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汽车热交换器项目计划设计方案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36" w:history="1">
        <w:r>
          <w:rPr>
            <w:rFonts w:ascii="仿宋" w:eastAsia="仿宋" w:hAnsi="仿宋" w:cs="仿宋" w:hint="eastAsia"/>
            <w:lang w:eastAsia="zh-CN"/>
          </w:rPr>
          <w:t>概论</w:t>
        </w:r>
        <w:r>
          <w:tab/>
        </w:r>
        <w:r>
          <w:fldChar w:fldCharType="begin"/>
        </w:r>
        <w:r>
          <w:instrText xml:space="preserve"> PAGEREF _Toc22836 \h </w:instrText>
        </w:r>
        <w:r>
          <w:fldChar w:fldCharType="separate"/>
        </w:r>
        <w:r>
          <w:t>3</w:t>
        </w:r>
        <w:r>
          <w:fldChar w:fldCharType="end"/>
        </w:r>
      </w:hyperlink>
    </w:p>
    <w:p>
      <w:pPr>
        <w:pStyle w:val="TOC1"/>
        <w:tabs>
          <w:tab w:val="right" w:leader="dot" w:pos="8306"/>
        </w:tabs>
      </w:pPr>
      <w:hyperlink w:anchor="_Toc15313" w:history="1">
        <w:r>
          <w:rPr>
            <w:rFonts w:ascii="仿宋" w:eastAsia="仿宋" w:hAnsi="仿宋" w:cs="仿宋" w:hint="eastAsia"/>
            <w:lang w:eastAsia="zh-CN"/>
          </w:rPr>
          <w:t>一、汽车热交换器项目可持续发展</w:t>
        </w:r>
        <w:r>
          <w:tab/>
        </w:r>
        <w:r>
          <w:fldChar w:fldCharType="begin"/>
        </w:r>
        <w:r>
          <w:instrText xml:space="preserve"> PAGEREF _Toc15313 \h </w:instrText>
        </w:r>
        <w:r>
          <w:fldChar w:fldCharType="separate"/>
        </w:r>
        <w:r>
          <w:t>3</w:t>
        </w:r>
        <w:r>
          <w:fldChar w:fldCharType="end"/>
        </w:r>
      </w:hyperlink>
    </w:p>
    <w:p>
      <w:pPr>
        <w:pStyle w:val="TOC2"/>
        <w:tabs>
          <w:tab w:val="right" w:leader="dot" w:pos="8306"/>
        </w:tabs>
      </w:pPr>
      <w:hyperlink w:anchor="_Toc10973" w:history="1">
        <w:r>
          <w:rPr>
            <w:rFonts w:ascii="仿宋" w:eastAsia="仿宋" w:hAnsi="仿宋" w:cs="仿宋" w:hint="eastAsia"/>
            <w:lang w:eastAsia="zh-CN"/>
          </w:rPr>
          <w:t>(一)、可持续战略与实践</w:t>
        </w:r>
        <w:r>
          <w:tab/>
        </w:r>
        <w:r>
          <w:fldChar w:fldCharType="begin"/>
        </w:r>
        <w:r>
          <w:instrText xml:space="preserve"> PAGEREF _Toc10973 \h </w:instrText>
        </w:r>
        <w:r>
          <w:fldChar w:fldCharType="separate"/>
        </w:r>
        <w:r>
          <w:t>3</w:t>
        </w:r>
        <w:r>
          <w:fldChar w:fldCharType="end"/>
        </w:r>
      </w:hyperlink>
    </w:p>
    <w:p>
      <w:pPr>
        <w:pStyle w:val="TOC2"/>
        <w:tabs>
          <w:tab w:val="right" w:leader="dot" w:pos="8306"/>
        </w:tabs>
      </w:pPr>
      <w:hyperlink w:anchor="_Toc27902" w:history="1">
        <w:r>
          <w:rPr>
            <w:rFonts w:ascii="仿宋" w:eastAsia="仿宋" w:hAnsi="仿宋" w:cs="仿宋" w:hint="eastAsia"/>
            <w:lang w:eastAsia="zh-CN"/>
          </w:rPr>
          <w:t>(二)、环保与社会责任</w:t>
        </w:r>
        <w:r>
          <w:tab/>
        </w:r>
        <w:r>
          <w:fldChar w:fldCharType="begin"/>
        </w:r>
        <w:r>
          <w:instrText xml:space="preserve"> PAGEREF _Toc27902 \h </w:instrText>
        </w:r>
        <w:r>
          <w:fldChar w:fldCharType="separate"/>
        </w:r>
        <w:r>
          <w:t>4</w:t>
        </w:r>
        <w:r>
          <w:fldChar w:fldCharType="end"/>
        </w:r>
      </w:hyperlink>
    </w:p>
    <w:p>
      <w:pPr>
        <w:pStyle w:val="TOC1"/>
        <w:tabs>
          <w:tab w:val="right" w:leader="dot" w:pos="8306"/>
        </w:tabs>
      </w:pPr>
      <w:hyperlink w:anchor="_Toc15617" w:history="1">
        <w:r>
          <w:rPr>
            <w:rFonts w:ascii="仿宋" w:eastAsia="仿宋" w:hAnsi="仿宋" w:cs="仿宋" w:hint="eastAsia"/>
            <w:lang w:eastAsia="zh-CN"/>
          </w:rPr>
          <w:t>二、汽车热交换器项目土建工程</w:t>
        </w:r>
        <w:r>
          <w:tab/>
        </w:r>
        <w:r>
          <w:fldChar w:fldCharType="begin"/>
        </w:r>
        <w:r>
          <w:instrText xml:space="preserve"> PAGEREF _Toc15617 \h </w:instrText>
        </w:r>
        <w:r>
          <w:fldChar w:fldCharType="separate"/>
        </w:r>
        <w:r>
          <w:t>5</w:t>
        </w:r>
        <w:r>
          <w:fldChar w:fldCharType="end"/>
        </w:r>
      </w:hyperlink>
    </w:p>
    <w:p>
      <w:pPr>
        <w:pStyle w:val="TOC2"/>
        <w:tabs>
          <w:tab w:val="right" w:leader="dot" w:pos="8306"/>
        </w:tabs>
      </w:pPr>
      <w:hyperlink w:anchor="_Toc32052" w:history="1">
        <w:r>
          <w:rPr>
            <w:rFonts w:ascii="仿宋" w:eastAsia="仿宋" w:hAnsi="仿宋" w:cs="仿宋" w:hint="eastAsia"/>
            <w:lang w:eastAsia="zh-CN"/>
          </w:rPr>
          <w:t>(一)、建筑工程设计原则</w:t>
        </w:r>
        <w:r>
          <w:tab/>
        </w:r>
        <w:r>
          <w:fldChar w:fldCharType="begin"/>
        </w:r>
        <w:r>
          <w:instrText xml:space="preserve"> PAGEREF _Toc32052 \h </w:instrText>
        </w:r>
        <w:r>
          <w:fldChar w:fldCharType="separate"/>
        </w:r>
        <w:r>
          <w:t>5</w:t>
        </w:r>
        <w:r>
          <w:fldChar w:fldCharType="end"/>
        </w:r>
      </w:hyperlink>
    </w:p>
    <w:p>
      <w:pPr>
        <w:pStyle w:val="TOC2"/>
        <w:tabs>
          <w:tab w:val="right" w:leader="dot" w:pos="8306"/>
        </w:tabs>
      </w:pPr>
      <w:hyperlink w:anchor="_Toc4499" w:history="1">
        <w:r>
          <w:rPr>
            <w:rFonts w:ascii="仿宋" w:eastAsia="仿宋" w:hAnsi="仿宋" w:cs="仿宋" w:hint="eastAsia"/>
            <w:lang w:eastAsia="zh-CN"/>
          </w:rPr>
          <w:t>(二)、土建工程设计年限及安全等级</w:t>
        </w:r>
        <w:r>
          <w:tab/>
        </w:r>
        <w:r>
          <w:fldChar w:fldCharType="begin"/>
        </w:r>
        <w:r>
          <w:instrText xml:space="preserve"> PAGEREF _Toc4499 \h </w:instrText>
        </w:r>
        <w:r>
          <w:fldChar w:fldCharType="separate"/>
        </w:r>
        <w:r>
          <w:t>6</w:t>
        </w:r>
        <w:r>
          <w:fldChar w:fldCharType="end"/>
        </w:r>
      </w:hyperlink>
    </w:p>
    <w:p>
      <w:pPr>
        <w:pStyle w:val="TOC2"/>
        <w:tabs>
          <w:tab w:val="right" w:leader="dot" w:pos="8306"/>
        </w:tabs>
      </w:pPr>
      <w:hyperlink w:anchor="_Toc25728" w:history="1">
        <w:r>
          <w:rPr>
            <w:rFonts w:ascii="仿宋" w:eastAsia="仿宋" w:hAnsi="仿宋" w:cs="仿宋" w:hint="eastAsia"/>
            <w:lang w:eastAsia="zh-CN"/>
          </w:rPr>
          <w:t>(三)、建筑工程设计总体要求</w:t>
        </w:r>
        <w:r>
          <w:tab/>
        </w:r>
        <w:r>
          <w:fldChar w:fldCharType="begin"/>
        </w:r>
        <w:r>
          <w:instrText xml:space="preserve"> PAGEREF _Toc25728 \h </w:instrText>
        </w:r>
        <w:r>
          <w:fldChar w:fldCharType="separate"/>
        </w:r>
        <w:r>
          <w:t>7</w:t>
        </w:r>
        <w:r>
          <w:fldChar w:fldCharType="end"/>
        </w:r>
      </w:hyperlink>
    </w:p>
    <w:p>
      <w:pPr>
        <w:pStyle w:val="TOC2"/>
        <w:tabs>
          <w:tab w:val="right" w:leader="dot" w:pos="8306"/>
        </w:tabs>
      </w:pPr>
      <w:hyperlink w:anchor="_Toc20170" w:history="1">
        <w:r>
          <w:rPr>
            <w:rFonts w:ascii="仿宋" w:eastAsia="仿宋" w:hAnsi="仿宋" w:cs="仿宋" w:hint="eastAsia"/>
            <w:lang w:eastAsia="zh-CN"/>
          </w:rPr>
          <w:t>(四)、土建工程建设指标</w:t>
        </w:r>
        <w:r>
          <w:tab/>
        </w:r>
        <w:r>
          <w:fldChar w:fldCharType="begin"/>
        </w:r>
        <w:r>
          <w:instrText xml:space="preserve"> PAGEREF _Toc20170 \h </w:instrText>
        </w:r>
        <w:r>
          <w:fldChar w:fldCharType="separate"/>
        </w:r>
        <w:r>
          <w:t>8</w:t>
        </w:r>
        <w:r>
          <w:fldChar w:fldCharType="end"/>
        </w:r>
      </w:hyperlink>
    </w:p>
    <w:p>
      <w:pPr>
        <w:pStyle w:val="TOC1"/>
        <w:tabs>
          <w:tab w:val="right" w:leader="dot" w:pos="8306"/>
        </w:tabs>
      </w:pPr>
      <w:hyperlink w:anchor="_Toc27952" w:history="1">
        <w:r>
          <w:rPr>
            <w:rFonts w:ascii="仿宋" w:eastAsia="仿宋" w:hAnsi="仿宋" w:cs="仿宋" w:hint="eastAsia"/>
            <w:lang w:eastAsia="zh-CN"/>
          </w:rPr>
          <w:t>三、汽车热交换器项目选址可行性分析</w:t>
        </w:r>
        <w:r>
          <w:tab/>
        </w:r>
        <w:r>
          <w:fldChar w:fldCharType="begin"/>
        </w:r>
        <w:r>
          <w:instrText xml:space="preserve"> PAGEREF _Toc27952 \h </w:instrText>
        </w:r>
        <w:r>
          <w:fldChar w:fldCharType="separate"/>
        </w:r>
        <w:r>
          <w:t>8</w:t>
        </w:r>
        <w:r>
          <w:fldChar w:fldCharType="end"/>
        </w:r>
      </w:hyperlink>
    </w:p>
    <w:p>
      <w:pPr>
        <w:pStyle w:val="TOC2"/>
        <w:tabs>
          <w:tab w:val="right" w:leader="dot" w:pos="8306"/>
        </w:tabs>
      </w:pPr>
      <w:hyperlink w:anchor="_Toc9955" w:history="1">
        <w:r>
          <w:rPr>
            <w:rFonts w:ascii="仿宋" w:eastAsia="仿宋" w:hAnsi="仿宋" w:cs="仿宋" w:hint="eastAsia"/>
            <w:lang w:eastAsia="zh-CN"/>
          </w:rPr>
          <w:t>(一)、汽车热交换器项目选址</w:t>
        </w:r>
        <w:r>
          <w:tab/>
        </w:r>
        <w:r>
          <w:fldChar w:fldCharType="begin"/>
        </w:r>
        <w:r>
          <w:instrText xml:space="preserve"> PAGEREF _Toc9955 \h </w:instrText>
        </w:r>
        <w:r>
          <w:fldChar w:fldCharType="separate"/>
        </w:r>
        <w:r>
          <w:t>8</w:t>
        </w:r>
        <w:r>
          <w:fldChar w:fldCharType="end"/>
        </w:r>
      </w:hyperlink>
    </w:p>
    <w:p>
      <w:pPr>
        <w:pStyle w:val="TOC2"/>
        <w:tabs>
          <w:tab w:val="right" w:leader="dot" w:pos="8306"/>
        </w:tabs>
      </w:pPr>
      <w:hyperlink w:anchor="_Toc29960" w:history="1">
        <w:r>
          <w:rPr>
            <w:rFonts w:ascii="仿宋" w:eastAsia="仿宋" w:hAnsi="仿宋" w:cs="仿宋" w:hint="eastAsia"/>
            <w:lang w:eastAsia="zh-CN"/>
          </w:rPr>
          <w:t>(二)、用地控制指标</w:t>
        </w:r>
        <w:r>
          <w:tab/>
        </w:r>
        <w:r>
          <w:fldChar w:fldCharType="begin"/>
        </w:r>
        <w:r>
          <w:instrText xml:space="preserve"> PAGEREF _Toc29960 \h </w:instrText>
        </w:r>
        <w:r>
          <w:fldChar w:fldCharType="separate"/>
        </w:r>
        <w:r>
          <w:t>8</w:t>
        </w:r>
        <w:r>
          <w:fldChar w:fldCharType="end"/>
        </w:r>
      </w:hyperlink>
    </w:p>
    <w:p>
      <w:pPr>
        <w:pStyle w:val="TOC2"/>
        <w:tabs>
          <w:tab w:val="right" w:leader="dot" w:pos="8306"/>
        </w:tabs>
      </w:pPr>
      <w:hyperlink w:anchor="_Toc11021" w:history="1">
        <w:r>
          <w:rPr>
            <w:rFonts w:ascii="仿宋" w:eastAsia="仿宋" w:hAnsi="仿宋" w:cs="仿宋" w:hint="eastAsia"/>
            <w:lang w:eastAsia="zh-CN"/>
          </w:rPr>
          <w:t>(三)、节约用地措施</w:t>
        </w:r>
        <w:r>
          <w:tab/>
        </w:r>
        <w:r>
          <w:fldChar w:fldCharType="begin"/>
        </w:r>
        <w:r>
          <w:instrText xml:space="preserve"> PAGEREF _Toc11021 \h </w:instrText>
        </w:r>
        <w:r>
          <w:fldChar w:fldCharType="separate"/>
        </w:r>
        <w:r>
          <w:t>10</w:t>
        </w:r>
        <w:r>
          <w:fldChar w:fldCharType="end"/>
        </w:r>
      </w:hyperlink>
    </w:p>
    <w:p>
      <w:pPr>
        <w:pStyle w:val="TOC2"/>
        <w:tabs>
          <w:tab w:val="right" w:leader="dot" w:pos="8306"/>
        </w:tabs>
      </w:pPr>
      <w:hyperlink w:anchor="_Toc12564" w:history="1">
        <w:r>
          <w:rPr>
            <w:rFonts w:ascii="仿宋" w:eastAsia="仿宋" w:hAnsi="仿宋" w:cs="仿宋" w:hint="eastAsia"/>
            <w:lang w:eastAsia="zh-CN"/>
          </w:rPr>
          <w:t>(四)、总图布置方案</w:t>
        </w:r>
        <w:r>
          <w:tab/>
        </w:r>
        <w:r>
          <w:fldChar w:fldCharType="begin"/>
        </w:r>
        <w:r>
          <w:instrText xml:space="preserve"> PAGEREF _Toc12564 \h </w:instrText>
        </w:r>
        <w:r>
          <w:fldChar w:fldCharType="separate"/>
        </w:r>
        <w:r>
          <w:t>11</w:t>
        </w:r>
        <w:r>
          <w:fldChar w:fldCharType="end"/>
        </w:r>
      </w:hyperlink>
    </w:p>
    <w:p>
      <w:pPr>
        <w:pStyle w:val="TOC2"/>
        <w:tabs>
          <w:tab w:val="right" w:leader="dot" w:pos="8306"/>
        </w:tabs>
      </w:pPr>
      <w:hyperlink w:anchor="_Toc19056" w:history="1">
        <w:r>
          <w:rPr>
            <w:rFonts w:ascii="仿宋" w:eastAsia="仿宋" w:hAnsi="仿宋" w:cs="仿宋" w:hint="eastAsia"/>
            <w:lang w:eastAsia="zh-CN"/>
          </w:rPr>
          <w:t>(五)、选址综合评价</w:t>
        </w:r>
        <w:r>
          <w:tab/>
        </w:r>
        <w:r>
          <w:fldChar w:fldCharType="begin"/>
        </w:r>
        <w:r>
          <w:instrText xml:space="preserve"> PAGEREF _Toc19056 \h </w:instrText>
        </w:r>
        <w:r>
          <w:fldChar w:fldCharType="separate"/>
        </w:r>
        <w:r>
          <w:t>12</w:t>
        </w:r>
        <w:r>
          <w:fldChar w:fldCharType="end"/>
        </w:r>
      </w:hyperlink>
    </w:p>
    <w:p>
      <w:pPr>
        <w:pStyle w:val="TOC1"/>
        <w:tabs>
          <w:tab w:val="right" w:leader="dot" w:pos="8306"/>
        </w:tabs>
      </w:pPr>
      <w:hyperlink w:anchor="_Toc20730" w:history="1">
        <w:r>
          <w:rPr>
            <w:rFonts w:ascii="仿宋" w:eastAsia="仿宋" w:hAnsi="仿宋" w:cs="仿宋" w:hint="eastAsia"/>
            <w:lang w:eastAsia="zh-CN"/>
          </w:rPr>
          <w:t>四、市场分析、调研</w:t>
        </w:r>
        <w:r>
          <w:tab/>
        </w:r>
        <w:r>
          <w:fldChar w:fldCharType="begin"/>
        </w:r>
        <w:r>
          <w:instrText xml:space="preserve"> PAGEREF _Toc20730 \h </w:instrText>
        </w:r>
        <w:r>
          <w:fldChar w:fldCharType="separate"/>
        </w:r>
        <w:r>
          <w:t>13</w:t>
        </w:r>
        <w:r>
          <w:fldChar w:fldCharType="end"/>
        </w:r>
      </w:hyperlink>
    </w:p>
    <w:p>
      <w:pPr>
        <w:pStyle w:val="TOC2"/>
        <w:tabs>
          <w:tab w:val="right" w:leader="dot" w:pos="8306"/>
        </w:tabs>
      </w:pPr>
      <w:hyperlink w:anchor="_Toc1712" w:history="1">
        <w:r>
          <w:rPr>
            <w:rFonts w:ascii="仿宋" w:eastAsia="仿宋" w:hAnsi="仿宋" w:cs="仿宋" w:hint="eastAsia"/>
            <w:lang w:eastAsia="zh-CN"/>
          </w:rPr>
          <w:t>(一)、汽车热交换器行业分析</w:t>
        </w:r>
        <w:r>
          <w:tab/>
        </w:r>
        <w:r>
          <w:fldChar w:fldCharType="begin"/>
        </w:r>
        <w:r>
          <w:instrText xml:space="preserve"> PAGEREF _Toc1712 \h </w:instrText>
        </w:r>
        <w:r>
          <w:fldChar w:fldCharType="separate"/>
        </w:r>
        <w:r>
          <w:t>13</w:t>
        </w:r>
        <w:r>
          <w:fldChar w:fldCharType="end"/>
        </w:r>
      </w:hyperlink>
    </w:p>
    <w:p>
      <w:pPr>
        <w:pStyle w:val="TOC2"/>
        <w:tabs>
          <w:tab w:val="right" w:leader="dot" w:pos="8306"/>
        </w:tabs>
      </w:pPr>
      <w:hyperlink w:anchor="_Toc1537" w:history="1">
        <w:r>
          <w:rPr>
            <w:rFonts w:ascii="仿宋" w:eastAsia="仿宋" w:hAnsi="仿宋" w:cs="仿宋" w:hint="eastAsia"/>
            <w:lang w:eastAsia="zh-CN"/>
          </w:rPr>
          <w:t>(二)、汽车热交换器市场分析预测</w:t>
        </w:r>
        <w:r>
          <w:tab/>
        </w:r>
        <w:r>
          <w:fldChar w:fldCharType="begin"/>
        </w:r>
        <w:r>
          <w:instrText xml:space="preserve"> PAGEREF _Toc1537 \h </w:instrText>
        </w:r>
        <w:r>
          <w:fldChar w:fldCharType="separate"/>
        </w:r>
        <w:r>
          <w:t>14</w:t>
        </w:r>
        <w:r>
          <w:fldChar w:fldCharType="end"/>
        </w:r>
      </w:hyperlink>
    </w:p>
    <w:p>
      <w:pPr>
        <w:pStyle w:val="TOC1"/>
        <w:tabs>
          <w:tab w:val="right" w:leader="dot" w:pos="8306"/>
        </w:tabs>
      </w:pPr>
      <w:hyperlink w:anchor="_Toc29028" w:history="1">
        <w:r>
          <w:rPr>
            <w:rFonts w:ascii="仿宋" w:eastAsia="仿宋" w:hAnsi="仿宋" w:cs="仿宋" w:hint="eastAsia"/>
            <w:lang w:eastAsia="zh-CN"/>
          </w:rPr>
          <w:t>五、汽车热交换器项目绩效评估</w:t>
        </w:r>
        <w:r>
          <w:tab/>
        </w:r>
        <w:r>
          <w:fldChar w:fldCharType="begin"/>
        </w:r>
        <w:r>
          <w:instrText xml:space="preserve"> PAGEREF _Toc29028 \h </w:instrText>
        </w:r>
        <w:r>
          <w:fldChar w:fldCharType="separate"/>
        </w:r>
        <w:r>
          <w:t>15</w:t>
        </w:r>
        <w:r>
          <w:fldChar w:fldCharType="end"/>
        </w:r>
      </w:hyperlink>
    </w:p>
    <w:p>
      <w:pPr>
        <w:pStyle w:val="TOC2"/>
        <w:tabs>
          <w:tab w:val="right" w:leader="dot" w:pos="8306"/>
        </w:tabs>
      </w:pPr>
      <w:hyperlink w:anchor="_Toc21286" w:history="1">
        <w:r>
          <w:rPr>
            <w:rFonts w:ascii="仿宋" w:eastAsia="仿宋" w:hAnsi="仿宋" w:cs="仿宋" w:hint="eastAsia"/>
            <w:lang w:eastAsia="zh-CN"/>
          </w:rPr>
          <w:t>(一)、绩效评估指标</w:t>
        </w:r>
        <w:r>
          <w:tab/>
        </w:r>
        <w:r>
          <w:fldChar w:fldCharType="begin"/>
        </w:r>
        <w:r>
          <w:instrText xml:space="preserve"> PAGEREF _Toc21286 \h </w:instrText>
        </w:r>
        <w:r>
          <w:fldChar w:fldCharType="separate"/>
        </w:r>
        <w:r>
          <w:t>15</w:t>
        </w:r>
        <w:r>
          <w:fldChar w:fldCharType="end"/>
        </w:r>
      </w:hyperlink>
    </w:p>
    <w:p>
      <w:pPr>
        <w:pStyle w:val="TOC2"/>
        <w:tabs>
          <w:tab w:val="right" w:leader="dot" w:pos="8306"/>
        </w:tabs>
      </w:pPr>
      <w:hyperlink w:anchor="_Toc25167" w:history="1">
        <w:r>
          <w:rPr>
            <w:rFonts w:ascii="仿宋" w:eastAsia="仿宋" w:hAnsi="仿宋" w:cs="仿宋" w:hint="eastAsia"/>
            <w:lang w:eastAsia="zh-CN"/>
          </w:rPr>
          <w:t>(二)、绩效评估方法</w:t>
        </w:r>
        <w:r>
          <w:tab/>
        </w:r>
        <w:r>
          <w:fldChar w:fldCharType="begin"/>
        </w:r>
        <w:r>
          <w:instrText xml:space="preserve"> PAGEREF _Toc25167 \h </w:instrText>
        </w:r>
        <w:r>
          <w:fldChar w:fldCharType="separate"/>
        </w:r>
        <w:r>
          <w:t>16</w:t>
        </w:r>
        <w:r>
          <w:fldChar w:fldCharType="end"/>
        </w:r>
      </w:hyperlink>
    </w:p>
    <w:p>
      <w:pPr>
        <w:pStyle w:val="TOC2"/>
        <w:tabs>
          <w:tab w:val="right" w:leader="dot" w:pos="8306"/>
        </w:tabs>
      </w:pPr>
      <w:hyperlink w:anchor="_Toc30450" w:history="1">
        <w:r>
          <w:rPr>
            <w:rFonts w:ascii="仿宋" w:eastAsia="仿宋" w:hAnsi="仿宋" w:cs="仿宋" w:hint="eastAsia"/>
            <w:lang w:eastAsia="zh-CN"/>
          </w:rPr>
          <w:t>(三)、绩效评估周期</w:t>
        </w:r>
        <w:r>
          <w:tab/>
        </w:r>
        <w:r>
          <w:fldChar w:fldCharType="begin"/>
        </w:r>
        <w:r>
          <w:instrText xml:space="preserve"> PAGEREF _Toc30450 \h </w:instrText>
        </w:r>
        <w:r>
          <w:fldChar w:fldCharType="separate"/>
        </w:r>
        <w:r>
          <w:t>17</w:t>
        </w:r>
        <w:r>
          <w:fldChar w:fldCharType="end"/>
        </w:r>
      </w:hyperlink>
    </w:p>
    <w:p>
      <w:pPr>
        <w:pStyle w:val="TOC1"/>
        <w:tabs>
          <w:tab w:val="right" w:leader="dot" w:pos="8306"/>
        </w:tabs>
      </w:pPr>
      <w:hyperlink w:anchor="_Toc5220" w:history="1">
        <w:r>
          <w:rPr>
            <w:rFonts w:ascii="仿宋" w:eastAsia="仿宋" w:hAnsi="仿宋" w:cs="仿宋" w:hint="eastAsia"/>
            <w:lang w:eastAsia="zh-CN"/>
          </w:rPr>
          <w:t>六、工艺说明</w:t>
        </w:r>
        <w:r>
          <w:tab/>
        </w:r>
        <w:r>
          <w:fldChar w:fldCharType="begin"/>
        </w:r>
        <w:r>
          <w:instrText xml:space="preserve"> PAGEREF _Toc5220 \h </w:instrText>
        </w:r>
        <w:r>
          <w:fldChar w:fldCharType="separate"/>
        </w:r>
        <w:r>
          <w:t>18</w:t>
        </w:r>
        <w:r>
          <w:fldChar w:fldCharType="end"/>
        </w:r>
      </w:hyperlink>
    </w:p>
    <w:p>
      <w:pPr>
        <w:pStyle w:val="TOC2"/>
        <w:tabs>
          <w:tab w:val="right" w:leader="dot" w:pos="8306"/>
        </w:tabs>
      </w:pPr>
      <w:hyperlink w:anchor="_Toc1264" w:history="1">
        <w:r>
          <w:rPr>
            <w:rFonts w:ascii="仿宋" w:eastAsia="仿宋" w:hAnsi="仿宋" w:cs="仿宋" w:hint="eastAsia"/>
            <w:lang w:eastAsia="zh-CN"/>
          </w:rPr>
          <w:t>(一)、技术管理特点</w:t>
        </w:r>
        <w:r>
          <w:tab/>
        </w:r>
        <w:r>
          <w:fldChar w:fldCharType="begin"/>
        </w:r>
        <w:r>
          <w:instrText xml:space="preserve"> PAGEREF _Toc1264 \h </w:instrText>
        </w:r>
        <w:r>
          <w:fldChar w:fldCharType="separate"/>
        </w:r>
        <w:r>
          <w:t>18</w:t>
        </w:r>
        <w:r>
          <w:fldChar w:fldCharType="end"/>
        </w:r>
      </w:hyperlink>
    </w:p>
    <w:p>
      <w:pPr>
        <w:pStyle w:val="TOC2"/>
        <w:tabs>
          <w:tab w:val="right" w:leader="dot" w:pos="8306"/>
        </w:tabs>
      </w:pPr>
      <w:hyperlink w:anchor="_Toc2005" w:history="1">
        <w:r>
          <w:rPr>
            <w:rFonts w:ascii="仿宋" w:eastAsia="仿宋" w:hAnsi="仿宋" w:cs="仿宋" w:hint="eastAsia"/>
            <w:lang w:eastAsia="zh-CN"/>
          </w:rPr>
          <w:t>(二)、汽车热交换器项目工艺技术设计方案</w:t>
        </w:r>
        <w:r>
          <w:tab/>
        </w:r>
        <w:r>
          <w:fldChar w:fldCharType="begin"/>
        </w:r>
        <w:r>
          <w:instrText xml:space="preserve"> PAGEREF _Toc2005 \h </w:instrText>
        </w:r>
        <w:r>
          <w:fldChar w:fldCharType="separate"/>
        </w:r>
        <w:r>
          <w:t>19</w:t>
        </w:r>
        <w:r>
          <w:fldChar w:fldCharType="end"/>
        </w:r>
      </w:hyperlink>
    </w:p>
    <w:p>
      <w:pPr>
        <w:pStyle w:val="TOC2"/>
        <w:tabs>
          <w:tab w:val="right" w:leader="dot" w:pos="8306"/>
        </w:tabs>
      </w:pPr>
      <w:hyperlink w:anchor="_Toc13306" w:history="1">
        <w:r>
          <w:rPr>
            <w:rFonts w:ascii="仿宋" w:eastAsia="仿宋" w:hAnsi="仿宋" w:cs="仿宋" w:hint="eastAsia"/>
            <w:lang w:eastAsia="zh-CN"/>
          </w:rPr>
          <w:t>(三)、设备选型方案</w:t>
        </w:r>
        <w:r>
          <w:tab/>
        </w:r>
        <w:r>
          <w:fldChar w:fldCharType="begin"/>
        </w:r>
        <w:r>
          <w:instrText xml:space="preserve"> PAGEREF _Toc13306 \h </w:instrText>
        </w:r>
        <w:r>
          <w:fldChar w:fldCharType="separate"/>
        </w:r>
        <w:r>
          <w:t>21</w:t>
        </w:r>
        <w:r>
          <w:fldChar w:fldCharType="end"/>
        </w:r>
      </w:hyperlink>
    </w:p>
    <w:p>
      <w:pPr>
        <w:pStyle w:val="TOC1"/>
        <w:tabs>
          <w:tab w:val="right" w:leader="dot" w:pos="8306"/>
        </w:tabs>
      </w:pPr>
      <w:hyperlink w:anchor="_Toc14787" w:history="1">
        <w:r>
          <w:rPr>
            <w:rFonts w:ascii="仿宋" w:eastAsia="仿宋" w:hAnsi="仿宋" w:cs="仿宋" w:hint="eastAsia"/>
            <w:lang w:eastAsia="zh-CN"/>
          </w:rPr>
          <w:t>七、汽车热交换器项目经营效益</w:t>
        </w:r>
        <w:r>
          <w:tab/>
        </w:r>
        <w:r>
          <w:fldChar w:fldCharType="begin"/>
        </w:r>
        <w:r>
          <w:instrText xml:space="preserve"> PAGEREF _Toc14787 \h </w:instrText>
        </w:r>
        <w:r>
          <w:fldChar w:fldCharType="separate"/>
        </w:r>
        <w:r>
          <w:t>22</w:t>
        </w:r>
        <w:r>
          <w:fldChar w:fldCharType="end"/>
        </w:r>
      </w:hyperlink>
    </w:p>
    <w:p>
      <w:pPr>
        <w:pStyle w:val="TOC2"/>
        <w:tabs>
          <w:tab w:val="right" w:leader="dot" w:pos="8306"/>
        </w:tabs>
      </w:pPr>
      <w:hyperlink w:anchor="_Toc20398" w:history="1">
        <w:r>
          <w:rPr>
            <w:rFonts w:ascii="仿宋" w:eastAsia="仿宋" w:hAnsi="仿宋" w:cs="仿宋" w:hint="eastAsia"/>
            <w:lang w:eastAsia="zh-CN"/>
          </w:rPr>
          <w:t>(一)、经济评价财务测算</w:t>
        </w:r>
        <w:r>
          <w:tab/>
        </w:r>
        <w:r>
          <w:fldChar w:fldCharType="begin"/>
        </w:r>
        <w:r>
          <w:instrText xml:space="preserve"> PAGEREF _Toc20398 \h </w:instrText>
        </w:r>
        <w:r>
          <w:fldChar w:fldCharType="separate"/>
        </w:r>
        <w:r>
          <w:t>22</w:t>
        </w:r>
        <w:r>
          <w:fldChar w:fldCharType="end"/>
        </w:r>
      </w:hyperlink>
    </w:p>
    <w:p>
      <w:pPr>
        <w:pStyle w:val="TOC2"/>
        <w:tabs>
          <w:tab w:val="right" w:leader="dot" w:pos="8306"/>
        </w:tabs>
      </w:pPr>
      <w:hyperlink w:anchor="_Toc1609" w:history="1">
        <w:r>
          <w:rPr>
            <w:rFonts w:ascii="仿宋" w:eastAsia="仿宋" w:hAnsi="仿宋" w:cs="仿宋" w:hint="eastAsia"/>
            <w:lang w:eastAsia="zh-CN"/>
          </w:rPr>
          <w:t>(二)、汽车热交换器项目盈利能力分析</w:t>
        </w:r>
        <w:r>
          <w:tab/>
        </w:r>
        <w:r>
          <w:fldChar w:fldCharType="begin"/>
        </w:r>
        <w:r>
          <w:instrText xml:space="preserve"> PAGEREF _Toc1609 \h </w:instrText>
        </w:r>
        <w:r>
          <w:fldChar w:fldCharType="separate"/>
        </w:r>
        <w:r>
          <w:t>23</w:t>
        </w:r>
        <w:r>
          <w:fldChar w:fldCharType="end"/>
        </w:r>
      </w:hyperlink>
    </w:p>
    <w:p>
      <w:pPr>
        <w:pStyle w:val="TOC1"/>
        <w:tabs>
          <w:tab w:val="right" w:leader="dot" w:pos="8306"/>
        </w:tabs>
      </w:pPr>
      <w:hyperlink w:anchor="_Toc28365" w:history="1">
        <w:r>
          <w:rPr>
            <w:rFonts w:ascii="仿宋" w:eastAsia="仿宋" w:hAnsi="仿宋" w:cs="仿宋" w:hint="eastAsia"/>
            <w:lang w:eastAsia="zh-CN"/>
          </w:rPr>
          <w:t>八、汽车热交换器项目人力资源管理</w:t>
        </w:r>
        <w:r>
          <w:tab/>
        </w:r>
        <w:r>
          <w:fldChar w:fldCharType="begin"/>
        </w:r>
        <w:r>
          <w:instrText xml:space="preserve"> PAGEREF _Toc28365 \h </w:instrText>
        </w:r>
        <w:r>
          <w:fldChar w:fldCharType="separate"/>
        </w:r>
        <w:r>
          <w:t>24</w:t>
        </w:r>
        <w:r>
          <w:fldChar w:fldCharType="end"/>
        </w:r>
      </w:hyperlink>
    </w:p>
    <w:p>
      <w:pPr>
        <w:pStyle w:val="TOC2"/>
        <w:tabs>
          <w:tab w:val="right" w:leader="dot" w:pos="8306"/>
        </w:tabs>
      </w:pPr>
      <w:hyperlink w:anchor="_Toc28661" w:history="1">
        <w:r>
          <w:rPr>
            <w:rFonts w:ascii="仿宋" w:eastAsia="仿宋" w:hAnsi="仿宋" w:cs="仿宋" w:hint="eastAsia"/>
            <w:lang w:eastAsia="zh-CN"/>
          </w:rPr>
          <w:t>(一)、建立健全的预算管理制度</w:t>
        </w:r>
        <w:r>
          <w:tab/>
        </w:r>
        <w:r>
          <w:fldChar w:fldCharType="begin"/>
        </w:r>
        <w:r>
          <w:instrText xml:space="preserve"> PAGEREF _Toc28661 \h </w:instrText>
        </w:r>
        <w:r>
          <w:fldChar w:fldCharType="separate"/>
        </w:r>
        <w:r>
          <w:t>24</w:t>
        </w:r>
        <w:r>
          <w:fldChar w:fldCharType="end"/>
        </w:r>
      </w:hyperlink>
    </w:p>
    <w:p>
      <w:pPr>
        <w:pStyle w:val="TOC2"/>
        <w:tabs>
          <w:tab w:val="right" w:leader="dot" w:pos="8306"/>
        </w:tabs>
      </w:pPr>
      <w:hyperlink w:anchor="_Toc23890" w:history="1">
        <w:r>
          <w:rPr>
            <w:rFonts w:ascii="仿宋" w:eastAsia="仿宋" w:hAnsi="仿宋" w:cs="仿宋" w:hint="eastAsia"/>
            <w:lang w:eastAsia="zh-CN"/>
          </w:rPr>
          <w:t>(二)、加强资金流动监控</w:t>
        </w:r>
        <w:r>
          <w:tab/>
        </w:r>
        <w:r>
          <w:fldChar w:fldCharType="begin"/>
        </w:r>
        <w:r>
          <w:instrText xml:space="preserve"> PAGEREF _Toc23890 \h </w:instrText>
        </w:r>
        <w:r>
          <w:fldChar w:fldCharType="separate"/>
        </w:r>
        <w:r>
          <w:t>26</w:t>
        </w:r>
        <w:r>
          <w:fldChar w:fldCharType="end"/>
        </w:r>
      </w:hyperlink>
    </w:p>
    <w:p>
      <w:pPr>
        <w:pStyle w:val="TOC2"/>
        <w:tabs>
          <w:tab w:val="right" w:leader="dot" w:pos="8306"/>
        </w:tabs>
      </w:pPr>
      <w:hyperlink w:anchor="_Toc8171" w:history="1">
        <w:r>
          <w:rPr>
            <w:rFonts w:ascii="仿宋" w:eastAsia="仿宋" w:hAnsi="仿宋" w:cs="仿宋" w:hint="eastAsia"/>
            <w:lang w:eastAsia="zh-CN"/>
          </w:rPr>
          <w:t>(三)、制定完善的风险控制机制</w:t>
        </w:r>
        <w:r>
          <w:tab/>
        </w:r>
        <w:r>
          <w:fldChar w:fldCharType="begin"/>
        </w:r>
        <w:r>
          <w:instrText xml:space="preserve"> PAGEREF _Toc8171 \h </w:instrText>
        </w:r>
        <w:r>
          <w:fldChar w:fldCharType="separate"/>
        </w:r>
        <w:r>
          <w:t>27</w:t>
        </w:r>
        <w:r>
          <w:fldChar w:fldCharType="end"/>
        </w:r>
      </w:hyperlink>
    </w:p>
    <w:p>
      <w:pPr>
        <w:pStyle w:val="TOC2"/>
        <w:tabs>
          <w:tab w:val="right" w:leader="dot" w:pos="8306"/>
        </w:tabs>
      </w:pPr>
      <w:hyperlink w:anchor="_Toc24706" w:history="1">
        <w:r>
          <w:rPr>
            <w:rFonts w:ascii="仿宋" w:eastAsia="仿宋" w:hAnsi="仿宋" w:cs="仿宋" w:hint="eastAsia"/>
            <w:lang w:eastAsia="zh-CN"/>
          </w:rPr>
          <w:t>(四)、优化成本管理</w:t>
        </w:r>
        <w:r>
          <w:tab/>
        </w:r>
        <w:r>
          <w:fldChar w:fldCharType="begin"/>
        </w:r>
        <w:r>
          <w:instrText xml:space="preserve"> PAGEREF _Toc24706 \h </w:instrText>
        </w:r>
        <w:r>
          <w:fldChar w:fldCharType="separate"/>
        </w:r>
        <w:r>
          <w:t>28</w:t>
        </w:r>
        <w:r>
          <w:fldChar w:fldCharType="end"/>
        </w:r>
      </w:hyperlink>
    </w:p>
    <w:p>
      <w:pPr>
        <w:pStyle w:val="TOC1"/>
        <w:tabs>
          <w:tab w:val="right" w:leader="dot" w:pos="8306"/>
        </w:tabs>
      </w:pPr>
      <w:hyperlink w:anchor="_Toc19527" w:history="1">
        <w:r>
          <w:rPr>
            <w:rFonts w:ascii="仿宋" w:eastAsia="仿宋" w:hAnsi="仿宋" w:cs="仿宋" w:hint="eastAsia"/>
            <w:lang w:eastAsia="zh-CN"/>
          </w:rPr>
          <w:t>九、汽车热交换器项目环境影响分析</w:t>
        </w:r>
        <w:r>
          <w:tab/>
        </w:r>
        <w:r>
          <w:fldChar w:fldCharType="begin"/>
        </w:r>
        <w:r>
          <w:instrText xml:space="preserve"> PAGEREF _Toc19527 \h </w:instrText>
        </w:r>
        <w:r>
          <w:fldChar w:fldCharType="separate"/>
        </w:r>
        <w:r>
          <w:t>30</w:t>
        </w:r>
        <w:r>
          <w:fldChar w:fldCharType="end"/>
        </w:r>
      </w:hyperlink>
    </w:p>
    <w:p>
      <w:pPr>
        <w:pStyle w:val="TOC2"/>
        <w:tabs>
          <w:tab w:val="right" w:leader="dot" w:pos="8306"/>
        </w:tabs>
      </w:pPr>
      <w:hyperlink w:anchor="_Toc27721" w:history="1">
        <w:r>
          <w:rPr>
            <w:rFonts w:ascii="仿宋" w:eastAsia="仿宋" w:hAnsi="仿宋" w:cs="仿宋" w:hint="eastAsia"/>
            <w:lang w:eastAsia="zh-CN"/>
          </w:rPr>
          <w:t>(一)、建设区域环境质量现状</w:t>
        </w:r>
        <w:r>
          <w:tab/>
        </w:r>
        <w:r>
          <w:fldChar w:fldCharType="begin"/>
        </w:r>
        <w:r>
          <w:instrText xml:space="preserve"> PAGEREF _Toc27721 \h </w:instrText>
        </w:r>
        <w:r>
          <w:fldChar w:fldCharType="separate"/>
        </w:r>
        <w:r>
          <w:t>30</w:t>
        </w:r>
        <w:r>
          <w:fldChar w:fldCharType="end"/>
        </w:r>
      </w:hyperlink>
    </w:p>
    <w:p>
      <w:pPr>
        <w:pStyle w:val="TOC2"/>
        <w:tabs>
          <w:tab w:val="right" w:leader="dot" w:pos="8306"/>
        </w:tabs>
      </w:pPr>
      <w:hyperlink w:anchor="_Toc24192" w:history="1">
        <w:r>
          <w:rPr>
            <w:rFonts w:ascii="仿宋" w:eastAsia="仿宋" w:hAnsi="仿宋" w:cs="仿宋" w:hint="eastAsia"/>
            <w:lang w:eastAsia="zh-CN"/>
          </w:rPr>
          <w:t>(二)、建设期环境保护</w:t>
        </w:r>
        <w:r>
          <w:tab/>
        </w:r>
        <w:r>
          <w:fldChar w:fldCharType="begin"/>
        </w:r>
        <w:r>
          <w:instrText xml:space="preserve"> PAGEREF _Toc24192 \h </w:instrText>
        </w:r>
        <w:r>
          <w:fldChar w:fldCharType="separate"/>
        </w:r>
        <w:r>
          <w:t>31</w:t>
        </w:r>
        <w:r>
          <w:fldChar w:fldCharType="end"/>
        </w:r>
      </w:hyperlink>
    </w:p>
    <w:p>
      <w:pPr>
        <w:pStyle w:val="TOC2"/>
        <w:tabs>
          <w:tab w:val="right" w:leader="dot" w:pos="8306"/>
        </w:tabs>
      </w:pPr>
      <w:hyperlink w:anchor="_Toc23703" w:history="1">
        <w:r>
          <w:rPr>
            <w:rFonts w:ascii="仿宋" w:eastAsia="仿宋" w:hAnsi="仿宋" w:cs="仿宋" w:hint="eastAsia"/>
            <w:lang w:eastAsia="zh-CN"/>
          </w:rPr>
          <w:t>(三)、运营期环境保护</w:t>
        </w:r>
        <w:r>
          <w:tab/>
        </w:r>
        <w:r>
          <w:fldChar w:fldCharType="begin"/>
        </w:r>
        <w:r>
          <w:instrText xml:space="preserve"> PAGEREF _Toc23703 \h </w:instrText>
        </w:r>
        <w:r>
          <w:fldChar w:fldCharType="separate"/>
        </w:r>
        <w:r>
          <w:t>32</w:t>
        </w:r>
        <w:r>
          <w:fldChar w:fldCharType="end"/>
        </w:r>
      </w:hyperlink>
    </w:p>
    <w:p>
      <w:pPr>
        <w:pStyle w:val="TOC2"/>
        <w:tabs>
          <w:tab w:val="right" w:leader="dot" w:pos="8306"/>
        </w:tabs>
      </w:pPr>
      <w:hyperlink w:anchor="_Toc16846" w:history="1">
        <w:r>
          <w:rPr>
            <w:rFonts w:ascii="仿宋" w:eastAsia="仿宋" w:hAnsi="仿宋" w:cs="仿宋" w:hint="eastAsia"/>
            <w:lang w:eastAsia="zh-CN"/>
          </w:rPr>
          <w:t>(四)、汽车热交换器项目建设对区域经济的影响</w:t>
        </w:r>
        <w:r>
          <w:tab/>
        </w:r>
        <w:r>
          <w:fldChar w:fldCharType="begin"/>
        </w:r>
        <w:r>
          <w:instrText xml:space="preserve"> PAGEREF _Toc16846 \h </w:instrText>
        </w:r>
        <w:r>
          <w:fldChar w:fldCharType="separate"/>
        </w:r>
        <w:r>
          <w:t>34</w:t>
        </w:r>
        <w:r>
          <w:fldChar w:fldCharType="end"/>
        </w:r>
      </w:hyperlink>
    </w:p>
    <w:p>
      <w:pPr>
        <w:pStyle w:val="TOC2"/>
        <w:tabs>
          <w:tab w:val="right" w:leader="dot" w:pos="8306"/>
        </w:tabs>
      </w:pPr>
      <w:hyperlink w:anchor="_Toc6819" w:history="1">
        <w:r>
          <w:rPr>
            <w:rFonts w:ascii="仿宋" w:eastAsia="仿宋" w:hAnsi="仿宋" w:cs="仿宋" w:hint="eastAsia"/>
            <w:lang w:eastAsia="zh-CN"/>
          </w:rPr>
          <w:t>(五)、废弃物处理</w:t>
        </w:r>
        <w:r>
          <w:tab/>
        </w:r>
        <w:r>
          <w:fldChar w:fldCharType="begin"/>
        </w:r>
        <w:r>
          <w:instrText xml:space="preserve"> PAGEREF _Toc6819 \h </w:instrText>
        </w:r>
        <w:r>
          <w:fldChar w:fldCharType="separate"/>
        </w:r>
        <w:r>
          <w:t>36</w:t>
        </w:r>
        <w:r>
          <w:fldChar w:fldCharType="end"/>
        </w:r>
      </w:hyperlink>
    </w:p>
    <w:p>
      <w:pPr>
        <w:pStyle w:val="TOC2"/>
        <w:tabs>
          <w:tab w:val="right" w:leader="dot" w:pos="8306"/>
        </w:tabs>
      </w:pPr>
      <w:hyperlink w:anchor="_Toc16874" w:history="1">
        <w:r>
          <w:rPr>
            <w:rFonts w:ascii="仿宋" w:eastAsia="仿宋" w:hAnsi="仿宋" w:cs="仿宋" w:hint="eastAsia"/>
            <w:lang w:eastAsia="zh-CN"/>
          </w:rPr>
          <w:t>(六)、特殊环境影响分析</w:t>
        </w:r>
        <w:r>
          <w:tab/>
        </w:r>
        <w:r>
          <w:fldChar w:fldCharType="begin"/>
        </w:r>
        <w:r>
          <w:instrText xml:space="preserve"> PAGEREF _Toc16874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30" w:history="1">
        <w:r>
          <w:rPr>
            <w:rFonts w:ascii="仿宋" w:eastAsia="仿宋" w:hAnsi="仿宋" w:cs="仿宋" w:hint="eastAsia"/>
            <w:lang w:eastAsia="zh-CN"/>
          </w:rPr>
          <w:t>(七)、清洁生产</w:t>
        </w:r>
        <w:r>
          <w:tab/>
        </w:r>
        <w:r>
          <w:fldChar w:fldCharType="begin"/>
        </w:r>
        <w:r>
          <w:instrText xml:space="preserve"> PAGEREF _Toc5430 \h </w:instrText>
        </w:r>
        <w:r>
          <w:fldChar w:fldCharType="separate"/>
        </w:r>
        <w:r>
          <w:t>38</w:t>
        </w:r>
        <w:r>
          <w:fldChar w:fldCharType="end"/>
        </w:r>
      </w:hyperlink>
    </w:p>
    <w:p>
      <w:pPr>
        <w:pStyle w:val="TOC2"/>
        <w:tabs>
          <w:tab w:val="right" w:leader="dot" w:pos="8306"/>
        </w:tabs>
      </w:pPr>
      <w:hyperlink w:anchor="_Toc25757" w:history="1">
        <w:r>
          <w:rPr>
            <w:rFonts w:ascii="仿宋" w:eastAsia="仿宋" w:hAnsi="仿宋" w:cs="仿宋" w:hint="eastAsia"/>
            <w:lang w:eastAsia="zh-CN"/>
          </w:rPr>
          <w:t>(八)、环境保护综合评价</w:t>
        </w:r>
        <w:r>
          <w:tab/>
        </w:r>
        <w:r>
          <w:fldChar w:fldCharType="begin"/>
        </w:r>
        <w:r>
          <w:instrText xml:space="preserve"> PAGEREF _Toc25757 \h </w:instrText>
        </w:r>
        <w:r>
          <w:fldChar w:fldCharType="separate"/>
        </w:r>
        <w:r>
          <w:t>39</w:t>
        </w:r>
        <w:r>
          <w:fldChar w:fldCharType="end"/>
        </w:r>
      </w:hyperlink>
    </w:p>
    <w:p>
      <w:pPr>
        <w:pStyle w:val="TOC1"/>
        <w:tabs>
          <w:tab w:val="right" w:leader="dot" w:pos="8306"/>
        </w:tabs>
      </w:pPr>
      <w:hyperlink w:anchor="_Toc27763" w:history="1">
        <w:r>
          <w:rPr>
            <w:rFonts w:ascii="仿宋" w:eastAsia="仿宋" w:hAnsi="仿宋" w:cs="仿宋" w:hint="eastAsia"/>
            <w:lang w:eastAsia="zh-CN"/>
          </w:rPr>
          <w:t>十、生产安全保护</w:t>
        </w:r>
        <w:r>
          <w:tab/>
        </w:r>
        <w:r>
          <w:fldChar w:fldCharType="begin"/>
        </w:r>
        <w:r>
          <w:instrText xml:space="preserve"> PAGEREF _Toc27763 \h </w:instrText>
        </w:r>
        <w:r>
          <w:fldChar w:fldCharType="separate"/>
        </w:r>
        <w:r>
          <w:t>40</w:t>
        </w:r>
        <w:r>
          <w:fldChar w:fldCharType="end"/>
        </w:r>
      </w:hyperlink>
    </w:p>
    <w:p>
      <w:pPr>
        <w:pStyle w:val="TOC2"/>
        <w:tabs>
          <w:tab w:val="right" w:leader="dot" w:pos="8306"/>
        </w:tabs>
      </w:pPr>
      <w:hyperlink w:anchor="_Toc15611" w:history="1">
        <w:r>
          <w:rPr>
            <w:rFonts w:ascii="仿宋" w:eastAsia="仿宋" w:hAnsi="仿宋" w:cs="仿宋" w:hint="eastAsia"/>
            <w:lang w:eastAsia="zh-CN"/>
          </w:rPr>
          <w:t>(一)、消防安全</w:t>
        </w:r>
        <w:r>
          <w:tab/>
        </w:r>
        <w:r>
          <w:fldChar w:fldCharType="begin"/>
        </w:r>
        <w:r>
          <w:instrText xml:space="preserve"> PAGEREF _Toc15611 \h </w:instrText>
        </w:r>
        <w:r>
          <w:fldChar w:fldCharType="separate"/>
        </w:r>
        <w:r>
          <w:t>40</w:t>
        </w:r>
        <w:r>
          <w:fldChar w:fldCharType="end"/>
        </w:r>
      </w:hyperlink>
    </w:p>
    <w:p>
      <w:pPr>
        <w:pStyle w:val="TOC2"/>
        <w:tabs>
          <w:tab w:val="right" w:leader="dot" w:pos="8306"/>
        </w:tabs>
      </w:pPr>
      <w:hyperlink w:anchor="_Toc29878" w:history="1">
        <w:r>
          <w:rPr>
            <w:rFonts w:ascii="仿宋" w:eastAsia="仿宋" w:hAnsi="仿宋" w:cs="仿宋" w:hint="eastAsia"/>
            <w:lang w:eastAsia="zh-CN"/>
          </w:rPr>
          <w:t>(二)、防火防爆总图布置措施</w:t>
        </w:r>
        <w:r>
          <w:tab/>
        </w:r>
        <w:r>
          <w:fldChar w:fldCharType="begin"/>
        </w:r>
        <w:r>
          <w:instrText xml:space="preserve"> PAGEREF _Toc29878 \h </w:instrText>
        </w:r>
        <w:r>
          <w:fldChar w:fldCharType="separate"/>
        </w:r>
        <w:r>
          <w:t>42</w:t>
        </w:r>
        <w:r>
          <w:fldChar w:fldCharType="end"/>
        </w:r>
      </w:hyperlink>
    </w:p>
    <w:p>
      <w:pPr>
        <w:pStyle w:val="TOC2"/>
        <w:tabs>
          <w:tab w:val="right" w:leader="dot" w:pos="8306"/>
        </w:tabs>
      </w:pPr>
      <w:hyperlink w:anchor="_Toc27963" w:history="1">
        <w:r>
          <w:rPr>
            <w:rFonts w:ascii="仿宋" w:eastAsia="仿宋" w:hAnsi="仿宋" w:cs="仿宋" w:hint="eastAsia"/>
            <w:lang w:eastAsia="zh-CN"/>
          </w:rPr>
          <w:t>(三)、自然灾害防范措施</w:t>
        </w:r>
        <w:r>
          <w:tab/>
        </w:r>
        <w:r>
          <w:fldChar w:fldCharType="begin"/>
        </w:r>
        <w:r>
          <w:instrText xml:space="preserve"> PAGEREF _Toc27963 \h </w:instrText>
        </w:r>
        <w:r>
          <w:fldChar w:fldCharType="separate"/>
        </w:r>
        <w:r>
          <w:t>43</w:t>
        </w:r>
        <w:r>
          <w:fldChar w:fldCharType="end"/>
        </w:r>
      </w:hyperlink>
    </w:p>
    <w:p>
      <w:pPr>
        <w:pStyle w:val="TOC2"/>
        <w:tabs>
          <w:tab w:val="right" w:leader="dot" w:pos="8306"/>
        </w:tabs>
      </w:pPr>
      <w:hyperlink w:anchor="_Toc4473" w:history="1">
        <w:r>
          <w:rPr>
            <w:rFonts w:ascii="仿宋" w:eastAsia="仿宋" w:hAnsi="仿宋" w:cs="仿宋" w:hint="eastAsia"/>
            <w:lang w:eastAsia="zh-CN"/>
          </w:rPr>
          <w:t>(四)、安全色及安全标志使用要求</w:t>
        </w:r>
        <w:r>
          <w:tab/>
        </w:r>
        <w:r>
          <w:fldChar w:fldCharType="begin"/>
        </w:r>
        <w:r>
          <w:instrText xml:space="preserve"> PAGEREF _Toc4473 \h </w:instrText>
        </w:r>
        <w:r>
          <w:fldChar w:fldCharType="separate"/>
        </w:r>
        <w:r>
          <w:t>44</w:t>
        </w:r>
        <w:r>
          <w:fldChar w:fldCharType="end"/>
        </w:r>
      </w:hyperlink>
    </w:p>
    <w:p>
      <w:pPr>
        <w:pStyle w:val="TOC2"/>
        <w:tabs>
          <w:tab w:val="right" w:leader="dot" w:pos="8306"/>
        </w:tabs>
      </w:pPr>
      <w:hyperlink w:anchor="_Toc29835" w:history="1">
        <w:r>
          <w:rPr>
            <w:rFonts w:ascii="仿宋" w:eastAsia="仿宋" w:hAnsi="仿宋" w:cs="仿宋" w:hint="eastAsia"/>
            <w:lang w:eastAsia="zh-CN"/>
          </w:rPr>
          <w:t>(五)、防尘防毒措施</w:t>
        </w:r>
        <w:r>
          <w:tab/>
        </w:r>
        <w:r>
          <w:fldChar w:fldCharType="begin"/>
        </w:r>
        <w:r>
          <w:instrText xml:space="preserve"> PAGEREF _Toc29835 \h </w:instrText>
        </w:r>
        <w:r>
          <w:fldChar w:fldCharType="separate"/>
        </w:r>
        <w:r>
          <w:t>45</w:t>
        </w:r>
        <w:r>
          <w:fldChar w:fldCharType="end"/>
        </w:r>
      </w:hyperlink>
    </w:p>
    <w:p>
      <w:pPr>
        <w:pStyle w:val="TOC2"/>
        <w:tabs>
          <w:tab w:val="right" w:leader="dot" w:pos="8306"/>
        </w:tabs>
      </w:pPr>
      <w:hyperlink w:anchor="_Toc12389" w:history="1">
        <w:r>
          <w:rPr>
            <w:rFonts w:ascii="仿宋" w:eastAsia="仿宋" w:hAnsi="仿宋" w:cs="仿宋" w:hint="eastAsia"/>
            <w:lang w:eastAsia="zh-CN"/>
          </w:rPr>
          <w:t>(六)、防静电、触电防护及防雷措施</w:t>
        </w:r>
        <w:r>
          <w:tab/>
        </w:r>
        <w:r>
          <w:fldChar w:fldCharType="begin"/>
        </w:r>
        <w:r>
          <w:instrText xml:space="preserve"> PAGEREF _Toc12389 \h </w:instrText>
        </w:r>
        <w:r>
          <w:fldChar w:fldCharType="separate"/>
        </w:r>
        <w:r>
          <w:t>46</w:t>
        </w:r>
        <w:r>
          <w:fldChar w:fldCharType="end"/>
        </w:r>
      </w:hyperlink>
    </w:p>
    <w:p>
      <w:pPr>
        <w:pStyle w:val="TOC2"/>
        <w:tabs>
          <w:tab w:val="right" w:leader="dot" w:pos="8306"/>
        </w:tabs>
      </w:pPr>
      <w:hyperlink w:anchor="_Toc4181" w:history="1">
        <w:r>
          <w:rPr>
            <w:rFonts w:ascii="仿宋" w:eastAsia="仿宋" w:hAnsi="仿宋" w:cs="仿宋" w:hint="eastAsia"/>
            <w:lang w:eastAsia="zh-CN"/>
          </w:rPr>
          <w:t>(七)、机械设备安全保障措施</w:t>
        </w:r>
        <w:r>
          <w:tab/>
        </w:r>
        <w:r>
          <w:fldChar w:fldCharType="begin"/>
        </w:r>
        <w:r>
          <w:instrText xml:space="preserve"> PAGEREF _Toc4181 \h </w:instrText>
        </w:r>
        <w:r>
          <w:fldChar w:fldCharType="separate"/>
        </w:r>
        <w:r>
          <w:t>47</w:t>
        </w:r>
        <w:r>
          <w:fldChar w:fldCharType="end"/>
        </w:r>
      </w:hyperlink>
    </w:p>
    <w:p>
      <w:pPr>
        <w:pStyle w:val="TOC1"/>
        <w:tabs>
          <w:tab w:val="right" w:leader="dot" w:pos="8306"/>
        </w:tabs>
      </w:pPr>
      <w:hyperlink w:anchor="_Toc11774" w:history="1">
        <w:r>
          <w:rPr>
            <w:rFonts w:ascii="仿宋" w:eastAsia="仿宋" w:hAnsi="仿宋" w:cs="仿宋" w:hint="eastAsia"/>
            <w:lang w:eastAsia="zh-CN"/>
          </w:rPr>
          <w:t>十一、汽车热交换器项目投资规划</w:t>
        </w:r>
        <w:r>
          <w:tab/>
        </w:r>
        <w:r>
          <w:fldChar w:fldCharType="begin"/>
        </w:r>
        <w:r>
          <w:instrText xml:space="preserve"> PAGEREF _Toc11774 \h </w:instrText>
        </w:r>
        <w:r>
          <w:fldChar w:fldCharType="separate"/>
        </w:r>
        <w:r>
          <w:t>49</w:t>
        </w:r>
        <w:r>
          <w:fldChar w:fldCharType="end"/>
        </w:r>
      </w:hyperlink>
    </w:p>
    <w:p>
      <w:pPr>
        <w:pStyle w:val="TOC2"/>
        <w:tabs>
          <w:tab w:val="right" w:leader="dot" w:pos="8306"/>
        </w:tabs>
      </w:pPr>
      <w:hyperlink w:anchor="_Toc29896" w:history="1">
        <w:r>
          <w:rPr>
            <w:rFonts w:ascii="仿宋" w:eastAsia="仿宋" w:hAnsi="仿宋" w:cs="仿宋" w:hint="eastAsia"/>
            <w:lang w:eastAsia="zh-CN"/>
          </w:rPr>
          <w:t>(一)、汽车热交换器项目总投资估算</w:t>
        </w:r>
        <w:r>
          <w:tab/>
        </w:r>
        <w:r>
          <w:fldChar w:fldCharType="begin"/>
        </w:r>
        <w:r>
          <w:instrText xml:space="preserve"> PAGEREF _Toc29896 \h </w:instrText>
        </w:r>
        <w:r>
          <w:fldChar w:fldCharType="separate"/>
        </w:r>
        <w:r>
          <w:t>49</w:t>
        </w:r>
        <w:r>
          <w:fldChar w:fldCharType="end"/>
        </w:r>
      </w:hyperlink>
    </w:p>
    <w:p>
      <w:pPr>
        <w:pStyle w:val="TOC2"/>
        <w:tabs>
          <w:tab w:val="right" w:leader="dot" w:pos="8306"/>
        </w:tabs>
      </w:pPr>
      <w:hyperlink w:anchor="_Toc30853" w:history="1">
        <w:r>
          <w:rPr>
            <w:rFonts w:ascii="仿宋" w:eastAsia="仿宋" w:hAnsi="仿宋" w:cs="仿宋" w:hint="eastAsia"/>
            <w:lang w:eastAsia="zh-CN"/>
          </w:rPr>
          <w:t>(二)、资金筹措</w:t>
        </w:r>
        <w:r>
          <w:tab/>
        </w:r>
        <w:r>
          <w:fldChar w:fldCharType="begin"/>
        </w:r>
        <w:r>
          <w:instrText xml:space="preserve"> PAGEREF _Toc30853 \h </w:instrText>
        </w:r>
        <w:r>
          <w:fldChar w:fldCharType="separate"/>
        </w:r>
        <w:r>
          <w:t>50</w:t>
        </w:r>
        <w:r>
          <w:fldChar w:fldCharType="end"/>
        </w:r>
      </w:hyperlink>
    </w:p>
    <w:p>
      <w:pPr>
        <w:pStyle w:val="TOC1"/>
        <w:tabs>
          <w:tab w:val="right" w:leader="dot" w:pos="8306"/>
        </w:tabs>
      </w:pPr>
      <w:hyperlink w:anchor="_Toc32431" w:history="1">
        <w:r>
          <w:rPr>
            <w:rFonts w:ascii="仿宋" w:eastAsia="仿宋" w:hAnsi="仿宋" w:cs="仿宋" w:hint="eastAsia"/>
            <w:lang w:eastAsia="zh-CN"/>
          </w:rPr>
          <w:t>十二、汽车热交换器项目财务管理</w:t>
        </w:r>
        <w:r>
          <w:tab/>
        </w:r>
        <w:r>
          <w:fldChar w:fldCharType="begin"/>
        </w:r>
        <w:r>
          <w:instrText xml:space="preserve"> PAGEREF _Toc32431 \h </w:instrText>
        </w:r>
        <w:r>
          <w:fldChar w:fldCharType="separate"/>
        </w:r>
        <w:r>
          <w:t>51</w:t>
        </w:r>
        <w:r>
          <w:fldChar w:fldCharType="end"/>
        </w:r>
      </w:hyperlink>
    </w:p>
    <w:p>
      <w:pPr>
        <w:pStyle w:val="TOC2"/>
        <w:tabs>
          <w:tab w:val="right" w:leader="dot" w:pos="8306"/>
        </w:tabs>
      </w:pPr>
      <w:hyperlink w:anchor="_Toc11008" w:history="1">
        <w:r>
          <w:rPr>
            <w:rFonts w:ascii="仿宋" w:eastAsia="仿宋" w:hAnsi="仿宋" w:cs="仿宋" w:hint="eastAsia"/>
            <w:lang w:eastAsia="zh-CN"/>
          </w:rPr>
          <w:t>(一)、资金需求大</w:t>
        </w:r>
        <w:r>
          <w:tab/>
        </w:r>
        <w:r>
          <w:fldChar w:fldCharType="begin"/>
        </w:r>
        <w:r>
          <w:instrText xml:space="preserve"> PAGEREF _Toc11008 \h </w:instrText>
        </w:r>
        <w:r>
          <w:fldChar w:fldCharType="separate"/>
        </w:r>
        <w:r>
          <w:t>51</w:t>
        </w:r>
        <w:r>
          <w:fldChar w:fldCharType="end"/>
        </w:r>
      </w:hyperlink>
    </w:p>
    <w:p>
      <w:pPr>
        <w:pStyle w:val="TOC2"/>
        <w:tabs>
          <w:tab w:val="right" w:leader="dot" w:pos="8306"/>
        </w:tabs>
      </w:pPr>
      <w:hyperlink w:anchor="_Toc20686" w:history="1">
        <w:r>
          <w:rPr>
            <w:rFonts w:ascii="仿宋" w:eastAsia="仿宋" w:hAnsi="仿宋" w:cs="仿宋" w:hint="eastAsia"/>
            <w:lang w:eastAsia="zh-CN"/>
          </w:rPr>
          <w:t>(二)、研发周期长</w:t>
        </w:r>
        <w:r>
          <w:tab/>
        </w:r>
        <w:r>
          <w:fldChar w:fldCharType="begin"/>
        </w:r>
        <w:r>
          <w:instrText xml:space="preserve"> PAGEREF _Toc20686 \h </w:instrText>
        </w:r>
        <w:r>
          <w:fldChar w:fldCharType="separate"/>
        </w:r>
        <w:r>
          <w:t>52</w:t>
        </w:r>
        <w:r>
          <w:fldChar w:fldCharType="end"/>
        </w:r>
      </w:hyperlink>
    </w:p>
    <w:p>
      <w:pPr>
        <w:pStyle w:val="TOC2"/>
        <w:tabs>
          <w:tab w:val="right" w:leader="dot" w:pos="8306"/>
        </w:tabs>
      </w:pPr>
      <w:hyperlink w:anchor="_Toc27028" w:history="1">
        <w:r>
          <w:rPr>
            <w:rFonts w:ascii="仿宋" w:eastAsia="仿宋" w:hAnsi="仿宋" w:cs="仿宋" w:hint="eastAsia"/>
            <w:lang w:eastAsia="zh-CN"/>
          </w:rPr>
          <w:t>(三)、市场风险大</w:t>
        </w:r>
        <w:r>
          <w:tab/>
        </w:r>
        <w:r>
          <w:fldChar w:fldCharType="begin"/>
        </w:r>
        <w:r>
          <w:instrText xml:space="preserve"> PAGEREF _Toc27028 \h </w:instrText>
        </w:r>
        <w:r>
          <w:fldChar w:fldCharType="separate"/>
        </w:r>
        <w:r>
          <w:t>53</w:t>
        </w:r>
        <w:r>
          <w:fldChar w:fldCharType="end"/>
        </w:r>
      </w:hyperlink>
    </w:p>
    <w:p>
      <w:pPr>
        <w:pStyle w:val="TOC2"/>
        <w:tabs>
          <w:tab w:val="right" w:leader="dot" w:pos="8306"/>
        </w:tabs>
      </w:pPr>
      <w:hyperlink w:anchor="_Toc8544" w:history="1">
        <w:r>
          <w:rPr>
            <w:rFonts w:ascii="仿宋" w:eastAsia="仿宋" w:hAnsi="仿宋" w:cs="仿宋" w:hint="eastAsia"/>
            <w:lang w:eastAsia="zh-CN"/>
          </w:rPr>
          <w:t>(四)、利润率高</w:t>
        </w:r>
        <w:r>
          <w:tab/>
        </w:r>
        <w:r>
          <w:fldChar w:fldCharType="begin"/>
        </w:r>
        <w:r>
          <w:instrText xml:space="preserve"> PAGEREF _Toc8544 \h </w:instrText>
        </w:r>
        <w:r>
          <w:fldChar w:fldCharType="separate"/>
        </w:r>
        <w:r>
          <w:t>56</w:t>
        </w:r>
        <w:r>
          <w:fldChar w:fldCharType="end"/>
        </w:r>
      </w:hyperlink>
    </w:p>
    <w:p>
      <w:pPr>
        <w:pStyle w:val="TOC1"/>
        <w:tabs>
          <w:tab w:val="right" w:leader="dot" w:pos="8306"/>
        </w:tabs>
      </w:pPr>
      <w:hyperlink w:anchor="_Toc20879" w:history="1">
        <w:r>
          <w:rPr>
            <w:rFonts w:ascii="仿宋" w:eastAsia="仿宋" w:hAnsi="仿宋" w:cs="仿宋" w:hint="eastAsia"/>
            <w:lang w:eastAsia="zh-CN"/>
          </w:rPr>
          <w:t>十三、汽车热交换器项目工程方案分析</w:t>
        </w:r>
        <w:r>
          <w:tab/>
        </w:r>
        <w:r>
          <w:fldChar w:fldCharType="begin"/>
        </w:r>
        <w:r>
          <w:instrText xml:space="preserve"> PAGEREF _Toc20879 \h </w:instrText>
        </w:r>
        <w:r>
          <w:fldChar w:fldCharType="separate"/>
        </w:r>
        <w:r>
          <w:t>58</w:t>
        </w:r>
        <w:r>
          <w:fldChar w:fldCharType="end"/>
        </w:r>
      </w:hyperlink>
    </w:p>
    <w:p>
      <w:pPr>
        <w:pStyle w:val="TOC2"/>
        <w:tabs>
          <w:tab w:val="right" w:leader="dot" w:pos="8306"/>
        </w:tabs>
      </w:pPr>
      <w:hyperlink w:anchor="_Toc24696" w:history="1">
        <w:r>
          <w:rPr>
            <w:rFonts w:ascii="仿宋" w:eastAsia="仿宋" w:hAnsi="仿宋" w:cs="仿宋" w:hint="eastAsia"/>
            <w:lang w:eastAsia="zh-CN"/>
          </w:rPr>
          <w:t>(一)、建筑工程设计原则</w:t>
        </w:r>
        <w:r>
          <w:tab/>
        </w:r>
        <w:r>
          <w:fldChar w:fldCharType="begin"/>
        </w:r>
        <w:r>
          <w:instrText xml:space="preserve"> PAGEREF _Toc24696 \h </w:instrText>
        </w:r>
        <w:r>
          <w:fldChar w:fldCharType="separate"/>
        </w:r>
        <w:r>
          <w:t>58</w:t>
        </w:r>
        <w:r>
          <w:fldChar w:fldCharType="end"/>
        </w:r>
      </w:hyperlink>
    </w:p>
    <w:p>
      <w:pPr>
        <w:pStyle w:val="TOC2"/>
        <w:tabs>
          <w:tab w:val="right" w:leader="dot" w:pos="8306"/>
        </w:tabs>
      </w:pPr>
      <w:hyperlink w:anchor="_Toc8913" w:history="1">
        <w:r>
          <w:rPr>
            <w:rFonts w:ascii="仿宋" w:eastAsia="仿宋" w:hAnsi="仿宋" w:cs="仿宋" w:hint="eastAsia"/>
            <w:lang w:eastAsia="zh-CN"/>
          </w:rPr>
          <w:t>(二)、土建工程建设指标</w:t>
        </w:r>
        <w:r>
          <w:tab/>
        </w:r>
        <w:r>
          <w:fldChar w:fldCharType="begin"/>
        </w:r>
        <w:r>
          <w:instrText xml:space="preserve"> PAGEREF _Toc8913 \h </w:instrText>
        </w:r>
        <w:r>
          <w:fldChar w:fldCharType="separate"/>
        </w:r>
        <w:r>
          <w:t>61</w:t>
        </w:r>
        <w:r>
          <w:fldChar w:fldCharType="end"/>
        </w:r>
      </w:hyperlink>
    </w:p>
    <w:p>
      <w:pPr>
        <w:pStyle w:val="TOC1"/>
        <w:tabs>
          <w:tab w:val="right" w:leader="dot" w:pos="8306"/>
        </w:tabs>
      </w:pPr>
      <w:hyperlink w:anchor="_Toc26175" w:history="1">
        <w:r>
          <w:rPr>
            <w:rFonts w:ascii="仿宋" w:eastAsia="仿宋" w:hAnsi="仿宋" w:cs="仿宋" w:hint="eastAsia"/>
            <w:lang w:eastAsia="zh-CN"/>
          </w:rPr>
          <w:t>十四、营销与推广策略</w:t>
        </w:r>
        <w:r>
          <w:tab/>
        </w:r>
        <w:r>
          <w:fldChar w:fldCharType="begin"/>
        </w:r>
        <w:r>
          <w:instrText xml:space="preserve"> PAGEREF _Toc26175 \h </w:instrText>
        </w:r>
        <w:r>
          <w:fldChar w:fldCharType="separate"/>
        </w:r>
        <w:r>
          <w:t>63</w:t>
        </w:r>
        <w:r>
          <w:fldChar w:fldCharType="end"/>
        </w:r>
      </w:hyperlink>
    </w:p>
    <w:p>
      <w:pPr>
        <w:pStyle w:val="TOC2"/>
        <w:tabs>
          <w:tab w:val="right" w:leader="dot" w:pos="8306"/>
        </w:tabs>
      </w:pPr>
      <w:hyperlink w:anchor="_Toc13687" w:history="1">
        <w:r>
          <w:rPr>
            <w:rFonts w:ascii="仿宋" w:eastAsia="仿宋" w:hAnsi="仿宋" w:cs="仿宋" w:hint="eastAsia"/>
            <w:lang w:eastAsia="zh-CN"/>
          </w:rPr>
          <w:t>(一)、产品/服务定位与特点</w:t>
        </w:r>
        <w:r>
          <w:tab/>
        </w:r>
        <w:r>
          <w:fldChar w:fldCharType="begin"/>
        </w:r>
        <w:r>
          <w:instrText xml:space="preserve"> PAGEREF _Toc13687 \h </w:instrText>
        </w:r>
        <w:r>
          <w:fldChar w:fldCharType="separate"/>
        </w:r>
        <w:r>
          <w:t>63</w:t>
        </w:r>
        <w:r>
          <w:fldChar w:fldCharType="end"/>
        </w:r>
      </w:hyperlink>
    </w:p>
    <w:p>
      <w:pPr>
        <w:pStyle w:val="TOC2"/>
        <w:tabs>
          <w:tab w:val="right" w:leader="dot" w:pos="8306"/>
        </w:tabs>
      </w:pPr>
      <w:hyperlink w:anchor="_Toc4213" w:history="1">
        <w:r>
          <w:rPr>
            <w:rFonts w:ascii="仿宋" w:eastAsia="仿宋" w:hAnsi="仿宋" w:cs="仿宋" w:hint="eastAsia"/>
            <w:lang w:eastAsia="zh-CN"/>
          </w:rPr>
          <w:t>(二)、市场定位与竞争分析</w:t>
        </w:r>
        <w:r>
          <w:tab/>
        </w:r>
        <w:r>
          <w:fldChar w:fldCharType="begin"/>
        </w:r>
        <w:r>
          <w:instrText xml:space="preserve"> PAGEREF _Toc4213 \h </w:instrText>
        </w:r>
        <w:r>
          <w:fldChar w:fldCharType="separate"/>
        </w:r>
        <w:r>
          <w:t>64</w:t>
        </w:r>
        <w:r>
          <w:fldChar w:fldCharType="end"/>
        </w:r>
      </w:hyperlink>
    </w:p>
    <w:p>
      <w:pPr>
        <w:pStyle w:val="TOC2"/>
        <w:tabs>
          <w:tab w:val="right" w:leader="dot" w:pos="8306"/>
        </w:tabs>
      </w:pPr>
      <w:hyperlink w:anchor="_Toc9723" w:history="1">
        <w:r>
          <w:rPr>
            <w:rFonts w:ascii="仿宋" w:eastAsia="仿宋" w:hAnsi="仿宋" w:cs="仿宋" w:hint="eastAsia"/>
            <w:lang w:eastAsia="zh-CN"/>
          </w:rPr>
          <w:t>(三)、营销渠道与策略</w:t>
        </w:r>
        <w:r>
          <w:tab/>
        </w:r>
        <w:r>
          <w:fldChar w:fldCharType="begin"/>
        </w:r>
        <w:r>
          <w:instrText xml:space="preserve"> PAGEREF _Toc9723 \h </w:instrText>
        </w:r>
        <w:r>
          <w:fldChar w:fldCharType="separate"/>
        </w:r>
        <w:r>
          <w:t>66</w:t>
        </w:r>
        <w:r>
          <w:fldChar w:fldCharType="end"/>
        </w:r>
      </w:hyperlink>
    </w:p>
    <w:p>
      <w:pPr>
        <w:pStyle w:val="TOC2"/>
        <w:tabs>
          <w:tab w:val="right" w:leader="dot" w:pos="8306"/>
        </w:tabs>
      </w:pPr>
      <w:hyperlink w:anchor="_Toc12441" w:history="1">
        <w:r>
          <w:rPr>
            <w:rFonts w:ascii="仿宋" w:eastAsia="仿宋" w:hAnsi="仿宋" w:cs="仿宋" w:hint="eastAsia"/>
            <w:lang w:eastAsia="zh-CN"/>
          </w:rPr>
          <w:t>(四)、推广与宣传活动</w:t>
        </w:r>
        <w:r>
          <w:tab/>
        </w:r>
        <w:r>
          <w:fldChar w:fldCharType="begin"/>
        </w:r>
        <w:r>
          <w:instrText xml:space="preserve"> PAGEREF _Toc12441 \h </w:instrText>
        </w:r>
        <w:r>
          <w:fldChar w:fldCharType="separate"/>
        </w:r>
        <w:r>
          <w:t>67</w:t>
        </w:r>
        <w:r>
          <w:fldChar w:fldCharType="end"/>
        </w:r>
      </w:hyperlink>
    </w:p>
    <w:p>
      <w:pPr>
        <w:pStyle w:val="TOC1"/>
        <w:tabs>
          <w:tab w:val="right" w:leader="dot" w:pos="8306"/>
        </w:tabs>
      </w:pPr>
      <w:hyperlink w:anchor="_Toc13087" w:history="1">
        <w:r>
          <w:rPr>
            <w:rFonts w:ascii="仿宋" w:eastAsia="仿宋" w:hAnsi="仿宋" w:cs="仿宋" w:hint="eastAsia"/>
            <w:lang w:eastAsia="zh-CN"/>
          </w:rPr>
          <w:t>十五、供应链管理</w:t>
        </w:r>
        <w:r>
          <w:tab/>
        </w:r>
        <w:r>
          <w:fldChar w:fldCharType="begin"/>
        </w:r>
        <w:r>
          <w:instrText xml:space="preserve"> PAGEREF _Toc13087 \h </w:instrText>
        </w:r>
        <w:r>
          <w:fldChar w:fldCharType="separate"/>
        </w:r>
        <w:r>
          <w:t>72</w:t>
        </w:r>
        <w:r>
          <w:fldChar w:fldCharType="end"/>
        </w:r>
      </w:hyperlink>
    </w:p>
    <w:p>
      <w:pPr>
        <w:pStyle w:val="TOC2"/>
        <w:tabs>
          <w:tab w:val="right" w:leader="dot" w:pos="8306"/>
        </w:tabs>
      </w:pPr>
      <w:hyperlink w:anchor="_Toc30878" w:history="1">
        <w:r>
          <w:rPr>
            <w:rFonts w:ascii="仿宋" w:eastAsia="仿宋" w:hAnsi="仿宋" w:cs="仿宋" w:hint="eastAsia"/>
            <w:lang w:eastAsia="zh-CN"/>
          </w:rPr>
          <w:t>(一)、供应链战略规划</w:t>
        </w:r>
        <w:r>
          <w:tab/>
        </w:r>
        <w:r>
          <w:fldChar w:fldCharType="begin"/>
        </w:r>
        <w:r>
          <w:instrText xml:space="preserve"> PAGEREF _Toc30878 \h </w:instrText>
        </w:r>
        <w:r>
          <w:fldChar w:fldCharType="separate"/>
        </w:r>
        <w:r>
          <w:t>72</w:t>
        </w:r>
        <w:r>
          <w:fldChar w:fldCharType="end"/>
        </w:r>
      </w:hyperlink>
    </w:p>
    <w:p>
      <w:pPr>
        <w:pStyle w:val="TOC2"/>
        <w:tabs>
          <w:tab w:val="right" w:leader="dot" w:pos="8306"/>
        </w:tabs>
      </w:pPr>
      <w:hyperlink w:anchor="_Toc25692" w:history="1">
        <w:r>
          <w:rPr>
            <w:rFonts w:ascii="仿宋" w:eastAsia="仿宋" w:hAnsi="仿宋" w:cs="仿宋" w:hint="eastAsia"/>
            <w:lang w:eastAsia="zh-CN"/>
          </w:rPr>
          <w:t>(二)、供应商选择与合作</w:t>
        </w:r>
        <w:r>
          <w:tab/>
        </w:r>
        <w:r>
          <w:fldChar w:fldCharType="begin"/>
        </w:r>
        <w:r>
          <w:instrText xml:space="preserve"> PAGEREF _Toc25692 \h </w:instrText>
        </w:r>
        <w:r>
          <w:fldChar w:fldCharType="separate"/>
        </w:r>
        <w:r>
          <w:t>73</w:t>
        </w:r>
        <w:r>
          <w:fldChar w:fldCharType="end"/>
        </w:r>
      </w:hyperlink>
    </w:p>
    <w:p>
      <w:pPr>
        <w:pStyle w:val="TOC2"/>
        <w:tabs>
          <w:tab w:val="right" w:leader="dot" w:pos="8306"/>
        </w:tabs>
      </w:pPr>
      <w:hyperlink w:anchor="_Toc16933" w:history="1">
        <w:r>
          <w:rPr>
            <w:rFonts w:ascii="仿宋" w:eastAsia="仿宋" w:hAnsi="仿宋" w:cs="仿宋" w:hint="eastAsia"/>
            <w:lang w:eastAsia="zh-CN"/>
          </w:rPr>
          <w:t>(三)、物流与库存管理</w:t>
        </w:r>
        <w:r>
          <w:tab/>
        </w:r>
        <w:r>
          <w:fldChar w:fldCharType="begin"/>
        </w:r>
        <w:r>
          <w:instrText xml:space="preserve"> PAGEREF _Toc16933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313"/>
      <w:r>
        <w:rPr>
          <w:rFonts w:ascii="仿宋" w:eastAsia="仿宋" w:hAnsi="仿宋" w:cs="仿宋" w:hint="eastAsia"/>
          <w:sz w:val="28"/>
          <w:lang w:eastAsia="zh-CN"/>
        </w:rPr>
        <w:t>一、汽车热交换器项目可持续发展</w:t>
      </w:r>
      <w:bookmarkEnd w:id="2"/>
    </w:p>
    <w:p>
      <w:pPr>
        <w:pStyle w:val="Heading2"/>
        <w:rPr>
          <w:rFonts w:ascii="仿宋" w:eastAsia="仿宋" w:hAnsi="仿宋" w:cs="仿宋" w:hint="eastAsia"/>
          <w:lang w:eastAsia="zh-CN"/>
        </w:rPr>
      </w:pPr>
      <w:bookmarkStart w:id="3" w:name="_Toc1097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热交换器项目中，汽车热交换器项目团队着眼于未来，明确了可持续发展的战略方向。制定的具体可持续发展目标包括降低资源使用、采用环保技术、最大化社会效益等。这一步骤不仅有助于汽车热交换器项目在环保和社会责任方面达到最高标准，也为未来提供了明确的指引，确保汽车热交换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可持续实践的融入汽车热交换器项目管理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热交换器项目管理周期。从汽车热交换器项目规划开始，汽车热交换器项目团队就考虑了环境和社会的因素。在执行阶段，汽车热交换器项目团队积极推动绿色技术的应用，优化资源利用。此外，关注员工的社会责任，通过培训和沟通活动提高员工对可持续发展的认知，使他们能够在日常工作中践行可持续实践。这些举措不仅为汽车热交换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90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扎根于汽车热交换器项目的可持续发展理念，我们深信环保与社会责任是汽车热交换器项目成功的关键支柱。在汽车热交换器项目的每一步，我们都致力于通过创新和实践，履行对环境和社会的坚定责任。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团队通过引入先进的环保技术、建立高效的废物处理系统以及推动能源节约措施，积极履行环保责任。定期的环保监测和评估确保汽车热交换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不仅致力于自身可持续发展，还注重对社会的回馈。通过支持社区汽车热交换器项目、参与慈善事业、提供培训机会等方式，汽车热交换器项目积极履行社会责任。与当地社区建立积极互动，关注员工的工作与生活平衡，以及员工的身心健康，是汽车热交换器项目在社会责任层面的关键举措。这样的实践不仅增强了汽车热交换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617"/>
      <w:r>
        <w:rPr>
          <w:rFonts w:ascii="仿宋" w:eastAsia="仿宋" w:hAnsi="仿宋" w:cs="仿宋" w:hint="eastAsia"/>
          <w:sz w:val="28"/>
          <w:lang w:eastAsia="zh-CN"/>
        </w:rPr>
        <w:t>二、汽车热交换器项目土建工程</w:t>
      </w:r>
      <w:bookmarkEnd w:id="5"/>
    </w:p>
    <w:p>
      <w:pPr>
        <w:pStyle w:val="Heading2"/>
        <w:rPr>
          <w:rFonts w:ascii="仿宋" w:eastAsia="仿宋" w:hAnsi="仿宋" w:cs="仿宋" w:hint="eastAsia"/>
          <w:lang w:eastAsia="zh-CN"/>
        </w:rPr>
      </w:pPr>
      <w:bookmarkStart w:id="6" w:name="_Toc3205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在汽车热交换器项目的建筑工程设计中，我们将秉承一系列重要的设计原则，以确保汽车热交换器项目建筑在功能、美观、可持续性等方面达到最佳效果。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首要原则是确保建筑的功能性得到最大化的发挥。我们将充分理解汽车热交换器项目的实际需求，合理布局各个功能区域，保证建筑在满足业务需求的同时，提供高效的工作环境。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在建筑设计中，我们将综合考虑建设和运营成本。通过精细的经济效益分析，确保设计方案在高效利用资源的同时，对汽车热交换器项目的长期盈利能力有积极的贡献。</w:t>
      </w:r>
    </w:p>
    <w:p>
      <w:pPr>
        <w:pStyle w:val="Heading2"/>
        <w:ind w:firstLine="560" w:firstLineChars="200"/>
        <w:rPr>
          <w:rFonts w:ascii="仿宋" w:eastAsia="仿宋" w:hAnsi="仿宋" w:cs="仿宋" w:hint="eastAsia"/>
          <w:sz w:val="28"/>
          <w:lang w:eastAsia="zh-CN"/>
        </w:rPr>
      </w:pPr>
      <w:bookmarkStart w:id="7" w:name="_Toc449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热交换器项目的土建工程设计中，我们将精准设定设计年限，结合汽车热交换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热交换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72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汽车热交换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热交换器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热交换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17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本期工程汽车热交换器项目预计总建筑面积XXX平方米，其中：计容建筑面积XXX平方米，计划建筑工程投资XX万元，占汽车热交换器项目总投资的XX%。</w:t>
      </w:r>
    </w:p>
    <w:p>
      <w:pPr>
        <w:pStyle w:val="Heading1"/>
        <w:ind w:firstLine="560" w:firstLineChars="200"/>
        <w:rPr>
          <w:rFonts w:ascii="仿宋" w:eastAsia="仿宋" w:hAnsi="仿宋" w:cs="仿宋" w:hint="eastAsia"/>
          <w:sz w:val="28"/>
          <w:lang w:eastAsia="zh-CN"/>
        </w:rPr>
      </w:pPr>
      <w:bookmarkStart w:id="10" w:name="_Toc27952"/>
      <w:r>
        <w:rPr>
          <w:rFonts w:ascii="仿宋" w:eastAsia="仿宋" w:hAnsi="仿宋" w:cs="仿宋" w:hint="eastAsia"/>
          <w:sz w:val="28"/>
          <w:lang w:eastAsia="zh-CN"/>
        </w:rPr>
        <w:t>三、汽车热交换器项目选址可行性分析</w:t>
      </w:r>
      <w:bookmarkEnd w:id="10"/>
    </w:p>
    <w:p>
      <w:pPr>
        <w:pStyle w:val="Heading2"/>
        <w:rPr>
          <w:rFonts w:ascii="仿宋" w:eastAsia="仿宋" w:hAnsi="仿宋" w:cs="仿宋" w:hint="eastAsia"/>
          <w:lang w:eastAsia="zh-CN"/>
        </w:rPr>
      </w:pPr>
      <w:bookmarkStart w:id="11" w:name="_Toc9955"/>
      <w:r>
        <w:rPr>
          <w:rFonts w:ascii="仿宋" w:eastAsia="仿宋" w:hAnsi="仿宋" w:cs="仿宋" w:hint="eastAsia"/>
          <w:lang w:eastAsia="zh-CN"/>
        </w:rPr>
        <w:t>(一)、汽车热交换器项目选址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该汽车热交换器项目选址位于XX省XX市XX区XXX街道</w:t>
      </w:r>
    </w:p>
    <w:p>
      <w:pPr>
        <w:pStyle w:val="Heading2"/>
        <w:ind w:firstLine="560" w:firstLineChars="200"/>
        <w:rPr>
          <w:rFonts w:ascii="仿宋" w:eastAsia="仿宋" w:hAnsi="仿宋" w:cs="仿宋" w:hint="eastAsia"/>
          <w:sz w:val="28"/>
          <w:lang w:eastAsia="zh-CN"/>
        </w:rPr>
      </w:pPr>
      <w:bookmarkStart w:id="12" w:name="_Toc29960"/>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汽车热交换器项目的征地面积将根据汽车热交换器项目的实际规模和需求进行精确规划。具体面积XXX平方米，旨在确保汽车热交换器项目不仅能够满足当前的发展需求，还能够预留空间以适应未来的扩展。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净用地面积是在征地面积基础上去除不可利用面积后的实际可开发用地。具体面积XXX平方米，考虑到环保、交通、安全等多方面因素，以确保汽车热交换器项目在整体利用效率上达到最优。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汽车热交换器项目计划建设的建筑总规模具体面积XXX平方米。这一规模的确定综合考虑了汽车热交换器项目的性质、规模，以及城市规划的相关要求，确保建筑布局与周边环境协调一致。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绿地率是汽车热交换器项目用地中被规划为绿地的比例。具体面积XXX平方米，旨在通过合理规划绿地，改善汽车热交换器项目周边环境，提升居民生活质量，并符合城市整体绿化规划。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容积率是用地上可以建设的建筑总体积与用地面积之比。具体面积XXX，通过合理的容积率规划，确保汽车热交换器项目建筑规模与周边环境和谐共生。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热交换器项目选址与当地城市规划相一致，具体面积XXX平方米。通过与城市规划部门深入沟通，确保汽车热交换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热交换器项目选址符合当地产业政策，具体面积XXX平方米。这包括汽车热交换器项目对当地经济的促进作用，以及对相关产业的带动效应，确保汽车热交换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用地总体要求必须符合环保和可持续发展的原则，具体面积XXX平方米。通过采用绿色建筑设计、节能减排等措施，确保汽车热交换器项目在建设和运营过程中对环境的影响最小化，达到可持续发展的要求。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确保汽车热交换器项目选址具备必要的公共设施配套，具体面积XXX平方米。这包括交通便利性、教育、医疗等基础设施，以提高居民生活品质，使得汽车热交换器项目选址更具吸引力。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考虑用地总体要求对当地社会稳定性的影响，具体面积XXX平方米。通过深入了解当地社区反馈，确保汽车热交换器项目的选址和建设过程对当地社会和谐稳定产生积极作用。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热交换器项目选址不仅符合法规和规划，还在实际操作中具有可行性。这一全面规划将为汽车热交换器项目的成功实施提供坚实的基础，确保汽车热交换器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102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热交换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热交换器项目的设备规划和空间设计中，我们将采取灵活设备布局的措施。设备布局将根据实际需求进行灵活设计，避免不必要的浪费。通过合理规划设备摆放位置，我们将提高设备的利用率，减少设备间距，以确保汽车热交换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热交换器项目内部引入共享设施的概念，例如共享会议室、办公区等。通过这种方式，我们可以减少对资源的重复建设，提高资源共享效率，从而减小汽车热交换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256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热交换器项目的总图布置中，我们将不同功能区域进行明确的规划，以最大程度满足汽车热交换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905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热交换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热交换器项目对环境的影响是综合评价的重要因素之一。我们将详细考虑选址周边的自然环境、生态保护区、水源地等情况，确保汽车热交换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对选址的评价还需充分考虑当地政府的产业政策和法规。我们将详细了解汽车热交换器项目所在地的相关政策，确保汽车热交换器项目的规划和运营与当地法规相符，降低不必要的法律风险。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考虑到社会稳定性对企业运营的重要性，我们将评估选址地区的社会安全情况、劳工关系、社区反馈等方面，以确保汽车热交换器项目的建设和运营不会受到社会稳定性的负面影响。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最后，我们将综合考虑用地成本，包括土地购置费用、土地开发成本等。通过对用地成本的详细评估，我们能够做出更为精确的经济效益分析，为汽车热交换器项目的投资决策提供有力支持。</w:t>
      </w:r>
    </w:p>
    <w:p>
      <w:pPr>
        <w:pStyle w:val="Heading1"/>
        <w:ind w:firstLine="560" w:firstLineChars="200"/>
        <w:rPr>
          <w:rFonts w:ascii="仿宋" w:eastAsia="仿宋" w:hAnsi="仿宋" w:cs="仿宋" w:hint="eastAsia"/>
          <w:sz w:val="28"/>
          <w:lang w:eastAsia="zh-CN"/>
        </w:rPr>
      </w:pPr>
      <w:bookmarkStart w:id="16" w:name="_Toc20730"/>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712"/>
      <w:r>
        <w:rPr>
          <w:rFonts w:ascii="仿宋" w:eastAsia="仿宋" w:hAnsi="仿宋" w:cs="仿宋" w:hint="eastAsia"/>
          <w:lang w:eastAsia="zh-CN"/>
        </w:rPr>
        <w:t>(一)、汽车热交换器行业分析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汽车热交换器行业一直以来都是市场的关注焦点。行业内的发展趋势、竞争态势以及潜在机会都对汽车热交换器项目的推进产生深远的影响。通过深入研究行业的整体概貌，我们将更好地理解行业的核心特征，为汽车热交换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热交换器行业，技术一直是推动创新和发展的关键因素。我们将对当前技术趋势进行详尽分析，包括但不限于人工智能、大数据应用、先进制造技术等。这有助于汽车热交换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热交换器项目成功的基础。我们将对主要竞争对手进行深入研究，包括其市场份额、产品特点、市场定位等。通过全面了解竞争对手的优势和劣势，汽车热交换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537"/>
      <w:r>
        <w:rPr>
          <w:rFonts w:ascii="仿宋" w:eastAsia="仿宋" w:hAnsi="仿宋" w:cs="仿宋" w:hint="eastAsia"/>
          <w:sz w:val="28"/>
          <w:lang w:eastAsia="zh-CN"/>
        </w:rPr>
        <w:t>(二)、汽车热交换器市场分析预测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热交换器市场未来的增长趋势。这包括市场的整体规模、各细分领域的发展趋势等。汽车热交换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热交换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热交换器项目实施过程中需要充分考虑的因素。我们将对市场风险进行全面评估，包括但不限于政策法规风险、市场竞争风险、技术变革风险等。通过对潜在风险的深入分析，汽车热交换器项目可以制定相应的风险缓解策略，降低不确定性对汽车热交换器项目的影响。</w:t>
      </w:r>
    </w:p>
    <w:p>
      <w:pPr>
        <w:pStyle w:val="Heading1"/>
        <w:ind w:firstLine="560" w:firstLineChars="200"/>
        <w:rPr>
          <w:rFonts w:ascii="仿宋" w:eastAsia="仿宋" w:hAnsi="仿宋" w:cs="仿宋" w:hint="eastAsia"/>
          <w:sz w:val="28"/>
          <w:lang w:eastAsia="zh-CN"/>
        </w:rPr>
      </w:pPr>
      <w:bookmarkStart w:id="19" w:name="_Toc29028"/>
      <w:r>
        <w:rPr>
          <w:rFonts w:ascii="仿宋" w:eastAsia="仿宋" w:hAnsi="仿宋" w:cs="仿宋" w:hint="eastAsia"/>
          <w:sz w:val="28"/>
          <w:lang w:eastAsia="zh-CN"/>
        </w:rPr>
        <w:t>五、汽车热交换器项目绩效评估</w:t>
      </w:r>
      <w:bookmarkEnd w:id="19"/>
    </w:p>
    <w:p>
      <w:pPr>
        <w:pStyle w:val="Heading2"/>
        <w:rPr>
          <w:rFonts w:ascii="仿宋" w:eastAsia="仿宋" w:hAnsi="仿宋" w:cs="仿宋" w:hint="eastAsia"/>
          <w:lang w:eastAsia="zh-CN"/>
        </w:rPr>
      </w:pPr>
      <w:bookmarkStart w:id="20" w:name="_Toc21286"/>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热交换器项目中，我们设计了一套全面的绩效评估指标，以确保汽车热交换器项目的可控和成功交付。这些指标跨足汽车热交换器项目目标、成本、进度和质量等多个维度，为我们提供了全面洞察汽车热交换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目标达成率是我们关注的首要指标。我们设定了明确的目标，并通过定期监测和评估，迅速发现并应对潜在的目标偏差。这为汽车热交换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成本绩效是另一个核心关注点。通过实际成本与预算成本的对比分析，我们深入了解成本差异的原因，及时调整资源分配，保持汽车热交换器项目在经济效益方面的合理水平。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进度作为关键的绩效指标之一，得到了精心的关注。我们制定了详细的汽车热交换器项目进度计划，并设立了进度符合度指标，确保实际进度与计划进度保持一致。这使我们能够快速发现和解决潜在的进度问题，保持汽车热交换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热交换器项目绩效的不可或缺的一环。我们引入了一系列的质量标准和客户满意度指标，以确保汽车热交换器项目交付的成果在质量上达到或超越预期水平。通过持续监测这些指标，我们努力提升汽车热交换器项目整体质量水平，为汽车热交换器项目的成功交付提供有力保障。通过这些科学且全面的绩效评估，我们能够更好地引导汽车热交换器项目的持续改进，确保汽车热交换器项目目标的顺利达成。</w:t>
      </w:r>
    </w:p>
    <w:p>
      <w:pPr>
        <w:pStyle w:val="Heading2"/>
        <w:ind w:firstLine="560" w:firstLineChars="200"/>
        <w:rPr>
          <w:rFonts w:ascii="仿宋" w:eastAsia="仿宋" w:hAnsi="仿宋" w:cs="仿宋" w:hint="eastAsia"/>
          <w:sz w:val="28"/>
          <w:lang w:eastAsia="zh-CN"/>
        </w:rPr>
      </w:pPr>
      <w:bookmarkStart w:id="21" w:name="_Toc25167"/>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绩效评估是汽车热交换器项目中的关键环节，为确保汽车热交换器项目达到预期目标，我们采用了多层次、多维度的绩效评估方法。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热交换器项目的战略目标对齐，确保每个决策和行动都与汽车热交换器项目整体目标保持一致。团队会定期召开战略对齐会议，审视当前工作与汽车热交换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https://d.book118.com/838142114041006031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B46FD"/>
    <w:rsid w:val="015B46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42114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2024-01-17T07:37:00Z</dcterms:created>
  <dcterms:modified xsi:type="dcterms:W3CDTF">2024-01-17T07:37:34Z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F8E646A7FC8E485E9B3C78BCFF963ED3_11</vt:lpwstr>
  </property>
  <property fmtid="{D5CDD505-2E9C-101B-9397-08002B2CF9AE}" pid="3" name="KSOProductBuildVer">
    <vt:lpwstr>2052-12.1.0.16120</vt:lpwstr>
  </property>
</Properties>
</file>