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pPr>
      <w:bookmarkStart w:id="0" w:name="_GoBack"/>
      <w:bookmarkEnd w:id="0"/>
      <w:r>
        <w:rPr>
          <w:rFonts w:ascii="Times New Roman" w:eastAsia="新宋体" w:hAnsi="Times New Roman" w:hint="eastAsia"/>
          <w:b/>
          <w:sz w:val="30"/>
          <w:szCs w:val="30"/>
        </w:rPr>
        <w:t>2020年广东省揭阳市揭西县中考物理一模试卷</w:t>
      </w:r>
    </w:p>
    <w:p>
      <w:pPr>
        <w:spacing w:line="360" w:lineRule="auto"/>
        <w:rPr>
          <w:rFonts w:eastAsia="新宋体" w:hint="eastAsia"/>
          <w:b/>
          <w:szCs w:val="21"/>
        </w:rPr>
      </w:pPr>
    </w:p>
    <w:p>
      <w:pPr>
        <w:spacing w:line="360" w:lineRule="auto"/>
      </w:pPr>
      <w:r>
        <w:rPr>
          <w:rFonts w:ascii="Times New Roman" w:eastAsia="新宋体" w:hAnsi="Times New Roman" w:hint="eastAsia"/>
          <w:b/>
          <w:szCs w:val="21"/>
        </w:rPr>
        <w:t>一、单项选择题（本大题7小题，每小题3分，共21分）在每小题列出的四个选项中，只有一个是正确的．</w:t>
      </w:r>
    </w:p>
    <w:p>
      <w:pPr>
        <w:spacing w:line="360" w:lineRule="auto"/>
        <w:ind w:left="273" w:hanging="273" w:hangingChars="130"/>
      </w:pPr>
      <w:r>
        <w:rPr>
          <w:rFonts w:ascii="Times New Roman" w:eastAsia="新宋体" w:hAnsi="Times New Roman" w:hint="eastAsia"/>
          <w:szCs w:val="21"/>
        </w:rPr>
        <w:t>1．关于声音，下列说法中正确的是（</w:t>
      </w:r>
      <w:r>
        <w:rPr>
          <w:rFonts w:ascii="Times New Roman" w:eastAsia="新宋体" w:hAnsi="Times New Roman" w:hint="eastAsia"/>
          <w:szCs w:val="21"/>
          <w:lang w:eastAsia="zh-CN"/>
        </w:rPr>
        <w:t xml:space="preserve">  </w:t>
      </w:r>
      <w:r>
        <w:rPr>
          <w:rFonts w:ascii="Times New Roman" w:eastAsia="新宋体" w:hAnsi="Times New Roman" w:hint="eastAsia"/>
          <w:szCs w:val="21"/>
        </w:rPr>
        <w:t>）</w:t>
      </w:r>
    </w:p>
    <w:p>
      <w:pPr>
        <w:spacing w:line="360" w:lineRule="auto"/>
        <w:ind w:firstLine="273" w:firstLineChars="130"/>
        <w:jc w:val="left"/>
      </w:pPr>
      <w:r>
        <w:rPr>
          <w:rFonts w:ascii="Times New Roman" w:eastAsia="新宋体" w:hAnsi="Times New Roman" w:hint="eastAsia"/>
          <w:szCs w:val="21"/>
        </w:rPr>
        <w:t>A．我们能区分出小提琴和二胡的声音，是因为它们发出声音的音调不同</w:t>
      </w:r>
      <w:r>
        <w:tab/>
      </w:r>
    </w:p>
    <w:p>
      <w:pPr>
        <w:spacing w:line="360" w:lineRule="auto"/>
        <w:ind w:firstLine="273" w:firstLineChars="130"/>
        <w:jc w:val="left"/>
      </w:pPr>
      <w:r>
        <w:rPr>
          <w:rFonts w:ascii="Times New Roman" w:eastAsia="新宋体" w:hAnsi="Times New Roman" w:hint="eastAsia"/>
          <w:szCs w:val="21"/>
        </w:rPr>
        <w:t>B．我们无法听到蝴蝶飞过的声音，是因为它发出声音的响度太小</w:t>
      </w:r>
      <w:r>
        <w:tab/>
      </w:r>
    </w:p>
    <w:p>
      <w:pPr>
        <w:spacing w:line="360" w:lineRule="auto"/>
        <w:ind w:firstLine="273" w:firstLineChars="130"/>
        <w:jc w:val="left"/>
      </w:pPr>
      <w:r>
        <w:rPr>
          <w:rFonts w:ascii="Times New Roman" w:eastAsia="新宋体" w:hAnsi="Times New Roman" w:hint="eastAsia"/>
          <w:szCs w:val="21"/>
        </w:rPr>
        <w:t>C．高铁列车轨道采用无缝连接，减小了车轮与轨道碰撞时发出的声音这是在传播过程中减弱噪声</w:t>
      </w:r>
      <w:r>
        <w:tab/>
      </w:r>
    </w:p>
    <w:p>
      <w:pPr>
        <w:spacing w:line="360" w:lineRule="auto"/>
        <w:ind w:firstLine="273" w:firstLineChars="130"/>
        <w:jc w:val="left"/>
      </w:pPr>
      <w:r>
        <w:rPr>
          <w:rFonts w:ascii="Times New Roman" w:eastAsia="新宋体" w:hAnsi="Times New Roman" w:hint="eastAsia"/>
          <w:szCs w:val="21"/>
        </w:rPr>
        <w:t>D．体育课上老师利用哨声来发出各种指令，说明了声音可以传递信息</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利用下列知识分析判断：</w:t>
      </w:r>
    </w:p>
    <w:p>
      <w:pPr>
        <w:spacing w:line="360" w:lineRule="auto"/>
        <w:ind w:left="273" w:leftChars="130"/>
      </w:pPr>
      <w:r>
        <w:rPr>
          <w:rFonts w:ascii="Times New Roman" w:eastAsia="新宋体" w:hAnsi="Times New Roman" w:hint="eastAsia"/>
          <w:szCs w:val="21"/>
        </w:rPr>
        <w:t>（1）音色是指声音的品质与特色。它与发声物体的材料有关，不同物体发声的音色是不同的。</w:t>
      </w:r>
    </w:p>
    <w:p>
      <w:pPr>
        <w:spacing w:line="360" w:lineRule="auto"/>
        <w:ind w:left="273" w:leftChars="130"/>
      </w:pPr>
      <w:r>
        <w:rPr>
          <w:rFonts w:ascii="Times New Roman" w:eastAsia="新宋体" w:hAnsi="Times New Roman" w:hint="eastAsia"/>
          <w:szCs w:val="21"/>
        </w:rPr>
        <w:t>（2）人的听觉范围在20赫兹到20000赫兹，低于20赫兹的是次声波，高于20000赫兹的超声波，无论次声波和超声波，人耳都听不见。</w:t>
      </w:r>
    </w:p>
    <w:p>
      <w:pPr>
        <w:spacing w:line="360" w:lineRule="auto"/>
        <w:ind w:left="273" w:leftChars="130"/>
      </w:pPr>
      <w:r>
        <w:rPr>
          <w:rFonts w:ascii="Times New Roman" w:eastAsia="新宋体" w:hAnsi="Times New Roman" w:hint="eastAsia"/>
          <w:szCs w:val="21"/>
        </w:rPr>
        <w:t>（3）防治噪声的途径，从三方面考虑：</w:t>
      </w:r>
      <w:r>
        <w:rPr>
          <w:rFonts w:ascii="Cambria Math" w:eastAsia="Cambria Math" w:hAnsi="Cambria Math"/>
          <w:szCs w:val="21"/>
        </w:rPr>
        <w:t>①</w:t>
      </w:r>
      <w:r>
        <w:rPr>
          <w:rFonts w:ascii="Times New Roman" w:eastAsia="新宋体" w:hAnsi="Times New Roman" w:hint="eastAsia"/>
          <w:szCs w:val="21"/>
        </w:rPr>
        <w:t>在声源处；</w:t>
      </w:r>
      <w:r>
        <w:rPr>
          <w:rFonts w:ascii="Cambria Math" w:eastAsia="Cambria Math" w:hAnsi="Cambria Math"/>
          <w:szCs w:val="21"/>
        </w:rPr>
        <w:t>②</w:t>
      </w:r>
      <w:r>
        <w:rPr>
          <w:rFonts w:ascii="Times New Roman" w:eastAsia="新宋体" w:hAnsi="Times New Roman" w:hint="eastAsia"/>
          <w:szCs w:val="21"/>
        </w:rPr>
        <w:t>在传播过程中；</w:t>
      </w:r>
      <w:r>
        <w:rPr>
          <w:rFonts w:ascii="Cambria Math" w:eastAsia="Cambria Math" w:hAnsi="Cambria Math"/>
          <w:szCs w:val="21"/>
        </w:rPr>
        <w:t>③</w:t>
      </w:r>
      <w:r>
        <w:rPr>
          <w:rFonts w:ascii="Times New Roman" w:eastAsia="新宋体" w:hAnsi="Times New Roman" w:hint="eastAsia"/>
          <w:szCs w:val="21"/>
        </w:rPr>
        <w:t>在人耳处。</w:t>
      </w:r>
    </w:p>
    <w:p>
      <w:pPr>
        <w:spacing w:line="360" w:lineRule="auto"/>
        <w:ind w:left="273" w:leftChars="130"/>
      </w:pPr>
      <w:r>
        <w:rPr>
          <w:rFonts w:ascii="Times New Roman" w:eastAsia="新宋体" w:hAnsi="Times New Roman" w:hint="eastAsia"/>
          <w:szCs w:val="21"/>
        </w:rPr>
        <w:t>（4）声音可以传递信息，也可以传递能量。</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A、我们能区分出小提琴和二胡的声音，是因为它们发出声音的音色不同，不是因为它们发出声音的音调不同，故A错误。</w:t>
      </w:r>
    </w:p>
    <w:p>
      <w:pPr>
        <w:spacing w:line="360" w:lineRule="auto"/>
        <w:ind w:left="273" w:leftChars="130"/>
      </w:pPr>
      <w:r>
        <w:rPr>
          <w:rFonts w:ascii="Times New Roman" w:eastAsia="新宋体" w:hAnsi="Times New Roman" w:hint="eastAsia"/>
          <w:szCs w:val="21"/>
        </w:rPr>
        <w:t>B、蝴蝶飞行时，其翅膀振动的频率低于20赫兹，不在人耳的听觉范围之内，所以听不到，故B错误。</w:t>
      </w:r>
    </w:p>
    <w:p>
      <w:pPr>
        <w:spacing w:line="360" w:lineRule="auto"/>
        <w:ind w:left="273" w:leftChars="130"/>
      </w:pPr>
      <w:r>
        <w:rPr>
          <w:rFonts w:ascii="Times New Roman" w:eastAsia="新宋体" w:hAnsi="Times New Roman" w:hint="eastAsia"/>
          <w:szCs w:val="21"/>
        </w:rPr>
        <w:t>C、高铁列车轨道采用无缝连接，减小了车轮与轨道碰撞时发出的声音这是在声源处减弱噪声，故C错误。</w:t>
      </w:r>
    </w:p>
    <w:p>
      <w:pPr>
        <w:spacing w:line="360" w:lineRule="auto"/>
        <w:ind w:left="273" w:leftChars="130"/>
      </w:pPr>
      <w:r>
        <w:rPr>
          <w:rFonts w:ascii="Times New Roman" w:eastAsia="新宋体" w:hAnsi="Times New Roman" w:hint="eastAsia"/>
          <w:szCs w:val="21"/>
        </w:rPr>
        <w:t>D、声音可以传递信息，也可以传递能量，体育课上老师利用哨声来发出各种指令，说明了声音可以传递信息，故D正确。</w:t>
      </w:r>
    </w:p>
    <w:p>
      <w:pPr>
        <w:spacing w:line="360" w:lineRule="auto"/>
        <w:ind w:left="273" w:leftChars="130"/>
      </w:pPr>
      <w:r>
        <w:rPr>
          <w:rFonts w:ascii="Times New Roman" w:eastAsia="新宋体" w:hAnsi="Times New Roman" w:hint="eastAsia"/>
          <w:szCs w:val="21"/>
        </w:rPr>
        <w:t>故选：D。</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本题考查了人耳的听觉范围、声与信息、乐音的特征、防治噪声的途径，有一定的综合性，但难度不大，强化对课本基础知识的记忆是解决识记性题目的基础。</w:t>
      </w:r>
    </w:p>
    <w:p>
      <w:pPr>
        <w:spacing w:line="360" w:lineRule="auto"/>
        <w:ind w:left="273" w:hanging="273" w:hangingChars="130"/>
        <w:sectPr>
          <w:headerReference w:type="even" r:id="rId5"/>
          <w:footerReference w:type="even" r:id="rId6"/>
          <w:headerReference w:type="first" r:id="rId7"/>
          <w:footerReference w:type="first" r:id="rId8"/>
          <w:pgSz w:w="11906" w:h="16838"/>
          <w:pgMar w:top="1440" w:right="1800" w:bottom="1440" w:left="1800" w:header="851" w:footer="992" w:gutter="0"/>
          <w:cols w:num="1" w:space="720"/>
          <w:docGrid w:type="lines" w:linePitch="312" w:charSpace="0"/>
        </w:sectPr>
      </w:pPr>
    </w:p>
    <w:p>
      <w:pPr>
        <w:spacing w:line="360" w:lineRule="auto"/>
        <w:ind w:left="273" w:hanging="273" w:hangingChars="130"/>
      </w:pPr>
      <w:r>
        <w:rPr>
          <w:rFonts w:ascii="Times New Roman" w:eastAsia="新宋体" w:hAnsi="Times New Roman" w:hint="eastAsia"/>
          <w:szCs w:val="21"/>
        </w:rPr>
        <w:t>2．小明在一只空碗中放一枚硬币，后退到某处眼睛刚好看不到它。另一位同学慢慢往碗中倒水时，小明在该处又看到硬币。这种现象可以用下列哪个光路图来解释？（</w:t>
      </w:r>
      <w:r>
        <w:rPr>
          <w:rFonts w:ascii="Times New Roman" w:eastAsia="新宋体" w:hAnsi="Times New Roman" w:hint="eastAsia"/>
          <w:szCs w:val="21"/>
          <w:lang w:eastAsia="zh-CN"/>
        </w:rPr>
        <w:t xml:space="preserve">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76.5pt;height:54pt" coordsize="21600,21600" o:preferrelative="t" filled="f" stroked="f">
            <v:imagedata r:id="rId9" o:title=" "/>
            <o:lock v:ext="edit" aspectratio="t"/>
            <w10:anchorlock/>
          </v:shape>
        </w:pict>
      </w:r>
    </w:p>
    <w:p>
      <w:pPr>
        <w:tabs>
          <w:tab w:val="left" w:pos="4400"/>
        </w:tabs>
        <w:spacing w:line="360" w:lineRule="auto"/>
        <w:ind w:firstLine="273" w:firstLineChars="130"/>
        <w:jc w:val="left"/>
      </w:pPr>
      <w:r>
        <w:rPr>
          <w:rFonts w:ascii="Times New Roman" w:eastAsia="新宋体" w:hAnsi="Times New Roman" w:hint="eastAsia"/>
          <w:szCs w:val="21"/>
        </w:rPr>
        <w:t>A．</w:t>
      </w:r>
      <w:r>
        <w:rPr>
          <w:rFonts w:ascii="Times New Roman" w:eastAsia="新宋体" w:hAnsi="Times New Roman" w:hint="eastAsia"/>
          <w:szCs w:val="21"/>
        </w:rPr>
        <w:pict>
          <v:shape id="_x0000_i1026" type="#_x0000_t75" alt=" " style="width:64.5pt;height:57.75pt" coordsize="21600,21600" o:preferrelative="t" filled="f" stroked="f">
            <v:imagedata r:id="rId10" o:title=" "/>
            <o:lock v:ext="edit" aspectratio="t"/>
            <w10:anchorlock/>
          </v:shape>
        </w:pict>
      </w:r>
      <w:r>
        <w:tab/>
      </w:r>
      <w:r>
        <w:rPr>
          <w:rFonts w:ascii="Times New Roman" w:eastAsia="新宋体" w:hAnsi="Times New Roman" w:hint="eastAsia"/>
          <w:szCs w:val="21"/>
        </w:rPr>
        <w:t>B．</w:t>
      </w:r>
      <w:r>
        <w:rPr>
          <w:rFonts w:ascii="Times New Roman" w:eastAsia="新宋体" w:hAnsi="Times New Roman" w:hint="eastAsia"/>
          <w:szCs w:val="21"/>
        </w:rPr>
        <w:pict>
          <v:shape id="_x0000_i1027" type="#_x0000_t75" alt=" " style="width:54pt;height:66pt" coordsize="21600,21600" o:preferrelative="t" filled="f" stroked="f">
            <v:imagedata r:id="rId11" o:title=" "/>
            <o:lock v:ext="edit" aspectratio="t"/>
            <w10:anchorlock/>
          </v:shape>
        </w:pict>
      </w:r>
      <w:r>
        <w:tab/>
      </w:r>
    </w:p>
    <w:p>
      <w:pPr>
        <w:tabs>
          <w:tab w:val="left" w:pos="4400"/>
        </w:tabs>
        <w:spacing w:line="360" w:lineRule="auto"/>
        <w:ind w:firstLine="273" w:firstLineChars="130"/>
        <w:jc w:val="left"/>
      </w:pPr>
      <w:r>
        <w:rPr>
          <w:rFonts w:ascii="Times New Roman" w:eastAsia="新宋体" w:hAnsi="Times New Roman" w:hint="eastAsia"/>
          <w:szCs w:val="21"/>
        </w:rPr>
        <w:t>C．</w:t>
      </w:r>
      <w:r>
        <w:rPr>
          <w:rFonts w:ascii="Times New Roman" w:eastAsia="新宋体" w:hAnsi="Times New Roman" w:hint="eastAsia"/>
          <w:szCs w:val="21"/>
        </w:rPr>
        <w:pict>
          <v:shape id="_x0000_i1028" type="#_x0000_t75" alt=" " style="width:57.75pt;height:68.25pt" coordsize="21600,21600" o:preferrelative="t" filled="f" stroked="f">
            <v:imagedata r:id="rId12" o:title=" "/>
            <o:lock v:ext="edit" aspectratio="t"/>
            <w10:anchorlock/>
          </v:shape>
        </w:pict>
      </w:r>
      <w:r>
        <w:tab/>
      </w:r>
      <w:r>
        <w:rPr>
          <w:rFonts w:ascii="Times New Roman" w:eastAsia="新宋体" w:hAnsi="Times New Roman" w:hint="eastAsia"/>
          <w:szCs w:val="21"/>
        </w:rPr>
        <w:t>D．</w:t>
      </w:r>
      <w:r>
        <w:rPr>
          <w:rFonts w:ascii="Times New Roman" w:eastAsia="新宋体" w:hAnsi="Times New Roman" w:hint="eastAsia"/>
          <w:szCs w:val="21"/>
        </w:rPr>
        <w:pict>
          <v:shape id="_x0000_i1029" type="#_x0000_t75" alt=" " style="width:56.25pt;height:58.5pt" coordsize="21600,21600" o:preferrelative="t" filled="f" stroked="f">
            <v:imagedata r:id="rId13" o:title=" "/>
            <o:lock v:ext="edit" aspectratio="t"/>
            <w10:anchorlock/>
          </v:shape>
        </w:pic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（1）当我们用眼睛看水中物体时，是物体所反射的光进入到了我们的眼睛，才看清物体；</w:t>
      </w:r>
    </w:p>
    <w:p>
      <w:pPr>
        <w:spacing w:line="360" w:lineRule="auto"/>
        <w:ind w:left="273" w:leftChars="130"/>
      </w:pPr>
      <w:r>
        <w:rPr>
          <w:rFonts w:ascii="Times New Roman" w:eastAsia="新宋体" w:hAnsi="Times New Roman" w:hint="eastAsia"/>
          <w:szCs w:val="21"/>
        </w:rPr>
        <w:t>（2）光的折射定律是当光从空气斜射入水中或其他介质中时，折射光线向法线方向偏折；光从水或者其他介质斜射入空气中时，折射光线向远离法线方向偏折。</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当我们用眼睛看到水中的硬币，是因为硬币反射的光进入到了我们的眼睛的缘故；根据光的折射定律的内容知道，光从水斜射入空气中时，折射光线向远离法线方向偏折，折射角大于入射角，且光线是从硬币上发出的，故B图正确。</w:t>
      </w:r>
    </w:p>
    <w:p>
      <w:pPr>
        <w:spacing w:line="360" w:lineRule="auto"/>
        <w:ind w:left="273" w:leftChars="130"/>
      </w:pPr>
      <w:r>
        <w:rPr>
          <w:rFonts w:ascii="Times New Roman" w:eastAsia="新宋体" w:hAnsi="Times New Roman" w:hint="eastAsia"/>
          <w:szCs w:val="21"/>
        </w:rPr>
        <w:t>故选：B。</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本题来源于生活中的折射现象，要求能够判断出折射现象，并且会根据折射定律判断光路是否正确，重点考查学生知识应用与实践的能力。</w:t>
      </w:r>
    </w:p>
    <w:p>
      <w:pPr>
        <w:spacing w:line="360" w:lineRule="auto"/>
        <w:ind w:left="273" w:hanging="273" w:hangingChars="130"/>
      </w:pPr>
      <w:r>
        <w:rPr>
          <w:rFonts w:ascii="Times New Roman" w:eastAsia="新宋体" w:hAnsi="Times New Roman" w:hint="eastAsia"/>
          <w:szCs w:val="21"/>
        </w:rPr>
        <w:t>3．一辆小车重300N，当它以5m/s的速度在水平面上作匀速直线运动时，若受到的摩擦力是它重力的0.2倍，加在小车上的水平推力是（</w:t>
      </w:r>
      <w:r>
        <w:rPr>
          <w:rFonts w:ascii="Times New Roman" w:eastAsia="新宋体" w:hAnsi="Times New Roman" w:hint="eastAsia"/>
          <w:szCs w:val="21"/>
          <w:lang w:eastAsia="zh-CN"/>
        </w:rPr>
        <w:t xml:space="preserve">  </w:t>
      </w:r>
      <w:r>
        <w:rPr>
          <w:rFonts w:ascii="Times New Roman" w:eastAsia="新宋体" w:hAnsi="Times New Roman" w:hint="eastAsia"/>
          <w:szCs w:val="21"/>
        </w:rPr>
        <w:t>）</w:t>
      </w:r>
    </w:p>
    <w:p>
      <w:pPr>
        <w:tabs>
          <w:tab w:val="left" w:pos="2300"/>
          <w:tab w:val="left" w:pos="4400"/>
          <w:tab w:val="left" w:pos="6400"/>
        </w:tabs>
        <w:spacing w:line="360" w:lineRule="auto"/>
        <w:ind w:firstLine="273" w:firstLineChars="130"/>
        <w:jc w:val="left"/>
      </w:pPr>
      <w:r>
        <w:rPr>
          <w:rFonts w:ascii="Times New Roman" w:eastAsia="新宋体" w:hAnsi="Times New Roman" w:hint="eastAsia"/>
          <w:szCs w:val="21"/>
        </w:rPr>
        <w:t>A．300N</w:t>
      </w:r>
      <w:r>
        <w:tab/>
      </w:r>
      <w:r>
        <w:rPr>
          <w:rFonts w:ascii="Times New Roman" w:eastAsia="新宋体" w:hAnsi="Times New Roman" w:hint="eastAsia"/>
          <w:szCs w:val="21"/>
        </w:rPr>
        <w:t>B．120N</w:t>
      </w:r>
      <w:r>
        <w:tab/>
      </w:r>
      <w:r>
        <w:rPr>
          <w:rFonts w:ascii="Times New Roman" w:eastAsia="新宋体" w:hAnsi="Times New Roman" w:hint="eastAsia"/>
          <w:szCs w:val="21"/>
        </w:rPr>
        <w:t>C．60N</w:t>
      </w:r>
      <w:r>
        <w:tab/>
      </w:r>
      <w:r>
        <w:rPr>
          <w:rFonts w:ascii="Times New Roman" w:eastAsia="新宋体" w:hAnsi="Times New Roman" w:hint="eastAsia"/>
          <w:szCs w:val="21"/>
        </w:rPr>
        <w:t>D．无法判断</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小车做匀速直线运动时，小车受平衡力作用，即小车受到的牵引力等于小车运动时的摩擦力。</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小车受到的阻力为：f＝0.2×G＝0.2×300N＝60N；</w:t>
      </w:r>
    </w:p>
    <w:p>
      <w:pPr>
        <w:spacing w:line="360" w:lineRule="auto"/>
        <w:ind w:left="273" w:leftChars="130"/>
      </w:pPr>
      <w:r>
        <w:rPr>
          <w:rFonts w:ascii="Times New Roman" w:eastAsia="新宋体" w:hAnsi="Times New Roman" w:hint="eastAsia"/>
          <w:szCs w:val="21"/>
        </w:rPr>
        <w:t>车作匀速直线运动时，小车处于平衡状态，则牵引力F＝f＝60N。</w:t>
      </w:r>
    </w:p>
    <w:p>
      <w:pPr>
        <w:spacing w:line="360" w:lineRule="auto"/>
        <w:ind w:left="273" w:leftChars="130"/>
      </w:pPr>
      <w:r>
        <w:rPr>
          <w:rFonts w:ascii="Times New Roman" w:eastAsia="新宋体" w:hAnsi="Times New Roman" w:hint="eastAsia"/>
          <w:szCs w:val="21"/>
        </w:rPr>
        <w:t>故选：C。</w:t>
      </w:r>
    </w:p>
    <w:p>
      <w:pPr>
        <w:spacing w:line="360" w:lineRule="auto"/>
        <w:ind w:left="273" w:leftChars="130"/>
        <w:sectPr>
          <w:headerReference w:type="even" r:id="rId14"/>
          <w:footerReference w:type="even" r:id="rId15"/>
          <w:headerReference w:type="first" r:id="rId16"/>
          <w:footerReference w:type="first" r:id="rId17"/>
          <w:type w:val="nextPage"/>
          <w:pgSz w:w="11906" w:h="16838"/>
          <w:pgMar w:top="1440" w:right="1800" w:bottom="1440" w:left="1800" w:header="851" w:footer="992" w:gutter="0"/>
          <w:pgNumType w:start="2"/>
          <w:cols w:num="1" w:space="720"/>
          <w:titlePg w:val="0"/>
          <w:docGrid w:type="lines" w:linePitch="312" w:charSpace="0"/>
        </w:sectPr>
      </w:pPr>
      <w:r>
        <w:rPr>
          <w:rFonts w:ascii="Times New Roman" w:eastAsia="新宋体" w:hAnsi="Times New Roman" w:hint="eastAsia"/>
          <w:color w:val="0000FF"/>
          <w:szCs w:val="21"/>
        </w:rPr>
        <w:t>【点评】</w:t>
      </w:r>
    </w:p>
    <w:p>
      <w:pPr>
        <w:spacing w:line="360" w:lineRule="auto"/>
        <w:ind w:left="273" w:leftChars="130"/>
      </w:pPr>
      <w:r>
        <w:rPr>
          <w:rFonts w:ascii="Times New Roman" w:eastAsia="新宋体" w:hAnsi="Times New Roman" w:hint="eastAsia"/>
          <w:szCs w:val="21"/>
        </w:rPr>
        <w:t>本题考查了二力平衡条件的应用，当物体静止或处于匀速直线运动状态时，受力是平衡的。</w:t>
      </w:r>
    </w:p>
    <w:p>
      <w:pPr>
        <w:spacing w:line="360" w:lineRule="auto"/>
        <w:ind w:left="273" w:hanging="273" w:hangingChars="130"/>
      </w:pPr>
      <w:r>
        <w:rPr>
          <w:rFonts w:ascii="Times New Roman" w:eastAsia="新宋体" w:hAnsi="Times New Roman" w:hint="eastAsia"/>
          <w:szCs w:val="21"/>
        </w:rPr>
        <w:t>4．2020年4月14日世界上唯一一架安•225“梦幻”运输机从天津飞抵波兰华沙。波兰外交部称，机上载有2家波兰公司从中国采购的1050立方米新冠病毒防护装备。包括76吨防护服、11吨防护口罩和19吨口罩。安•225“梦幻”运输机（如图）是世界上最大的飞机，两翼装载了6台巨大的发动机，最大载量达到250吨，满载情况下能连续飞行2500千米，巡航速度为800﹣850千米/小时。下列说法中正确的是（</w:t>
      </w:r>
      <w:r>
        <w:rPr>
          <w:rFonts w:ascii="Times New Roman" w:eastAsia="新宋体" w:hAnsi="Times New Roman" w:hint="eastAsia"/>
          <w:szCs w:val="21"/>
          <w:lang w:eastAsia="zh-CN"/>
        </w:rPr>
        <w:t xml:space="preserve">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pict>
          <v:shape id="_x0000_i1030" type="#_x0000_t75" alt=" " style="width:159.75pt;height:83.25pt" coordsize="21600,21600" o:preferrelative="t" filled="f" stroked="f">
            <v:imagedata r:id="rId18" o:title=" "/>
            <o:lock v:ext="edit" aspectratio="t"/>
            <w10:anchorlock/>
          </v:shape>
        </w:pict>
      </w:r>
    </w:p>
    <w:p>
      <w:pPr>
        <w:spacing w:line="360" w:lineRule="auto"/>
        <w:ind w:firstLine="273" w:firstLineChars="130"/>
        <w:jc w:val="left"/>
      </w:pPr>
      <w:r>
        <w:rPr>
          <w:rFonts w:ascii="Times New Roman" w:eastAsia="新宋体" w:hAnsi="Times New Roman" w:hint="eastAsia"/>
          <w:szCs w:val="21"/>
        </w:rPr>
        <w:t>A．飞机满载时，在巡航速度下，能连续飞行的最长时间为3.125h</w:t>
      </w:r>
      <w:r>
        <w:tab/>
      </w:r>
    </w:p>
    <w:p>
      <w:pPr>
        <w:spacing w:line="360" w:lineRule="auto"/>
        <w:ind w:firstLine="273" w:firstLineChars="130"/>
        <w:jc w:val="left"/>
      </w:pPr>
      <w:r>
        <w:rPr>
          <w:rFonts w:ascii="Times New Roman" w:eastAsia="新宋体" w:hAnsi="Times New Roman" w:hint="eastAsia"/>
          <w:szCs w:val="21"/>
        </w:rPr>
        <w:t>B．飞机满载时，在巡航速度下，能连续飞行的最长时间为2.94h</w:t>
      </w:r>
      <w:r>
        <w:tab/>
      </w:r>
    </w:p>
    <w:p>
      <w:pPr>
        <w:spacing w:line="360" w:lineRule="auto"/>
        <w:ind w:firstLine="273" w:firstLineChars="130"/>
        <w:jc w:val="left"/>
      </w:pPr>
      <w:r>
        <w:rPr>
          <w:rFonts w:ascii="Times New Roman" w:eastAsia="新宋体" w:hAnsi="Times New Roman" w:hint="eastAsia"/>
          <w:szCs w:val="21"/>
        </w:rPr>
        <w:t>C．飞机所装载新冠病毒防护装备受到的重力为1.06×10</w:t>
      </w:r>
      <w:r>
        <w:rPr>
          <w:rFonts w:ascii="Times New Roman" w:eastAsia="新宋体" w:hAnsi="Times New Roman" w:hint="eastAsia"/>
          <w:sz w:val="24"/>
          <w:szCs w:val="24"/>
          <w:vertAlign w:val="superscript"/>
        </w:rPr>
        <w:t>3</w:t>
      </w:r>
      <w:r>
        <w:rPr>
          <w:rFonts w:ascii="Times New Roman" w:eastAsia="新宋体" w:hAnsi="Times New Roman" w:hint="eastAsia"/>
          <w:szCs w:val="21"/>
        </w:rPr>
        <w:t>N（取g＝10N/kg）</w:t>
      </w:r>
      <w:r>
        <w:tab/>
      </w:r>
    </w:p>
    <w:p>
      <w:pPr>
        <w:spacing w:line="360" w:lineRule="auto"/>
        <w:ind w:firstLine="273" w:firstLineChars="130"/>
        <w:jc w:val="left"/>
      </w:pPr>
      <w:r>
        <w:rPr>
          <w:rFonts w:ascii="Times New Roman" w:eastAsia="新宋体" w:hAnsi="Times New Roman" w:hint="eastAsia"/>
          <w:szCs w:val="21"/>
        </w:rPr>
        <w:t>D．飞机飞行时能获得向上的压强差，是因为机翼上方空气流速小于机翼下方空气流速</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（1）利用速度公式计算飞机满载时，在巡航速度下能连续飞行的最长时间。</w:t>
      </w:r>
    </w:p>
    <w:p>
      <w:pPr>
        <w:spacing w:line="360" w:lineRule="auto"/>
        <w:ind w:left="273" w:leftChars="130"/>
      </w:pPr>
      <w:r>
        <w:rPr>
          <w:rFonts w:ascii="Times New Roman" w:eastAsia="新宋体" w:hAnsi="Times New Roman" w:hint="eastAsia"/>
          <w:szCs w:val="21"/>
        </w:rPr>
        <w:t>（2）利用重力公式G＝mg计算飞机所装载新冠病毒防护装备受到的重力。</w:t>
      </w:r>
    </w:p>
    <w:p>
      <w:pPr>
        <w:spacing w:line="360" w:lineRule="auto"/>
        <w:ind w:left="273" w:leftChars="130"/>
      </w:pPr>
      <w:r>
        <w:rPr>
          <w:rFonts w:ascii="Times New Roman" w:eastAsia="新宋体" w:hAnsi="Times New Roman" w:hint="eastAsia"/>
          <w:szCs w:val="21"/>
        </w:rPr>
        <w:t>（3）流体流速越快的地方、压强越小，据此来分析飞机起飞时的受力情况。</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w:t>
      </w:r>
    </w:p>
    <w:p>
      <w:pPr>
        <w:spacing w:line="360" w:lineRule="auto"/>
        <w:ind w:left="273" w:leftChars="130"/>
      </w:pPr>
      <w:r>
        <w:rPr>
          <w:rFonts w:ascii="Times New Roman" w:eastAsia="新宋体" w:hAnsi="Times New Roman" w:hint="eastAsia"/>
          <w:szCs w:val="21"/>
        </w:rPr>
        <w:t>AB、根据v＝</w:t>
      </w:r>
      <w:r>
        <w:rPr>
          <w:rFonts w:ascii="Times New Roman" w:eastAsia="新宋体" w:hAnsi="Times New Roman" w:hint="eastAsia"/>
          <w:position w:val="-22"/>
          <w:szCs w:val="21"/>
        </w:rPr>
        <w:pict>
          <v:shape id="_x0000_i1031" type="#_x0000_t75" alt=" " style="width:9.75pt;height:26.25pt" coordsize="21600,21600" o:preferrelative="t" filled="f" stroked="f">
            <v:imagedata r:id="rId19" o:title=" "/>
            <o:lock v:ext="edit" aspectratio="t"/>
            <w10:anchorlock/>
          </v:shape>
        </w:pict>
      </w:r>
      <w:r>
        <w:rPr>
          <w:rFonts w:ascii="Times New Roman" w:eastAsia="新宋体" w:hAnsi="Times New Roman" w:hint="eastAsia"/>
          <w:szCs w:val="21"/>
        </w:rPr>
        <w:t>可得，飞机满载时，在巡航速度下，能连续飞行的最长时间t＝</w:t>
      </w:r>
      <w:r>
        <w:rPr>
          <w:rFonts w:ascii="Times New Roman" w:eastAsia="新宋体" w:hAnsi="Times New Roman" w:hint="eastAsia"/>
          <w:position w:val="-22"/>
          <w:szCs w:val="21"/>
        </w:rPr>
        <w:pict>
          <v:shape id="_x0000_i1032" type="#_x0000_t75" alt=" " style="width:9.75pt;height:26.25pt" coordsize="21600,21600" o:preferrelative="t" filled="f" stroked="f">
            <v:imagedata r:id="rId20" o:title=" "/>
            <o:lock v:ext="edit" aspectratio="t"/>
            <w10:anchorlock/>
          </v:shape>
        </w:pict>
      </w:r>
      <w:r>
        <w:rPr>
          <w:rFonts w:ascii="Times New Roman" w:eastAsia="新宋体" w:hAnsi="Times New Roman" w:hint="eastAsia"/>
          <w:szCs w:val="21"/>
        </w:rPr>
        <w:t>＝</w:t>
      </w:r>
      <w:r>
        <w:rPr>
          <w:rFonts w:ascii="Times New Roman" w:eastAsia="新宋体" w:hAnsi="Times New Roman" w:hint="eastAsia"/>
          <w:position w:val="-22"/>
          <w:szCs w:val="21"/>
        </w:rPr>
        <w:pict>
          <v:shape id="_x0000_i1033" type="#_x0000_t75" alt=" " style="width:45.75pt;height:26.25pt" coordsize="21600,21600" o:preferrelative="t" filled="f" stroked="f">
            <v:imagedata r:id="rId21" o:title=" "/>
            <o:lock v:ext="edit" aspectratio="t"/>
            <w10:anchorlock/>
          </v:shape>
        </w:pict>
      </w:r>
      <w:r>
        <w:rPr>
          <w:rFonts w:ascii="Times New Roman" w:eastAsia="新宋体" w:hAnsi="Times New Roman" w:hint="eastAsia"/>
          <w:szCs w:val="21"/>
        </w:rPr>
        <w:t>＝3.125h。故A正确、B错误。</w:t>
      </w:r>
    </w:p>
    <w:p>
      <w:pPr>
        <w:spacing w:line="360" w:lineRule="auto"/>
        <w:ind w:left="273" w:leftChars="130"/>
      </w:pPr>
      <w:r>
        <w:rPr>
          <w:rFonts w:ascii="Times New Roman" w:eastAsia="新宋体" w:hAnsi="Times New Roman" w:hint="eastAsia"/>
          <w:szCs w:val="21"/>
        </w:rPr>
        <w:t>C、飞机所装载新冠病毒防护装备的总质量m</w:t>
      </w:r>
      <w:r>
        <w:rPr>
          <w:rFonts w:ascii="Times New Roman" w:eastAsia="新宋体" w:hAnsi="Times New Roman" w:hint="eastAsia"/>
          <w:sz w:val="24"/>
          <w:szCs w:val="24"/>
          <w:vertAlign w:val="subscript"/>
        </w:rPr>
        <w:t>总</w:t>
      </w:r>
      <w:r>
        <w:rPr>
          <w:rFonts w:ascii="Times New Roman" w:eastAsia="新宋体" w:hAnsi="Times New Roman" w:hint="eastAsia"/>
          <w:szCs w:val="21"/>
        </w:rPr>
        <w:t>＝76t+11t+19t＝106t＝106×10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w:t>
      </w:r>
    </w:p>
    <w:p>
      <w:pPr>
        <w:spacing w:line="360" w:lineRule="auto"/>
        <w:ind w:left="273" w:leftChars="130"/>
      </w:pPr>
      <w:r>
        <w:rPr>
          <w:rFonts w:ascii="Times New Roman" w:eastAsia="新宋体" w:hAnsi="Times New Roman" w:hint="eastAsia"/>
          <w:szCs w:val="21"/>
        </w:rPr>
        <w:t>则防护装备受到的总重力G</w:t>
      </w:r>
      <w:r>
        <w:rPr>
          <w:rFonts w:ascii="Times New Roman" w:eastAsia="新宋体" w:hAnsi="Times New Roman" w:hint="eastAsia"/>
          <w:sz w:val="24"/>
          <w:szCs w:val="24"/>
          <w:vertAlign w:val="subscript"/>
        </w:rPr>
        <w:t>总</w:t>
      </w:r>
      <w:r>
        <w:rPr>
          <w:rFonts w:ascii="Times New Roman" w:eastAsia="新宋体" w:hAnsi="Times New Roman" w:hint="eastAsia"/>
          <w:szCs w:val="21"/>
        </w:rPr>
        <w:t>＝m</w:t>
      </w:r>
      <w:r>
        <w:rPr>
          <w:rFonts w:ascii="Times New Roman" w:eastAsia="新宋体" w:hAnsi="Times New Roman" w:hint="eastAsia"/>
          <w:sz w:val="24"/>
          <w:szCs w:val="24"/>
          <w:vertAlign w:val="subscript"/>
        </w:rPr>
        <w:t>总</w:t>
      </w:r>
      <w:r>
        <w:rPr>
          <w:rFonts w:ascii="Times New Roman" w:eastAsia="新宋体" w:hAnsi="Times New Roman" w:hint="eastAsia"/>
          <w:szCs w:val="21"/>
        </w:rPr>
        <w:t>g＝106×10</w:t>
      </w:r>
      <w:r>
        <w:rPr>
          <w:rFonts w:ascii="Times New Roman" w:eastAsia="新宋体" w:hAnsi="Times New Roman" w:hint="eastAsia"/>
          <w:sz w:val="24"/>
          <w:szCs w:val="24"/>
          <w:vertAlign w:val="superscript"/>
        </w:rPr>
        <w:t>3</w:t>
      </w:r>
      <w:r>
        <w:rPr>
          <w:rFonts w:ascii="Times New Roman" w:eastAsia="新宋体" w:hAnsi="Times New Roman" w:hint="eastAsia"/>
          <w:szCs w:val="21"/>
        </w:rPr>
        <w:t>kg×10N/kg＝1.06×10</w:t>
      </w:r>
      <w:r>
        <w:rPr>
          <w:rFonts w:ascii="Times New Roman" w:eastAsia="新宋体" w:hAnsi="Times New Roman" w:hint="eastAsia"/>
          <w:sz w:val="24"/>
          <w:szCs w:val="24"/>
          <w:vertAlign w:val="superscript"/>
        </w:rPr>
        <w:t>5</w:t>
      </w:r>
      <w:r>
        <w:rPr>
          <w:rFonts w:ascii="Times New Roman" w:eastAsia="新宋体" w:hAnsi="Times New Roman" w:hint="eastAsia"/>
          <w:szCs w:val="21"/>
        </w:rPr>
        <w:t>N．故C错误。</w:t>
      </w:r>
    </w:p>
    <w:p>
      <w:pPr>
        <w:spacing w:line="360" w:lineRule="auto"/>
        <w:ind w:left="273" w:leftChars="130"/>
      </w:pPr>
      <w:r>
        <w:rPr>
          <w:rFonts w:ascii="Times New Roman" w:eastAsia="新宋体" w:hAnsi="Times New Roman" w:hint="eastAsia"/>
          <w:szCs w:val="21"/>
        </w:rPr>
        <w:t>D、飞机飞行时能获得向上的压强差，是因为机翼上方空气流速大于机翼下方空气流速，上方压强小于下方压强，从而产生向上的升力，故D错误。</w:t>
      </w:r>
    </w:p>
    <w:p>
      <w:pPr>
        <w:spacing w:line="360" w:lineRule="auto"/>
        <w:ind w:left="273" w:leftChars="130"/>
      </w:pPr>
      <w:r>
        <w:rPr>
          <w:rFonts w:ascii="Times New Roman" w:eastAsia="新宋体" w:hAnsi="Times New Roman" w:hint="eastAsia"/>
          <w:szCs w:val="21"/>
        </w:rPr>
        <w:t>故选：A。</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本题考查了速度公式及其应用、流体压强与流速的关系、重力的计算等多个知识点，有一定的综合性，但总体难度不大。</w:t>
      </w:r>
    </w:p>
    <w:p>
      <w:pPr>
        <w:spacing w:line="360" w:lineRule="auto"/>
        <w:ind w:left="273" w:hanging="273" w:hangingChars="130"/>
        <w:sectPr>
          <w:headerReference w:type="even" r:id="rId22"/>
          <w:footerReference w:type="even" r:id="rId23"/>
          <w:headerReference w:type="first" r:id="rId24"/>
          <w:footerReference w:type="first" r:id="rId25"/>
          <w:type w:val="nextPage"/>
          <w:pgSz w:w="11906" w:h="16838"/>
          <w:pgMar w:top="1440" w:right="1800" w:bottom="1440" w:left="1800" w:header="851" w:footer="992" w:gutter="0"/>
          <w:pgNumType w:start="3"/>
          <w:cols w:num="1" w:space="720"/>
          <w:titlePg w:val="0"/>
          <w:docGrid w:type="lines" w:linePitch="312" w:charSpace="0"/>
        </w:sectPr>
      </w:pPr>
      <w:r>
        <w:rPr>
          <w:rFonts w:ascii="Times New Roman" w:eastAsia="新宋体" w:hAnsi="Times New Roman" w:hint="eastAsia"/>
          <w:szCs w:val="21"/>
        </w:rPr>
        <w:t>5．现代社会倡导文明出行，达瓦同学观察十字路口人行横道的红，绿交通信号灯后画出了下列所示控制红，绿灯的电路图，你认为可行的是（</w:t>
      </w:r>
      <w:r>
        <w:rPr>
          <w:rFonts w:ascii="Times New Roman" w:eastAsia="新宋体" w:hAnsi="Times New Roman" w:hint="eastAsia"/>
          <w:szCs w:val="21"/>
          <w:lang w:eastAsia="zh-CN"/>
        </w:rPr>
        <w:t xml:space="preserve">  </w:t>
      </w:r>
      <w:r>
        <w:rPr>
          <w:rFonts w:ascii="Times New Roman" w:eastAsia="新宋体" w:hAnsi="Times New Roman" w:hint="eastAsia"/>
          <w:szCs w:val="21"/>
        </w:rPr>
        <w:t>）</w:t>
      </w:r>
    </w:p>
    <w:p>
      <w:pPr>
        <w:tabs>
          <w:tab w:val="left" w:pos="4400"/>
        </w:tabs>
        <w:spacing w:line="360" w:lineRule="auto"/>
        <w:ind w:firstLine="273" w:firstLineChars="130"/>
        <w:jc w:val="left"/>
      </w:pPr>
      <w:r>
        <w:rPr>
          <w:rFonts w:ascii="Times New Roman" w:eastAsia="新宋体" w:hAnsi="Times New Roman" w:hint="eastAsia"/>
          <w:szCs w:val="21"/>
        </w:rPr>
        <w:t>A．</w:t>
      </w:r>
      <w:r>
        <w:rPr>
          <w:rFonts w:ascii="Times New Roman" w:eastAsia="新宋体" w:hAnsi="Times New Roman" w:hint="eastAsia"/>
          <w:szCs w:val="21"/>
        </w:rPr>
        <w:pict>
          <v:shape id="_x0000_i1034" type="#_x0000_t75" alt=" " style="width:75pt;height:1in" coordsize="21600,21600" o:preferrelative="t" filled="f" stroked="f">
            <v:imagedata r:id="rId26" o:title=" "/>
            <o:lock v:ext="edit" aspectratio="t"/>
            <w10:anchorlock/>
          </v:shape>
        </w:pict>
      </w:r>
      <w:r>
        <w:tab/>
      </w:r>
      <w:r>
        <w:rPr>
          <w:rFonts w:ascii="Times New Roman" w:eastAsia="新宋体" w:hAnsi="Times New Roman" w:hint="eastAsia"/>
          <w:szCs w:val="21"/>
        </w:rPr>
        <w:t>B．</w:t>
      </w:r>
      <w:r>
        <w:rPr>
          <w:rFonts w:ascii="Times New Roman" w:eastAsia="新宋体" w:hAnsi="Times New Roman" w:hint="eastAsia"/>
          <w:szCs w:val="21"/>
        </w:rPr>
        <w:pict>
          <v:shape id="_x0000_i1035" type="#_x0000_t75" alt=" " style="width:75pt;height:1in" coordsize="21600,21600" o:preferrelative="t" filled="f" stroked="f">
            <v:imagedata r:id="rId27" o:title=" "/>
            <o:lock v:ext="edit" aspectratio="t"/>
            <w10:anchorlock/>
          </v:shape>
        </w:pict>
      </w:r>
      <w:r>
        <w:tab/>
      </w:r>
    </w:p>
    <w:p>
      <w:pPr>
        <w:tabs>
          <w:tab w:val="left" w:pos="4400"/>
        </w:tabs>
        <w:spacing w:line="360" w:lineRule="auto"/>
        <w:ind w:firstLine="273" w:firstLineChars="130"/>
        <w:jc w:val="left"/>
      </w:pPr>
      <w:r>
        <w:rPr>
          <w:rFonts w:ascii="Times New Roman" w:eastAsia="新宋体" w:hAnsi="Times New Roman" w:hint="eastAsia"/>
          <w:szCs w:val="21"/>
        </w:rPr>
        <w:t>C．</w:t>
      </w:r>
      <w:r>
        <w:rPr>
          <w:rFonts w:ascii="Times New Roman" w:eastAsia="新宋体" w:hAnsi="Times New Roman" w:hint="eastAsia"/>
          <w:szCs w:val="21"/>
        </w:rPr>
        <w:pict>
          <v:shape id="_x0000_i1036" type="#_x0000_t75" alt=" " style="width:90pt;height:1in" coordsize="21600,21600" o:preferrelative="t" filled="f" stroked="f">
            <v:imagedata r:id="rId28" o:title=" "/>
            <o:lock v:ext="edit" aspectratio="t"/>
            <w10:anchorlock/>
          </v:shape>
        </w:pict>
      </w:r>
      <w:r>
        <w:tab/>
      </w:r>
      <w:r>
        <w:rPr>
          <w:rFonts w:ascii="Times New Roman" w:eastAsia="新宋体" w:hAnsi="Times New Roman" w:hint="eastAsia"/>
          <w:szCs w:val="21"/>
        </w:rPr>
        <w:t>D．</w:t>
      </w:r>
      <w:r>
        <w:rPr>
          <w:rFonts w:ascii="Times New Roman" w:eastAsia="新宋体" w:hAnsi="Times New Roman" w:hint="eastAsia"/>
          <w:szCs w:val="21"/>
        </w:rPr>
        <w:pict>
          <v:shape id="_x0000_i1037" type="#_x0000_t75" alt=" " style="width:75pt;height:67.5pt" coordsize="21600,21600" o:preferrelative="t" filled="f" stroked="f">
            <v:imagedata r:id="rId29" o:title=" "/>
            <o:lock v:ext="edit" aspectratio="t"/>
            <w10:anchorlock/>
          </v:shape>
        </w:pic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根据生活经验判断十字路口的连接方式，即可得到正确答案。</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w:t>
      </w:r>
    </w:p>
    <w:p>
      <w:pPr>
        <w:spacing w:line="360" w:lineRule="auto"/>
        <w:ind w:left="273" w:leftChars="130"/>
      </w:pPr>
      <w:r>
        <w:rPr>
          <w:rFonts w:ascii="Times New Roman" w:eastAsia="新宋体" w:hAnsi="Times New Roman" w:hint="eastAsia"/>
          <w:szCs w:val="21"/>
        </w:rPr>
        <w:t>由生活经验可知，十字路口的红、绿信号灯可以单独发光。</w:t>
      </w:r>
    </w:p>
    <w:p>
      <w:pPr>
        <w:spacing w:line="360" w:lineRule="auto"/>
        <w:ind w:left="273" w:leftChars="130"/>
      </w:pPr>
      <w:r>
        <w:rPr>
          <w:rFonts w:ascii="Times New Roman" w:eastAsia="新宋体" w:hAnsi="Times New Roman" w:hint="eastAsia"/>
          <w:szCs w:val="21"/>
        </w:rPr>
        <w:t>由并联电路中各支路独立工作、互不影响可知，要使红、绿可独立发光，应采用两灯泡并联的连接方式，并且每个灯泡各有一个开关控制，选项中A符合，BCD不符合。</w:t>
      </w:r>
    </w:p>
    <w:p>
      <w:pPr>
        <w:spacing w:line="360" w:lineRule="auto"/>
        <w:ind w:left="273" w:leftChars="130"/>
      </w:pPr>
      <w:r>
        <w:rPr>
          <w:rFonts w:ascii="Times New Roman" w:eastAsia="新宋体" w:hAnsi="Times New Roman" w:hint="eastAsia"/>
          <w:szCs w:val="21"/>
        </w:rPr>
        <w:t>故选：A。</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本题考查了电路图的设计，知道串并联电路的特点是解题的关键。</w:t>
      </w:r>
    </w:p>
    <w:p>
      <w:pPr>
        <w:spacing w:line="360" w:lineRule="auto"/>
        <w:ind w:left="273" w:hanging="273" w:hangingChars="130"/>
      </w:pPr>
      <w:r>
        <w:rPr>
          <w:rFonts w:ascii="Times New Roman" w:eastAsia="新宋体" w:hAnsi="Times New Roman" w:hint="eastAsia"/>
          <w:szCs w:val="21"/>
        </w:rPr>
        <w:t>6．2018年4月，美国《科学》杂志发表“新超导体将中国物理学家推到最前沿”的评述。这表明，在新超导体研究领域，我国取得了令人瞩目的成就。假如人们已研制出常温下的超导体，则可以用它制作（</w:t>
      </w:r>
      <w:r>
        <w:rPr>
          <w:rFonts w:ascii="Times New Roman" w:eastAsia="新宋体" w:hAnsi="Times New Roman" w:hint="eastAsia"/>
          <w:szCs w:val="21"/>
          <w:lang w:eastAsia="zh-CN"/>
        </w:rPr>
        <w:t xml:space="preserve">  </w:t>
      </w:r>
      <w:r>
        <w:rPr>
          <w:rFonts w:ascii="Times New Roman" w:eastAsia="新宋体" w:hAnsi="Times New Roman" w:hint="eastAsia"/>
          <w:szCs w:val="21"/>
        </w:rPr>
        <w:t>）</w:t>
      </w:r>
    </w:p>
    <w:p>
      <w:pPr>
        <w:tabs>
          <w:tab w:val="left" w:pos="4400"/>
        </w:tabs>
        <w:spacing w:line="360" w:lineRule="auto"/>
        <w:ind w:firstLine="273" w:firstLineChars="130"/>
        <w:jc w:val="left"/>
      </w:pPr>
      <w:r>
        <w:rPr>
          <w:rFonts w:ascii="Times New Roman" w:eastAsia="新宋体" w:hAnsi="Times New Roman" w:hint="eastAsia"/>
          <w:szCs w:val="21"/>
        </w:rPr>
        <w:t>A．家用保险丝</w:t>
      </w:r>
      <w:r>
        <w:tab/>
      </w:r>
      <w:r>
        <w:rPr>
          <w:rFonts w:ascii="Times New Roman" w:eastAsia="新宋体" w:hAnsi="Times New Roman" w:hint="eastAsia"/>
          <w:szCs w:val="21"/>
        </w:rPr>
        <w:t>B．电炉的电阻丝</w:t>
      </w:r>
      <w:r>
        <w:tab/>
      </w:r>
    </w:p>
    <w:p>
      <w:pPr>
        <w:tabs>
          <w:tab w:val="left" w:pos="4400"/>
        </w:tabs>
        <w:spacing w:line="360" w:lineRule="auto"/>
        <w:ind w:firstLine="273" w:firstLineChars="130"/>
        <w:jc w:val="left"/>
      </w:pPr>
      <w:r>
        <w:rPr>
          <w:rFonts w:ascii="Times New Roman" w:eastAsia="新宋体" w:hAnsi="Times New Roman" w:hint="eastAsia"/>
          <w:szCs w:val="21"/>
        </w:rPr>
        <w:t>C．白炽灯泡的灯丝</w:t>
      </w:r>
      <w:r>
        <w:tab/>
      </w:r>
      <w:r>
        <w:rPr>
          <w:rFonts w:ascii="Times New Roman" w:eastAsia="新宋体" w:hAnsi="Times New Roman" w:hint="eastAsia"/>
          <w:szCs w:val="21"/>
        </w:rPr>
        <w:t>D．远距离输电导线</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（1）超导体的电阻为零，不会放热，所以电能无法转化为内能。</w:t>
      </w:r>
    </w:p>
    <w:p>
      <w:pPr>
        <w:spacing w:line="360" w:lineRule="auto"/>
        <w:ind w:left="273" w:leftChars="130"/>
      </w:pPr>
      <w:r>
        <w:rPr>
          <w:rFonts w:ascii="Times New Roman" w:eastAsia="新宋体" w:hAnsi="Times New Roman" w:hint="eastAsia"/>
          <w:szCs w:val="21"/>
        </w:rPr>
        <w:t>（2）超导体的电阻为零，也就避免了内能的损耗，适合做输电线路。</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解：A、保险丝是利用电流的热效应，当电流过大时，自动熔断来保护电路的。电阻为零无法将电能转化为内能，无法熔断，故A不符合题意。</w:t>
      </w:r>
    </w:p>
    <w:p>
      <w:pPr>
        <w:spacing w:line="360" w:lineRule="auto"/>
        <w:ind w:left="273" w:leftChars="130"/>
      </w:pPr>
      <w:r>
        <w:rPr>
          <w:rFonts w:ascii="Times New Roman" w:eastAsia="新宋体" w:hAnsi="Times New Roman" w:hint="eastAsia"/>
          <w:szCs w:val="21"/>
        </w:rPr>
        <w:t>B、电炉丝需要将电能转化为内能，电阻为零无法将电能转化为内能，故B不符合题意。</w:t>
      </w:r>
    </w:p>
    <w:p>
      <w:pPr>
        <w:spacing w:line="360" w:lineRule="auto"/>
        <w:ind w:left="273" w:leftChars="130"/>
      </w:pPr>
      <w:r>
        <w:rPr>
          <w:rFonts w:ascii="Times New Roman" w:eastAsia="新宋体" w:hAnsi="Times New Roman" w:hint="eastAsia"/>
          <w:szCs w:val="21"/>
        </w:rPr>
        <w:t>C、灯丝必须在白炽状态下才能正常发光，电阻为零无法将电能转化为内能，无法放热，故C不符合题意。</w:t>
      </w:r>
    </w:p>
    <w:p>
      <w:pPr>
        <w:spacing w:line="360" w:lineRule="auto"/>
        <w:ind w:left="273" w:leftChars="130"/>
      </w:pPr>
      <w:r>
        <w:rPr>
          <w:rFonts w:ascii="Times New Roman" w:eastAsia="新宋体" w:hAnsi="Times New Roman" w:hint="eastAsia"/>
          <w:szCs w:val="21"/>
        </w:rPr>
        <w:t>D、根据焦耳定律Q＝I</w:t>
      </w:r>
      <w:r>
        <w:rPr>
          <w:rFonts w:ascii="Times New Roman" w:eastAsia="新宋体" w:hAnsi="Times New Roman" w:hint="eastAsia"/>
          <w:sz w:val="24"/>
          <w:szCs w:val="24"/>
          <w:vertAlign w:val="superscript"/>
        </w:rPr>
        <w:t>2</w:t>
      </w:r>
      <w:r>
        <w:rPr>
          <w:rFonts w:ascii="Times New Roman" w:eastAsia="新宋体" w:hAnsi="Times New Roman" w:hint="eastAsia"/>
          <w:szCs w:val="21"/>
        </w:rPr>
        <w:t>Rt，可知，远距离输电，当电阻为零时，可使导线损耗为零，便可提高传输效率，故D符合题意。</w:t>
      </w:r>
    </w:p>
    <w:p>
      <w:pPr>
        <w:spacing w:line="360" w:lineRule="auto"/>
        <w:ind w:left="273" w:leftChars="130"/>
      </w:pPr>
      <w:r>
        <w:rPr>
          <w:rFonts w:ascii="Times New Roman" w:eastAsia="新宋体" w:hAnsi="Times New Roman" w:hint="eastAsia"/>
          <w:szCs w:val="21"/>
        </w:rPr>
        <w:t>故选：D。</w:t>
      </w:r>
    </w:p>
    <w:p>
      <w:pPr>
        <w:spacing w:line="360" w:lineRule="auto"/>
        <w:ind w:left="273" w:leftChars="130"/>
        <w:sectPr>
          <w:headerReference w:type="even" r:id="rId30"/>
          <w:footerReference w:type="even" r:id="rId31"/>
          <w:headerReference w:type="first" r:id="rId32"/>
          <w:footerReference w:type="first" r:id="rId33"/>
          <w:type w:val="nextPage"/>
          <w:pgSz w:w="11906" w:h="16838"/>
          <w:pgMar w:top="1440" w:right="1800" w:bottom="1440" w:left="1800" w:header="851" w:footer="992" w:gutter="0"/>
          <w:pgNumType w:start="4"/>
          <w:cols w:num="1" w:space="720"/>
          <w:titlePg w:val="0"/>
          <w:docGrid w:type="lines" w:linePitch="312" w:charSpace="0"/>
        </w:sectPr>
      </w:pPr>
      <w:r>
        <w:rPr>
          <w:rFonts w:ascii="Times New Roman" w:eastAsia="新宋体" w:hAnsi="Times New Roman" w:hint="eastAsia"/>
          <w:color w:val="0000FF"/>
          <w:szCs w:val="21"/>
        </w:rPr>
        <w:t>【点评】</w:t>
      </w:r>
    </w:p>
    <w:p>
      <w:pPr>
        <w:spacing w:line="360" w:lineRule="auto"/>
        <w:ind w:left="273" w:leftChars="130"/>
      </w:pPr>
      <w:r>
        <w:rPr>
          <w:rFonts w:ascii="Times New Roman" w:eastAsia="新宋体" w:hAnsi="Times New Roman" w:hint="eastAsia"/>
          <w:szCs w:val="21"/>
        </w:rPr>
        <w:t>本题考查了超导体的特点及应用，体现了物理服务于社会的课标理念。解答本题的关键是超导体是零电阻，所有利用电流热效应工作的电器设备都不能用超导材料制作。</w:t>
      </w:r>
    </w:p>
    <w:p>
      <w:pPr>
        <w:spacing w:line="360" w:lineRule="auto"/>
        <w:ind w:left="273" w:hanging="273" w:hangingChars="130"/>
      </w:pPr>
      <w:r>
        <w:rPr>
          <w:rFonts w:ascii="Times New Roman" w:eastAsia="新宋体" w:hAnsi="Times New Roman" w:hint="eastAsia"/>
          <w:szCs w:val="21"/>
        </w:rPr>
        <w:t>7．如图所示，是四个电与磁的实验图，其中表述正确的是（</w:t>
      </w:r>
      <w:r>
        <w:rPr>
          <w:rFonts w:ascii="Times New Roman" w:eastAsia="新宋体" w:hAnsi="Times New Roman" w:hint="eastAsia"/>
          <w:szCs w:val="21"/>
          <w:lang w:eastAsia="zh-CN"/>
        </w:rPr>
        <w:t xml:space="preserve">  </w:t>
      </w:r>
      <w:r>
        <w:rPr>
          <w:rFonts w:ascii="Times New Roman" w:eastAsia="新宋体" w:hAnsi="Times New Roman" w:hint="eastAsia"/>
          <w:szCs w:val="21"/>
        </w:rPr>
        <w:t>）</w:t>
      </w:r>
    </w:p>
    <w:p>
      <w:pPr>
        <w:spacing w:line="360" w:lineRule="auto"/>
        <w:ind w:firstLine="273" w:firstLineChars="130"/>
        <w:jc w:val="left"/>
      </w:pPr>
      <w:r>
        <w:rPr>
          <w:rFonts w:ascii="Times New Roman" w:eastAsia="新宋体" w:hAnsi="Times New Roman" w:hint="eastAsia"/>
          <w:szCs w:val="21"/>
        </w:rPr>
        <w:t>A．</w:t>
      </w:r>
      <w:r>
        <w:rPr>
          <w:rFonts w:ascii="Times New Roman" w:eastAsia="新宋体" w:hAnsi="Times New Roman" w:hint="eastAsia"/>
          <w:szCs w:val="21"/>
        </w:rPr>
        <w:pict>
          <v:shape id="_x0000_i1038" type="#_x0000_t75" alt=" " style="width:48pt;height:101.25pt" coordsize="21600,21600" o:preferrelative="t" filled="f" stroked="f">
            <v:imagedata r:id="rId34" o:title=" "/>
            <o:lock v:ext="edit" aspectratio="t"/>
            <w10:anchorlock/>
          </v:shape>
        </w:pict>
      </w:r>
      <w:r>
        <w:rPr>
          <w:rFonts w:ascii="Times New Roman" w:eastAsia="新宋体" w:hAnsi="Times New Roman" w:hint="eastAsia"/>
          <w:szCs w:val="21"/>
        </w:rPr>
        <w:t>是研究电磁铁中电流大小与磁性强弱的关系</w:t>
      </w:r>
      <w:r>
        <w:tab/>
      </w:r>
    </w:p>
    <w:p>
      <w:pPr>
        <w:spacing w:line="360" w:lineRule="auto"/>
        <w:ind w:firstLine="273" w:firstLineChars="130"/>
        <w:jc w:val="left"/>
      </w:pPr>
      <w:r>
        <w:rPr>
          <w:rFonts w:ascii="Times New Roman" w:eastAsia="新宋体" w:hAnsi="Times New Roman" w:hint="eastAsia"/>
          <w:szCs w:val="21"/>
        </w:rPr>
        <w:t>B．</w:t>
      </w:r>
      <w:r>
        <w:rPr>
          <w:rFonts w:ascii="Times New Roman" w:eastAsia="新宋体" w:hAnsi="Times New Roman" w:hint="eastAsia"/>
          <w:szCs w:val="21"/>
        </w:rPr>
        <w:pict>
          <v:shape id="_x0000_i1039" type="#_x0000_t75" alt=" " style="width:132.75pt;height:98.25pt" coordsize="21600,21600" o:preferrelative="t" filled="f" stroked="f">
            <v:imagedata r:id="rId35" o:title=" "/>
            <o:lock v:ext="edit" aspectratio="t"/>
            <w10:anchorlock/>
          </v:shape>
        </w:pict>
      </w:r>
      <w:r>
        <w:rPr>
          <w:rFonts w:ascii="Times New Roman" w:eastAsia="新宋体" w:hAnsi="Times New Roman" w:hint="eastAsia"/>
          <w:szCs w:val="21"/>
        </w:rPr>
        <w:t>是演示电磁感应现象</w:t>
      </w:r>
      <w:r>
        <w:tab/>
      </w:r>
    </w:p>
    <w:p>
      <w:pPr>
        <w:spacing w:line="360" w:lineRule="auto"/>
        <w:ind w:firstLine="273" w:firstLineChars="130"/>
        <w:jc w:val="left"/>
      </w:pPr>
      <w:r>
        <w:rPr>
          <w:rFonts w:ascii="Times New Roman" w:eastAsia="新宋体" w:hAnsi="Times New Roman" w:hint="eastAsia"/>
          <w:szCs w:val="21"/>
        </w:rPr>
        <w:t>C．</w:t>
      </w:r>
      <w:r>
        <w:rPr>
          <w:rFonts w:ascii="Times New Roman" w:eastAsia="新宋体" w:hAnsi="Times New Roman" w:hint="eastAsia"/>
          <w:szCs w:val="21"/>
        </w:rPr>
        <w:pict>
          <v:shape id="_x0000_i1040" type="#_x0000_t75" alt=" " style="width:103.5pt;height:85.5pt" coordsize="21600,21600" o:preferrelative="t" filled="f" stroked="f">
            <v:imagedata r:id="rId36" o:title=" "/>
            <o:lock v:ext="edit" aspectratio="t"/>
            <w10:anchorlock/>
          </v:shape>
        </w:pict>
      </w:r>
      <w:r>
        <w:rPr>
          <w:rFonts w:ascii="Times New Roman" w:eastAsia="新宋体" w:hAnsi="Times New Roman" w:hint="eastAsia"/>
          <w:szCs w:val="21"/>
        </w:rPr>
        <w:t>是研究磁场对电流的作用</w:t>
      </w:r>
      <w:r>
        <w:tab/>
      </w:r>
    </w:p>
    <w:p>
      <w:pPr>
        <w:spacing w:line="360" w:lineRule="auto"/>
        <w:ind w:firstLine="273" w:firstLineChars="130"/>
        <w:jc w:val="left"/>
      </w:pPr>
      <w:r>
        <w:rPr>
          <w:rFonts w:ascii="Times New Roman" w:eastAsia="新宋体" w:hAnsi="Times New Roman" w:hint="eastAsia"/>
          <w:szCs w:val="21"/>
        </w:rPr>
        <w:t>D．</w:t>
      </w:r>
      <w:r>
        <w:rPr>
          <w:rFonts w:ascii="Times New Roman" w:eastAsia="新宋体" w:hAnsi="Times New Roman" w:hint="eastAsia"/>
          <w:szCs w:val="21"/>
        </w:rPr>
        <w:pict>
          <v:shape id="_x0000_i1041" type="#_x0000_t75" alt=" " style="width:62.25pt;height:83.25pt" coordsize="21600,21600" o:preferrelative="t" filled="f" stroked="f">
            <v:imagedata r:id="rId37" o:title=" "/>
            <o:lock v:ext="edit" aspectratio="t"/>
            <w10:anchorlock/>
          </v:shape>
        </w:pict>
      </w:r>
      <w:r>
        <w:rPr>
          <w:rFonts w:ascii="Times New Roman" w:eastAsia="新宋体" w:hAnsi="Times New Roman" w:hint="eastAsia"/>
          <w:szCs w:val="21"/>
        </w:rPr>
        <w:t>是研究电流的磁场</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（1）四幅图都是跟电与磁有关的实验装置，结合图片与所反映的实验内容，对照各选项的描述，即可做出相应的判断。</w:t>
      </w:r>
    </w:p>
    <w:p>
      <w:pPr>
        <w:spacing w:line="360" w:lineRule="auto"/>
        <w:ind w:left="273" w:leftChars="130"/>
      </w:pPr>
      <w:r>
        <w:rPr>
          <w:rFonts w:ascii="Times New Roman" w:eastAsia="新宋体" w:hAnsi="Times New Roman" w:hint="eastAsia"/>
          <w:szCs w:val="21"/>
        </w:rPr>
        <w:t>（2）所用到的知识主要有：探究电磁铁磁性强弱的实验、电磁感应实验、磁场对电流的作用实验、电流的磁效应实验等。</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解：A、图中两电磁铁是串联，因此电流相等，只是线圈的匝数不同，因此，是探究了电磁铁磁性强弱与线圈匝数的关系，故该选项说法错误，不合题意；</w:t>
      </w:r>
    </w:p>
    <w:p>
      <w:pPr>
        <w:spacing w:line="360" w:lineRule="auto"/>
        <w:ind w:left="273" w:leftChars="130"/>
      </w:pPr>
      <w:r>
        <w:rPr>
          <w:rFonts w:ascii="Times New Roman" w:eastAsia="新宋体" w:hAnsi="Times New Roman" w:hint="eastAsia"/>
          <w:szCs w:val="21"/>
        </w:rPr>
        <w:t>B、图中给线圈通电，使其在磁场中转动，是研究磁场对电流的作用的，故该选项说法错误，不合题意；</w:t>
      </w:r>
    </w:p>
    <w:p>
      <w:pPr>
        <w:spacing w:line="360" w:lineRule="auto"/>
        <w:ind w:left="273" w:leftChars="130"/>
        <w:sectPr>
          <w:headerReference w:type="even" r:id="rId38"/>
          <w:footerReference w:type="even" r:id="rId39"/>
          <w:headerReference w:type="first" r:id="rId40"/>
          <w:footerReference w:type="first" r:id="rId41"/>
          <w:type w:val="nextPage"/>
          <w:pgSz w:w="11906" w:h="16838"/>
          <w:pgMar w:top="1440" w:right="1800" w:bottom="1440" w:left="1800" w:header="851" w:footer="992" w:gutter="0"/>
          <w:pgNumType w:start="5"/>
          <w:cols w:num="1" w:space="720"/>
          <w:titlePg w:val="0"/>
          <w:docGrid w:type="lines" w:linePitch="312" w:charSpace="0"/>
        </w:sectPr>
      </w:pPr>
    </w:p>
    <w:p>
      <w:pPr>
        <w:spacing w:line="360" w:lineRule="auto"/>
        <w:ind w:left="273" w:leftChars="130"/>
      </w:pPr>
      <w:r>
        <w:rPr>
          <w:rFonts w:ascii="Times New Roman" w:eastAsia="新宋体" w:hAnsi="Times New Roman" w:hint="eastAsia"/>
          <w:szCs w:val="21"/>
        </w:rPr>
        <w:t>C、图中让闭合电路的一部分导体在磁场中切割磁感线，观察电流表的指针是否偏转，是研究电磁感应现象，故该选项说法错误，不合题意；</w:t>
      </w:r>
    </w:p>
    <w:p>
      <w:pPr>
        <w:spacing w:line="360" w:lineRule="auto"/>
        <w:ind w:left="273" w:leftChars="130"/>
      </w:pPr>
      <w:r>
        <w:rPr>
          <w:rFonts w:ascii="Times New Roman" w:eastAsia="新宋体" w:hAnsi="Times New Roman" w:hint="eastAsia"/>
          <w:szCs w:val="21"/>
        </w:rPr>
        <w:t>D、图中让通电直导线经过小磁针上方，发现小磁针偏转，是研究电流的磁场的，故说法正确，符合题意。</w:t>
      </w:r>
    </w:p>
    <w:p>
      <w:pPr>
        <w:spacing w:line="360" w:lineRule="auto"/>
        <w:ind w:left="273" w:leftChars="130"/>
      </w:pPr>
      <w:r>
        <w:rPr>
          <w:rFonts w:ascii="Times New Roman" w:eastAsia="新宋体" w:hAnsi="Times New Roman" w:hint="eastAsia"/>
          <w:szCs w:val="21"/>
        </w:rPr>
        <w:t>故选：D。</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题中的四个实验是课本中电与磁相关的最重要的实验，有一定的相似度，学习时要注意区分，特别是电动机和发电机的原理图最容易混淆，要从有无电源上区分，有电源的是电动机。</w:t>
      </w:r>
    </w:p>
    <w:p>
      <w:pPr>
        <w:spacing w:line="360" w:lineRule="auto"/>
      </w:pPr>
      <w:r>
        <w:rPr>
          <w:rFonts w:ascii="Times New Roman" w:eastAsia="新宋体" w:hAnsi="Times New Roman" w:hint="eastAsia"/>
          <w:b/>
          <w:szCs w:val="21"/>
        </w:rPr>
        <w:t>二、填空题（本大题7小题，每空1分，共21分）</w:t>
      </w:r>
    </w:p>
    <w:p>
      <w:pPr>
        <w:spacing w:line="360" w:lineRule="auto"/>
        <w:ind w:left="273" w:hanging="273" w:hangingChars="130"/>
      </w:pPr>
      <w:r>
        <w:rPr>
          <w:rFonts w:ascii="Times New Roman" w:eastAsia="新宋体" w:hAnsi="Times New Roman" w:hint="eastAsia"/>
          <w:szCs w:val="21"/>
        </w:rPr>
        <w:t>8．如图甲所示，木块的长度是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2.45</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cm；用天平测小矿石的质量，当盘中所加砝码及游码位置如图乙所示时天平平衡，则此小矿石的质量为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33.4</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g；图丙所示的弹簧测力计读数为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3.2</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N</w:t>
      </w:r>
      <w:r>
        <w:rPr>
          <w:rFonts w:ascii="Times New Roman" w:eastAsia="新宋体" w:hAnsi="Times New Roman" w:hint="eastAsia"/>
          <w:szCs w:val="21"/>
          <w:lang w:eastAsia="zh-CN"/>
        </w:rPr>
        <w:t>。</w:t>
      </w:r>
      <w:r>
        <w:rPr>
          <w:rFonts w:ascii="Times New Roman" w:eastAsia="新宋体" w:hAnsi="Times New Roman" w:hint="eastAsia"/>
          <w:szCs w:val="21"/>
        </w:rPr>
        <w:pict>
          <v:shape id="_x0000_i1042" type="#_x0000_t75" alt=" " style="width:291.8pt;height:152.25pt" coordsize="21600,21600" o:preferrelative="t" filled="f" stroked="f">
            <v:imagedata r:id="rId42" o:title=" "/>
            <o:lock v:ext="edit" aspectratio="t"/>
            <w10:anchorlock/>
          </v:shape>
        </w:pict>
      </w:r>
    </w:p>
    <w:p>
      <w:pPr>
        <w:spacing w:line="360" w:lineRule="auto"/>
        <w:ind w:left="273" w:leftChars="130"/>
      </w:pPr>
      <w:r>
        <w:rPr>
          <w:rFonts w:ascii="Times New Roman" w:eastAsia="新宋体" w:hAnsi="Times New Roman" w:hint="eastAsia"/>
          <w:color w:val="0000FF"/>
          <w:szCs w:val="21"/>
        </w:rPr>
        <w:t>【分析】</w:t>
      </w:r>
      <w:r>
        <w:rPr>
          <w:rFonts w:ascii="Cambria Math" w:eastAsia="Cambria Math" w:hAnsi="Cambria Math"/>
          <w:szCs w:val="21"/>
        </w:rPr>
        <w:t>①</w:t>
      </w:r>
      <w:r>
        <w:rPr>
          <w:rFonts w:ascii="Times New Roman" w:eastAsia="新宋体" w:hAnsi="Times New Roman" w:hint="eastAsia"/>
          <w:szCs w:val="21"/>
        </w:rPr>
        <w:t>使用刻度尺时要明确其分度值，起始端从0开始，读出末端刻度值，就是物体的长度；起始端没有从0刻度线开始的，要以某一刻度线为起点，读出末端刻度值，减去起始端所对刻度即为物体长度，注意刻度尺要估读到分度值的下一位；</w:t>
      </w:r>
    </w:p>
    <w:p>
      <w:pPr>
        <w:spacing w:line="360" w:lineRule="auto"/>
        <w:ind w:left="273" w:leftChars="130"/>
      </w:pPr>
      <w:r>
        <w:rPr>
          <w:rFonts w:ascii="Cambria Math" w:eastAsia="Cambria Math" w:hAnsi="Cambria Math"/>
          <w:szCs w:val="21"/>
        </w:rPr>
        <w:t>②</w:t>
      </w:r>
      <w:r>
        <w:rPr>
          <w:rFonts w:ascii="Times New Roman" w:eastAsia="新宋体" w:hAnsi="Times New Roman" w:hint="eastAsia"/>
          <w:szCs w:val="21"/>
        </w:rPr>
        <w:t>左盘中物体的质量等于右盘砝码的质量加上游码的示数；</w:t>
      </w:r>
    </w:p>
    <w:p>
      <w:pPr>
        <w:spacing w:line="360" w:lineRule="auto"/>
        <w:ind w:left="273" w:leftChars="130"/>
      </w:pPr>
      <w:r>
        <w:rPr>
          <w:rFonts w:ascii="Cambria Math" w:eastAsia="Cambria Math" w:hAnsi="Cambria Math"/>
          <w:szCs w:val="21"/>
        </w:rPr>
        <w:t>③</w:t>
      </w:r>
      <w:r>
        <w:rPr>
          <w:rFonts w:ascii="Times New Roman" w:eastAsia="新宋体" w:hAnsi="Times New Roman" w:hint="eastAsia"/>
          <w:szCs w:val="21"/>
        </w:rPr>
        <w:t>由图所示弹簧测力计确定弹簧测力计的分度值，然后读出弹簧测力计的示数。</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w:t>
      </w:r>
    </w:p>
    <w:p>
      <w:pPr>
        <w:spacing w:line="360" w:lineRule="auto"/>
        <w:ind w:left="273" w:leftChars="130"/>
      </w:pPr>
      <w:r>
        <w:rPr>
          <w:rFonts w:ascii="Cambria Math" w:eastAsia="Cambria Math" w:hAnsi="Cambria Math"/>
          <w:szCs w:val="21"/>
        </w:rPr>
        <w:t>①</w:t>
      </w:r>
      <w:r>
        <w:rPr>
          <w:rFonts w:ascii="Times New Roman" w:eastAsia="新宋体" w:hAnsi="Times New Roman" w:hint="eastAsia"/>
          <w:szCs w:val="21"/>
        </w:rPr>
        <w:t>由图知：刻度尺上1cm之间有10个小格，所以一个小格代表的长度是0.1cm＝1mm，即此刻度尺的分度值为1mm；木块左侧与1.00cm对齐，右侧在3.40cm与3.50cm之间，读作：3.45cm，所以木块的长度为L＝3.45cm﹣1.00cm＝2.45cm；</w:t>
      </w:r>
    </w:p>
    <w:p>
      <w:pPr>
        <w:spacing w:line="360" w:lineRule="auto"/>
        <w:ind w:left="273" w:leftChars="130"/>
      </w:pPr>
      <w:r>
        <w:rPr>
          <w:rFonts w:ascii="Cambria Math" w:eastAsia="Cambria Math" w:hAnsi="Cambria Math"/>
          <w:szCs w:val="21"/>
        </w:rPr>
        <w:t>②</w:t>
      </w:r>
      <w:r>
        <w:rPr>
          <w:rFonts w:ascii="Times New Roman" w:eastAsia="新宋体" w:hAnsi="Times New Roman" w:hint="eastAsia"/>
          <w:szCs w:val="21"/>
        </w:rPr>
        <w:t>被测物体质量等于右盘中所有砝码质量之和加游码在标尺上所对刻度，即：m＝20g+10g+3.4g＝33.4g；</w:t>
      </w:r>
    </w:p>
    <w:p>
      <w:pPr>
        <w:spacing w:line="360" w:lineRule="auto"/>
        <w:ind w:left="273" w:leftChars="130"/>
      </w:pPr>
      <w:r>
        <w:rPr>
          <w:rFonts w:ascii="Cambria Math" w:eastAsia="Cambria Math" w:hAnsi="Cambria Math"/>
          <w:szCs w:val="21"/>
        </w:rPr>
        <w:t>③</w:t>
      </w:r>
      <w:r>
        <w:rPr>
          <w:rFonts w:ascii="Times New Roman" w:eastAsia="新宋体" w:hAnsi="Times New Roman" w:hint="eastAsia"/>
          <w:szCs w:val="21"/>
        </w:rPr>
        <w:t>由图乙可知，弹簧测力计的分度值是0.2N，弹簧测力计示数是3.2N。</w:t>
      </w:r>
    </w:p>
    <w:p>
      <w:pPr>
        <w:spacing w:line="360" w:lineRule="auto"/>
        <w:ind w:left="273" w:leftChars="130"/>
        <w:sectPr>
          <w:headerReference w:type="even" r:id="rId43"/>
          <w:footerReference w:type="even" r:id="rId44"/>
          <w:headerReference w:type="first" r:id="rId45"/>
          <w:footerReference w:type="first" r:id="rId46"/>
          <w:type w:val="nextPage"/>
          <w:pgSz w:w="11906" w:h="16838"/>
          <w:pgMar w:top="1440" w:right="1800" w:bottom="1440" w:left="1800" w:header="851" w:footer="992" w:gutter="0"/>
          <w:pgNumType w:start="6"/>
          <w:cols w:num="1" w:space="720"/>
          <w:titlePg w:val="0"/>
          <w:docGrid w:type="lines" w:linePitch="312" w:charSpace="0"/>
        </w:sectPr>
      </w:pPr>
      <w:r>
        <w:rPr>
          <w:rFonts w:ascii="Times New Roman" w:eastAsia="新宋体" w:hAnsi="Times New Roman" w:hint="eastAsia"/>
          <w:szCs w:val="21"/>
        </w:rPr>
        <w:t>故答案为：2.45；33.4；3.2。</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物理测量中有很多的测量工具，刻度尺、秒表、电流表、电压表、天平、量筒、弹簧测力计、温度计等，任何一种工具，一定要注意每一个大格和每一个小格各代表多少，刻度尺需要估读，其他的测量工具不需要估读，读出最接近的数值。</w:t>
      </w:r>
    </w:p>
    <w:p>
      <w:pPr>
        <w:spacing w:line="360" w:lineRule="auto"/>
        <w:ind w:left="273" w:hanging="273" w:hangingChars="130"/>
      </w:pPr>
      <w:r>
        <w:rPr>
          <w:rFonts w:ascii="Times New Roman" w:eastAsia="新宋体" w:hAnsi="Times New Roman" w:hint="eastAsia"/>
          <w:szCs w:val="21"/>
        </w:rPr>
        <w:t>9．2020年新型冠状病毒疫情发生以来，在物资运输压力剧增，无人接触配送需求</w:t>
      </w:r>
    </w:p>
    <w:p>
      <w:pPr>
        <w:spacing w:line="360" w:lineRule="auto"/>
        <w:ind w:left="273" w:leftChars="130"/>
      </w:pPr>
      <w:r>
        <w:rPr>
          <w:rFonts w:ascii="Times New Roman" w:eastAsia="新宋体" w:hAnsi="Times New Roman" w:hint="eastAsia"/>
          <w:szCs w:val="21"/>
        </w:rPr>
        <w:t>爆发的背景下，无人机展现出的灵活、便捷、安全、高效等配送价值令人瞩目。</w:t>
      </w:r>
    </w:p>
    <w:p>
      <w:pPr>
        <w:spacing w:line="360" w:lineRule="auto"/>
        <w:ind w:left="273" w:leftChars="130"/>
      </w:pPr>
      <w:r>
        <w:rPr>
          <w:rFonts w:ascii="Times New Roman" w:eastAsia="新宋体" w:hAnsi="Times New Roman" w:hint="eastAsia"/>
          <w:szCs w:val="21"/>
        </w:rPr>
        <w:t>利用无人机劝诫带口罩这种方式，也在全国各地上演。如图所示的无人机，</w:t>
      </w:r>
    </w:p>
    <w:p>
      <w:pPr>
        <w:spacing w:line="360" w:lineRule="auto"/>
        <w:ind w:left="273" w:leftChars="130"/>
      </w:pPr>
      <w:r>
        <w:rPr>
          <w:rFonts w:ascii="Times New Roman" w:eastAsia="新宋体" w:hAnsi="Times New Roman" w:hint="eastAsia"/>
          <w:szCs w:val="21"/>
        </w:rPr>
        <w:t>它具有4个旋翼，可通过无线电进行操控，应用于喊话、拍摄调查、无人配送</w:t>
      </w:r>
    </w:p>
    <w:p>
      <w:pPr>
        <w:spacing w:line="360" w:lineRule="auto"/>
        <w:ind w:left="273" w:leftChars="130"/>
      </w:pPr>
      <w:r>
        <w:rPr>
          <w:rFonts w:ascii="Times New Roman" w:eastAsia="新宋体" w:hAnsi="Times New Roman" w:hint="eastAsia"/>
          <w:szCs w:val="21"/>
        </w:rPr>
        <w:t>等多个方面。</w:t>
      </w:r>
    </w:p>
    <w:p>
      <w:pPr>
        <w:spacing w:line="360" w:lineRule="auto"/>
        <w:ind w:left="273" w:leftChars="130"/>
      </w:pPr>
      <w:r>
        <w:rPr>
          <w:rFonts w:ascii="Times New Roman" w:eastAsia="新宋体" w:hAnsi="Times New Roman" w:hint="eastAsia"/>
          <w:szCs w:val="21"/>
        </w:rPr>
        <w:t>（1）起飞时，增大四个旋翼的转速，使吹向下方的风量增加，无人机就会上升，这是因为力的作用是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相互的</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；在空中飞行时，只要增加</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左</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侧两个旋翼的转速，就能使无人机左侧抬升，向右倾斜飞行。</w:t>
      </w:r>
    </w:p>
    <w:p>
      <w:pPr>
        <w:spacing w:line="360" w:lineRule="auto"/>
        <w:ind w:left="273" w:leftChars="130"/>
      </w:pPr>
      <w:r>
        <w:rPr>
          <w:rFonts w:ascii="Times New Roman" w:eastAsia="新宋体" w:hAnsi="Times New Roman" w:hint="eastAsia"/>
          <w:szCs w:val="21"/>
        </w:rPr>
        <w:t>（2）若该机在0.5min内匀速上升120m进行空中拍摄，则它飞行的速度是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4</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m/s。</w:t>
      </w:r>
    </w:p>
    <w:p>
      <w:pPr>
        <w:spacing w:line="360" w:lineRule="auto"/>
        <w:ind w:left="273" w:leftChars="130"/>
      </w:pPr>
      <w:r>
        <w:rPr>
          <w:rFonts w:ascii="Times New Roman" w:eastAsia="新宋体" w:hAnsi="Times New Roman" w:hint="eastAsia"/>
          <w:szCs w:val="21"/>
        </w:rPr>
        <w:pict>
          <v:shape id="_x0000_i1043" type="#_x0000_t75" alt=" " style="width:121.5pt;height:82.5pt" coordsize="21600,21600" o:preferrelative="t" filled="f" stroked="f">
            <v:imagedata r:id="rId47" o:title=" "/>
            <o:lock v:ext="edit" aspectratio="t"/>
            <w10:anchorlock/>
          </v:shape>
        </w:pic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（1）物体间力的作用是相互的；力是改变物体运动状态的原因；</w:t>
      </w:r>
    </w:p>
    <w:p>
      <w:pPr>
        <w:spacing w:line="360" w:lineRule="auto"/>
        <w:ind w:left="273" w:leftChars="130"/>
      </w:pPr>
      <w:r>
        <w:rPr>
          <w:rFonts w:ascii="Times New Roman" w:eastAsia="新宋体" w:hAnsi="Times New Roman" w:hint="eastAsia"/>
          <w:szCs w:val="21"/>
        </w:rPr>
        <w:t>（2）根据速度公式v＝</w:t>
      </w:r>
      <w:r>
        <w:rPr>
          <w:rFonts w:ascii="Times New Roman" w:eastAsia="新宋体" w:hAnsi="Times New Roman" w:hint="eastAsia"/>
          <w:position w:val="-22"/>
          <w:szCs w:val="21"/>
        </w:rPr>
        <w:pict>
          <v:shape id="_x0000_i1044" type="#_x0000_t75" alt=" " style="width:9.75pt;height:26.25pt" coordsize="21600,21600" o:preferrelative="t" filled="f" stroked="f">
            <v:imagedata r:id="rId48" o:title=" "/>
            <o:lock v:ext="edit" aspectratio="t"/>
            <w10:anchorlock/>
          </v:shape>
        </w:pict>
      </w:r>
      <w:r>
        <w:rPr>
          <w:rFonts w:ascii="Times New Roman" w:eastAsia="新宋体" w:hAnsi="Times New Roman" w:hint="eastAsia"/>
          <w:szCs w:val="21"/>
        </w:rPr>
        <w:t>计算无人机飞行速度。</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w:t>
      </w:r>
    </w:p>
    <w:p>
      <w:pPr>
        <w:spacing w:line="360" w:lineRule="auto"/>
        <w:ind w:left="273" w:leftChars="130"/>
      </w:pPr>
      <w:r>
        <w:rPr>
          <w:rFonts w:ascii="Times New Roman" w:eastAsia="新宋体" w:hAnsi="Times New Roman" w:hint="eastAsia"/>
          <w:szCs w:val="21"/>
        </w:rPr>
        <w:t>（1）增大四个旋翼的转速，使吹向下方的风量增加，无人机就会上升，这是因为力的作用是相互的；</w:t>
      </w:r>
    </w:p>
    <w:p>
      <w:pPr>
        <w:spacing w:line="360" w:lineRule="auto"/>
        <w:ind w:left="273" w:leftChars="130"/>
      </w:pPr>
      <w:r>
        <w:rPr>
          <w:rFonts w:ascii="Times New Roman" w:eastAsia="新宋体" w:hAnsi="Times New Roman" w:hint="eastAsia"/>
          <w:szCs w:val="21"/>
        </w:rPr>
        <w:t>若增大左侧两个旋翼的转速，则左侧旋翼对空气向下的作用力变大，因物体间力的作用是相互的，所以空气对左侧旋翼向上作用力变大，能使左侧抬升，向右倾斜飞行。</w:t>
      </w:r>
    </w:p>
    <w:p>
      <w:pPr>
        <w:spacing w:line="360" w:lineRule="auto"/>
        <w:ind w:left="273" w:leftChars="130"/>
      </w:pPr>
      <w:r>
        <w:rPr>
          <w:rFonts w:ascii="Times New Roman" w:eastAsia="新宋体" w:hAnsi="Times New Roman" w:hint="eastAsia"/>
          <w:szCs w:val="21"/>
        </w:rPr>
        <w:t>（2）无人机的飞行速度为：v＝</w:t>
      </w:r>
      <w:r>
        <w:rPr>
          <w:rFonts w:ascii="Times New Roman" w:eastAsia="新宋体" w:hAnsi="Times New Roman" w:hint="eastAsia"/>
          <w:position w:val="-22"/>
          <w:szCs w:val="21"/>
        </w:rPr>
        <w:pict>
          <v:shape id="_x0000_i1045" type="#_x0000_t75" alt=" " style="width:9.75pt;height:26.25pt" coordsize="21600,21600" o:preferrelative="t" filled="f" stroked="f">
            <v:imagedata r:id="rId48" o:title=" "/>
            <o:lock v:ext="edit" aspectratio="t"/>
            <w10:anchorlock/>
          </v:shape>
        </w:pict>
      </w:r>
      <w:r>
        <w:rPr>
          <w:rFonts w:ascii="Times New Roman" w:eastAsia="新宋体" w:hAnsi="Times New Roman" w:hint="eastAsia"/>
          <w:szCs w:val="21"/>
        </w:rPr>
        <w:t>＝</w:t>
      </w:r>
      <w:r>
        <w:rPr>
          <w:rFonts w:ascii="Times New Roman" w:eastAsia="新宋体" w:hAnsi="Times New Roman" w:hint="eastAsia"/>
          <w:position w:val="-22"/>
          <w:szCs w:val="21"/>
        </w:rPr>
        <w:pict>
          <v:shape id="_x0000_i1046" type="#_x0000_t75" alt=" " style="width:51.75pt;height:26.25pt" coordsize="21600,21600" o:preferrelative="t" filled="f" stroked="f">
            <v:imagedata r:id="rId49" o:title=" "/>
            <o:lock v:ext="edit" aspectratio="t"/>
            <w10:anchorlock/>
          </v:shape>
        </w:pict>
      </w:r>
      <w:r>
        <w:rPr>
          <w:rFonts w:ascii="Times New Roman" w:eastAsia="新宋体" w:hAnsi="Times New Roman" w:hint="eastAsia"/>
          <w:szCs w:val="21"/>
        </w:rPr>
        <w:t>＝4m/s。</w:t>
      </w:r>
    </w:p>
    <w:p>
      <w:pPr>
        <w:spacing w:line="360" w:lineRule="auto"/>
        <w:ind w:left="273" w:leftChars="130"/>
      </w:pPr>
      <w:r>
        <w:rPr>
          <w:rFonts w:ascii="Times New Roman" w:eastAsia="新宋体" w:hAnsi="Times New Roman" w:hint="eastAsia"/>
          <w:szCs w:val="21"/>
        </w:rPr>
        <w:t>故答案为：（1）相互的；左；（2）4。</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此题考查物体间力的相互作用、速度的计算等知识，正确分析无人机运动状态的变化情况是解题的关键。</w:t>
      </w:r>
    </w:p>
    <w:p>
      <w:pPr>
        <w:spacing w:line="360" w:lineRule="auto"/>
        <w:ind w:left="273" w:hanging="273" w:hangingChars="130"/>
        <w:sectPr>
          <w:headerReference w:type="even" r:id="rId50"/>
          <w:footerReference w:type="even" r:id="rId51"/>
          <w:headerReference w:type="first" r:id="rId52"/>
          <w:footerReference w:type="first" r:id="rId53"/>
          <w:type w:val="nextPage"/>
          <w:pgSz w:w="11906" w:h="16838"/>
          <w:pgMar w:top="1440" w:right="1800" w:bottom="1440" w:left="1800" w:header="851" w:footer="992" w:gutter="0"/>
          <w:pgNumType w:start="7"/>
          <w:cols w:num="1" w:space="720"/>
          <w:titlePg w:val="0"/>
          <w:docGrid w:type="lines" w:linePitch="312" w:charSpace="0"/>
        </w:sectPr>
      </w:pPr>
      <w:r>
        <w:rPr>
          <w:rFonts w:ascii="Times New Roman" w:eastAsia="新宋体" w:hAnsi="Times New Roman" w:hint="eastAsia"/>
          <w:szCs w:val="21"/>
        </w:rPr>
        <w:t>10．2020年5月18日21时47分在云南昭通市巧家县发生5.0级地震，此次地震造成4人死亡，23人受伤。地震观测站是利用</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次声波</w:t>
      </w:r>
      <w:r>
        <w:rPr>
          <w:rFonts w:ascii="Times New Roman" w:eastAsia="新宋体" w:hAnsi="Times New Roman" w:hint="eastAsia"/>
          <w:szCs w:val="21"/>
          <w:u w:val="single"/>
          <w:lang w:eastAsia="zh-CN"/>
        </w:rPr>
        <w:t xml:space="preserve"> </w:t>
      </w:r>
    </w:p>
    <w:p>
      <w:pPr>
        <w:spacing w:line="360" w:lineRule="auto"/>
        <w:ind w:left="273" w:hanging="273" w:hangingChars="130"/>
      </w:pPr>
      <w:r>
        <w:rPr>
          <w:rFonts w:ascii="Times New Roman" w:eastAsia="新宋体" w:hAnsi="Times New Roman" w:hint="eastAsia"/>
          <w:szCs w:val="21"/>
        </w:rPr>
        <w:t>接收器来测定何时、何地、发生了几级地震的。而工业生产中声呐探伤则是利用</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超声波</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（两个空格选填“声波”、“超声波”或“次声波”）；无论哪一种，它们在真空中都</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不能</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传播（选填“能”或“不能”）。</w: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地震、火山喷发、台风、海啸等都伴有次声波发生，我们可以根据对于次声波的测定来判断大自然的各种活动；声呐是利用超声波来传递信息的；</w:t>
      </w:r>
    </w:p>
    <w:p>
      <w:pPr>
        <w:spacing w:line="360" w:lineRule="auto"/>
        <w:ind w:left="273" w:leftChars="130"/>
      </w:pPr>
      <w:r>
        <w:rPr>
          <w:rFonts w:ascii="Times New Roman" w:eastAsia="新宋体" w:hAnsi="Times New Roman" w:hint="eastAsia"/>
          <w:szCs w:val="21"/>
        </w:rPr>
        <w:t>声音的传播需要介质，真空不能传声。</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解：地震观测站是利用次声波接收器来测定地震的相关信息的；</w:t>
      </w:r>
    </w:p>
    <w:p>
      <w:pPr>
        <w:spacing w:line="360" w:lineRule="auto"/>
        <w:ind w:left="273" w:leftChars="130"/>
      </w:pPr>
      <w:r>
        <w:rPr>
          <w:rFonts w:ascii="Times New Roman" w:eastAsia="新宋体" w:hAnsi="Times New Roman" w:hint="eastAsia"/>
          <w:szCs w:val="21"/>
        </w:rPr>
        <w:t>工业生产中声呐探伤是利用超声波来传递信息的；</w:t>
      </w:r>
    </w:p>
    <w:p>
      <w:pPr>
        <w:spacing w:line="360" w:lineRule="auto"/>
        <w:ind w:left="273" w:leftChars="130"/>
      </w:pPr>
      <w:r>
        <w:rPr>
          <w:rFonts w:ascii="Times New Roman" w:eastAsia="新宋体" w:hAnsi="Times New Roman" w:hint="eastAsia"/>
          <w:szCs w:val="21"/>
        </w:rPr>
        <w:t>无论哪一种，它们的传播都需要介质，在真空中都不能传播。</w:t>
      </w:r>
    </w:p>
    <w:p>
      <w:pPr>
        <w:spacing w:line="360" w:lineRule="auto"/>
        <w:ind w:left="273" w:leftChars="130"/>
      </w:pPr>
      <w:r>
        <w:rPr>
          <w:rFonts w:ascii="Times New Roman" w:eastAsia="新宋体" w:hAnsi="Times New Roman" w:hint="eastAsia"/>
          <w:szCs w:val="21"/>
        </w:rPr>
        <w:t>故答案为：次声波；</w:t>
      </w:r>
      <w:r>
        <w:rPr>
          <w:rFonts w:ascii="Times New Roman" w:eastAsia="新宋体" w:hAnsi="Times New Roman" w:hint="eastAsia"/>
          <w:szCs w:val="21"/>
          <w:lang w:eastAsia="zh-CN"/>
        </w:rPr>
        <w:t xml:space="preserve">  </w:t>
      </w:r>
      <w:r>
        <w:rPr>
          <w:rFonts w:ascii="Times New Roman" w:eastAsia="新宋体" w:hAnsi="Times New Roman" w:hint="eastAsia"/>
          <w:szCs w:val="21"/>
        </w:rPr>
        <w:t>超声波；不能。</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本题考查了超声波与次声波的特点与应用，以及声音的传播条件，属声学基础题。</w:t>
      </w:r>
    </w:p>
    <w:p>
      <w:pPr>
        <w:spacing w:line="360" w:lineRule="auto"/>
        <w:ind w:left="273" w:hanging="273" w:hangingChars="130"/>
      </w:pPr>
      <w:r>
        <w:rPr>
          <w:rFonts w:ascii="Times New Roman" w:eastAsia="新宋体" w:hAnsi="Times New Roman" w:hint="eastAsia"/>
          <w:szCs w:val="21"/>
        </w:rPr>
        <w:t>11．如图所示，用酒精灯给试管加热，试管口软木塞冲出，在这个实验中，酒精的物态变化是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汽化</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；燃料通过燃烧将化学能转化为内能，水蒸气对软木塞做功，将内能转化为软木塞的</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机械</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能，软木塞冲出过程能量的转化与热机</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做功</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冲程能量转化相同。</w:t>
      </w:r>
    </w:p>
    <w:p>
      <w:pPr>
        <w:spacing w:line="360" w:lineRule="auto"/>
        <w:ind w:left="273" w:leftChars="130"/>
      </w:pPr>
      <w:r>
        <w:rPr>
          <w:rFonts w:ascii="Times New Roman" w:eastAsia="新宋体" w:hAnsi="Times New Roman" w:hint="eastAsia"/>
          <w:szCs w:val="21"/>
        </w:rPr>
        <w:pict>
          <v:shape id="_x0000_i1047" type="#_x0000_t75" alt=" " style="width:93.75pt;height:80.25pt" coordsize="21600,21600" o:preferrelative="t" filled="f" stroked="f">
            <v:imagedata r:id="rId54" o:title=" "/>
            <o:lock v:ext="edit" aspectratio="t"/>
            <w10:anchorlock/>
          </v:shape>
        </w:pic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（1）由液态变为气态是汽化现象；</w:t>
      </w:r>
    </w:p>
    <w:p>
      <w:pPr>
        <w:spacing w:line="360" w:lineRule="auto"/>
        <w:ind w:left="273" w:leftChars="130"/>
      </w:pPr>
      <w:r>
        <w:rPr>
          <w:rFonts w:ascii="Times New Roman" w:eastAsia="新宋体" w:hAnsi="Times New Roman" w:hint="eastAsia"/>
          <w:szCs w:val="21"/>
        </w:rPr>
        <w:t>（2）当对物体做功时，机械能转化为物体的内能，物体的内能增大；当物体对外做功时，物体的内能转化为机械能，物体的内能减小；</w:t>
      </w:r>
    </w:p>
    <w:p>
      <w:pPr>
        <w:spacing w:line="360" w:lineRule="auto"/>
        <w:ind w:left="273" w:leftChars="130"/>
      </w:pPr>
      <w:r>
        <w:rPr>
          <w:rFonts w:ascii="Times New Roman" w:eastAsia="新宋体" w:hAnsi="Times New Roman" w:hint="eastAsia"/>
          <w:szCs w:val="21"/>
        </w:rPr>
        <w:t>（3）做功冲程中能量转化关系是内能转化为机械能。</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解：（1）用酒精灯给试管加热，酒精由液态变为气态，发生汽化现象；</w:t>
      </w:r>
    </w:p>
    <w:p>
      <w:pPr>
        <w:spacing w:line="360" w:lineRule="auto"/>
        <w:ind w:left="273" w:leftChars="130"/>
      </w:pPr>
      <w:r>
        <w:rPr>
          <w:rFonts w:ascii="Times New Roman" w:eastAsia="新宋体" w:hAnsi="Times New Roman" w:hint="eastAsia"/>
          <w:szCs w:val="21"/>
        </w:rPr>
        <w:t>（2）水蒸气对软木塞做功，软木塞冲出，水蒸气的内能转化为软木塞的机械能，</w:t>
      </w:r>
    </w:p>
    <w:p>
      <w:pPr>
        <w:spacing w:line="360" w:lineRule="auto"/>
        <w:ind w:left="273" w:leftChars="130"/>
      </w:pPr>
      <w:r>
        <w:rPr>
          <w:rFonts w:ascii="Times New Roman" w:eastAsia="新宋体" w:hAnsi="Times New Roman" w:hint="eastAsia"/>
          <w:szCs w:val="21"/>
        </w:rPr>
        <w:t>（3）软木塞冲出的过程中是水蒸气的内能转化为软木塞的机械能的过程，故与做功冲程能量转化形式相同。</w:t>
      </w:r>
    </w:p>
    <w:p>
      <w:pPr>
        <w:spacing w:line="360" w:lineRule="auto"/>
        <w:ind w:left="273" w:leftChars="130"/>
      </w:pPr>
      <w:r>
        <w:rPr>
          <w:rFonts w:ascii="Times New Roman" w:eastAsia="新宋体" w:hAnsi="Times New Roman" w:hint="eastAsia"/>
          <w:szCs w:val="21"/>
        </w:rPr>
        <w:t>故答案为：汽化；机械；做功。</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本题考查物态变化，以及能量转化和热机的知识，难度不大。</w:t>
      </w:r>
    </w:p>
    <w:p>
      <w:pPr>
        <w:spacing w:line="360" w:lineRule="auto"/>
        <w:ind w:left="273" w:hanging="273" w:hangingChars="130"/>
      </w:pPr>
      <w:r>
        <w:rPr>
          <w:rFonts w:ascii="Times New Roman" w:eastAsia="新宋体" w:hAnsi="Times New Roman" w:hint="eastAsia"/>
          <w:szCs w:val="21"/>
        </w:rPr>
        <w:t>12．在“探究平面镜成像特点”的实验中，如图所示。</w:t>
      </w:r>
    </w:p>
    <w:p>
      <w:pPr>
        <w:spacing w:line="360" w:lineRule="auto"/>
        <w:ind w:left="273" w:leftChars="130"/>
        <w:sectPr>
          <w:headerReference w:type="even" r:id="rId55"/>
          <w:footerReference w:type="even" r:id="rId56"/>
          <w:headerReference w:type="first" r:id="rId57"/>
          <w:footerReference w:type="first" r:id="rId58"/>
          <w:type w:val="nextPage"/>
          <w:pgSz w:w="11906" w:h="16838"/>
          <w:pgMar w:top="1440" w:right="1800" w:bottom="1440" w:left="1800" w:header="851" w:footer="992" w:gutter="0"/>
          <w:pgNumType w:start="8"/>
          <w:cols w:num="1" w:space="720"/>
          <w:titlePg w:val="0"/>
          <w:docGrid w:type="lines" w:linePitch="312" w:charSpace="0"/>
        </w:sectPr>
      </w:pPr>
    </w:p>
    <w:p>
      <w:pPr>
        <w:spacing w:line="360" w:lineRule="auto"/>
        <w:ind w:left="273" w:leftChars="130"/>
      </w:pPr>
      <w:r>
        <w:rPr>
          <w:rFonts w:ascii="Times New Roman" w:eastAsia="新宋体" w:hAnsi="Times New Roman" w:hint="eastAsia"/>
          <w:szCs w:val="21"/>
        </w:rPr>
        <w:t>（1）现有厚度分别为5mm和2mm的两块玻璃板，选择2mm厚的玻璃板做实验，目的是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防止厚玻璃板出现两个像，影响到实验效果</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w:t>
      </w:r>
    </w:p>
    <w:p>
      <w:pPr>
        <w:spacing w:line="360" w:lineRule="auto"/>
        <w:ind w:left="273" w:leftChars="130"/>
      </w:pPr>
      <w:r>
        <w:rPr>
          <w:rFonts w:ascii="Times New Roman" w:eastAsia="新宋体" w:hAnsi="Times New Roman" w:hint="eastAsia"/>
          <w:szCs w:val="21"/>
        </w:rPr>
        <w:t>（2）用玻璃板代替平面镜的原因是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便于观察和确定像的位置</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，便于研究平面镜的成像特点。</w:t>
      </w:r>
    </w:p>
    <w:p>
      <w:pPr>
        <w:spacing w:line="360" w:lineRule="auto"/>
        <w:ind w:left="273" w:leftChars="130"/>
      </w:pPr>
      <w:r>
        <w:rPr>
          <w:rFonts w:ascii="Times New Roman" w:eastAsia="新宋体" w:hAnsi="Times New Roman" w:hint="eastAsia"/>
          <w:szCs w:val="21"/>
        </w:rPr>
        <w:t>（3）若白纸上每方格长度是5cm，将点燃的蜡烛由A点移至B点，此时它</w:t>
      </w:r>
    </w:p>
    <w:p>
      <w:pPr>
        <w:spacing w:line="360" w:lineRule="auto"/>
        <w:ind w:left="273" w:leftChars="130"/>
      </w:pPr>
      <w:r>
        <w:rPr>
          <w:rFonts w:ascii="Times New Roman" w:eastAsia="新宋体" w:hAnsi="Times New Roman" w:hint="eastAsia"/>
          <w:szCs w:val="21"/>
        </w:rPr>
        <w:t>与移动后在玻璃板中所成的像的距离是</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20</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cm。</w:t>
      </w:r>
    </w:p>
    <w:p>
      <w:pPr>
        <w:spacing w:line="360" w:lineRule="auto"/>
        <w:ind w:left="273" w:leftChars="130"/>
      </w:pPr>
      <w:r>
        <w:rPr>
          <w:rFonts w:ascii="Times New Roman" w:eastAsia="新宋体" w:hAnsi="Times New Roman" w:hint="eastAsia"/>
          <w:szCs w:val="21"/>
        </w:rPr>
        <w:pict>
          <v:shape id="_x0000_i1048" type="#_x0000_t75" alt=" " style="width:135.75pt;height:76.5pt" coordsize="21600,21600" o:preferrelative="t" filled="f" stroked="f">
            <v:imagedata r:id="rId59" o:title=" "/>
            <o:lock v:ext="edit" aspectratio="t"/>
            <w10:anchorlock/>
          </v:shape>
        </w:pic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（1）从厚玻璃板的两个面都可以当作反射面，会出现两个像这一角度去分析此题。</w:t>
      </w:r>
    </w:p>
    <w:p>
      <w:pPr>
        <w:spacing w:line="360" w:lineRule="auto"/>
        <w:ind w:left="273" w:leftChars="130"/>
      </w:pPr>
      <w:r>
        <w:rPr>
          <w:rFonts w:ascii="Times New Roman" w:eastAsia="新宋体" w:hAnsi="Times New Roman" w:hint="eastAsia"/>
          <w:szCs w:val="21"/>
        </w:rPr>
        <w:t>（2）选玻璃板是为了准确确定像的位置，便于比较像与物的大小，达到理想的实验效果。</w:t>
      </w:r>
    </w:p>
    <w:p>
      <w:pPr>
        <w:spacing w:line="360" w:lineRule="auto"/>
        <w:ind w:left="273" w:leftChars="130"/>
      </w:pPr>
      <w:r>
        <w:rPr>
          <w:rFonts w:ascii="Times New Roman" w:eastAsia="新宋体" w:hAnsi="Times New Roman" w:hint="eastAsia"/>
          <w:szCs w:val="21"/>
        </w:rPr>
        <w:t>（3）平面镜成像的特点，所成的像是虚像；像和物体各对应点的连线与平面镜垂直；像和物体到平面镜间距离相等。</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解：（1）透明的玻璃板，可以观察到玻璃板的另一侧；因为厚玻璃板的两个面都可以当作反射面，会出现两个像，影响到实验效果，所以应选用薄玻璃板，用2mm厚的。</w:t>
      </w:r>
    </w:p>
    <w:p>
      <w:pPr>
        <w:spacing w:line="360" w:lineRule="auto"/>
        <w:ind w:left="273" w:leftChars="130"/>
      </w:pPr>
      <w:r>
        <w:rPr>
          <w:rFonts w:ascii="Times New Roman" w:eastAsia="新宋体" w:hAnsi="Times New Roman" w:hint="eastAsia"/>
          <w:szCs w:val="21"/>
        </w:rPr>
        <w:t>（2）因为玻璃板既能让光透过也可以反射光，容易确定像的位置，而平面镜是不透明的，无法确定像的位置，所以选用玻璃板；</w:t>
      </w:r>
    </w:p>
    <w:p>
      <w:pPr>
        <w:spacing w:line="360" w:lineRule="auto"/>
        <w:ind w:left="273" w:leftChars="130"/>
      </w:pPr>
      <w:r>
        <w:rPr>
          <w:rFonts w:ascii="Times New Roman" w:eastAsia="新宋体" w:hAnsi="Times New Roman" w:hint="eastAsia"/>
          <w:szCs w:val="21"/>
        </w:rPr>
        <w:t>（3）若白纸上每方格长度是5cm，将点燃的蜡烛由A点移至B点，此时它与玻璃板的距离为2×5cm＝10cm，</w:t>
      </w:r>
    </w:p>
    <w:p>
      <w:pPr>
        <w:spacing w:line="360" w:lineRule="auto"/>
        <w:ind w:left="273" w:leftChars="130"/>
      </w:pPr>
      <w:r>
        <w:rPr>
          <w:rFonts w:ascii="Times New Roman" w:eastAsia="新宋体" w:hAnsi="Times New Roman" w:hint="eastAsia"/>
          <w:szCs w:val="21"/>
        </w:rPr>
        <w:t>像与玻璃板的距离为10cm，则它与像的距离为10cm+10cm＝20cm；</w:t>
      </w:r>
    </w:p>
    <w:p>
      <w:pPr>
        <w:spacing w:line="360" w:lineRule="auto"/>
        <w:ind w:left="273" w:leftChars="130"/>
      </w:pPr>
      <w:r>
        <w:rPr>
          <w:rFonts w:ascii="Times New Roman" w:eastAsia="新宋体" w:hAnsi="Times New Roman" w:hint="eastAsia"/>
          <w:szCs w:val="21"/>
        </w:rPr>
        <w:t>故答案为：（1）防止厚玻璃板出现两个像，影响到实验效果；（2）便于观察和确定像的位置；（3）20。</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探究平面镜成像特点的实验过程，在近年中考题中较为热点。重在探索过程中遇到的困难、解决的办法的考查，这些题往往有规律可循。</w:t>
      </w:r>
    </w:p>
    <w:p>
      <w:pPr>
        <w:spacing w:line="360" w:lineRule="auto"/>
        <w:ind w:left="273" w:hanging="273" w:hangingChars="130"/>
        <w:sectPr>
          <w:headerReference w:type="even" r:id="rId60"/>
          <w:footerReference w:type="even" r:id="rId61"/>
          <w:headerReference w:type="first" r:id="rId62"/>
          <w:footerReference w:type="first" r:id="rId63"/>
          <w:type w:val="nextPage"/>
          <w:pgSz w:w="11906" w:h="16838"/>
          <w:pgMar w:top="1440" w:right="1800" w:bottom="1440" w:left="1800" w:header="851" w:footer="992" w:gutter="0"/>
          <w:pgNumType w:start="9"/>
          <w:cols w:num="1" w:space="720"/>
          <w:titlePg w:val="0"/>
          <w:docGrid w:type="lines" w:linePitch="312" w:charSpace="0"/>
        </w:sectPr>
      </w:pPr>
      <w:r>
        <w:rPr>
          <w:rFonts w:ascii="Times New Roman" w:eastAsia="新宋体" w:hAnsi="Times New Roman" w:hint="eastAsia"/>
          <w:szCs w:val="21"/>
        </w:rPr>
        <w:t>13．如图甲和乙是研究“电热大小与哪些因素有关”的实验装置。通电后，若要比较电阻丝产生热量的多与少，只需比较与之相连的U型管中</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液面高度变化</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。甲是探究电热与</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电阻</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关系的实验装置。乙是探究电热与</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电流</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关系的实验装置。</w:t>
      </w:r>
    </w:p>
    <w:p>
      <w:pPr>
        <w:spacing w:line="360" w:lineRule="auto"/>
        <w:ind w:left="273" w:leftChars="130"/>
      </w:pPr>
      <w:r>
        <w:rPr>
          <w:rFonts w:ascii="Times New Roman" w:eastAsia="新宋体" w:hAnsi="Times New Roman" w:hint="eastAsia"/>
          <w:szCs w:val="21"/>
        </w:rPr>
        <w:pict>
          <v:shape id="_x0000_i1049" type="#_x0000_t75" alt=" " style="width:304.55pt;height:102.75pt" coordsize="21600,21600" o:preferrelative="t" filled="f" stroked="f">
            <v:imagedata r:id="rId64" o:title=" "/>
            <o:lock v:ext="edit" aspectratio="t"/>
            <w10:anchorlock/>
          </v:shape>
        </w:pict>
      </w:r>
    </w:p>
    <w:p>
      <w:pPr>
        <w:spacing w:line="360" w:lineRule="auto"/>
        <w:ind w:left="273" w:leftChars="130"/>
      </w:pPr>
      <w:r>
        <w:rPr>
          <w:rFonts w:ascii="Times New Roman" w:eastAsia="新宋体" w:hAnsi="Times New Roman" w:hint="eastAsia"/>
          <w:color w:val="0000FF"/>
          <w:szCs w:val="21"/>
        </w:rPr>
        <w:t>【分析】</w:t>
      </w:r>
      <w:r>
        <w:rPr>
          <w:rFonts w:ascii="Times New Roman" w:eastAsia="新宋体" w:hAnsi="Times New Roman" w:hint="eastAsia"/>
          <w:szCs w:val="21"/>
        </w:rPr>
        <w:t>（1）电流通过导体产生热量的多少不能直接观察，但可以通过液面高度差的变化来反映，这种研究方法叫转换法。</w:t>
      </w:r>
    </w:p>
    <w:p>
      <w:pPr>
        <w:spacing w:line="360" w:lineRule="auto"/>
        <w:ind w:left="273" w:leftChars="130"/>
      </w:pPr>
      <w:r>
        <w:rPr>
          <w:rFonts w:ascii="Times New Roman" w:eastAsia="新宋体" w:hAnsi="Times New Roman" w:hint="eastAsia"/>
          <w:szCs w:val="21"/>
        </w:rPr>
        <w:t>（2）探究电流产生热量跟电阻关系时，控制通电时间和电流不变；</w:t>
      </w:r>
    </w:p>
    <w:p>
      <w:pPr>
        <w:spacing w:line="360" w:lineRule="auto"/>
        <w:ind w:left="273" w:leftChars="130"/>
      </w:pPr>
      <w:r>
        <w:rPr>
          <w:rFonts w:ascii="Times New Roman" w:eastAsia="新宋体" w:hAnsi="Times New Roman" w:hint="eastAsia"/>
          <w:szCs w:val="21"/>
        </w:rPr>
        <w:t>（3）探究电流产生热量跟电流关系时，控制通电时间和电阻不变。</w:t>
      </w:r>
    </w:p>
    <w:p>
      <w:pPr>
        <w:spacing w:line="360" w:lineRule="auto"/>
        <w:ind w:left="273" w:leftChars="130"/>
      </w:pPr>
      <w:r>
        <w:rPr>
          <w:rFonts w:ascii="Times New Roman" w:eastAsia="新宋体" w:hAnsi="Times New Roman" w:hint="eastAsia"/>
          <w:color w:val="0000FF"/>
          <w:szCs w:val="21"/>
        </w:rPr>
        <w:t>【解答】</w:t>
      </w:r>
      <w:r>
        <w:rPr>
          <w:rFonts w:ascii="Times New Roman" w:eastAsia="新宋体" w:hAnsi="Times New Roman" w:hint="eastAsia"/>
          <w:szCs w:val="21"/>
        </w:rPr>
        <w:t>解：</w:t>
      </w:r>
    </w:p>
    <w:p>
      <w:pPr>
        <w:spacing w:line="360" w:lineRule="auto"/>
        <w:ind w:left="273" w:leftChars="130"/>
      </w:pPr>
      <w:r>
        <w:rPr>
          <w:rFonts w:ascii="Times New Roman" w:eastAsia="新宋体" w:hAnsi="Times New Roman" w:hint="eastAsia"/>
          <w:szCs w:val="21"/>
        </w:rPr>
        <w:t>（1）据试验装置可知，电流通过导体产生热量使得容器中的空气受热膨胀，从而导致U型管中的液面会发生变化，故虽然热量的多少不能直接观察，但可以通过U型管液面高度差的变化来反映，这种研究方法叫转化；</w:t>
      </w:r>
    </w:p>
    <w:p>
      <w:pPr>
        <w:spacing w:line="360" w:lineRule="auto"/>
        <w:ind w:left="273" w:leftChars="130"/>
      </w:pPr>
      <w:r>
        <w:rPr>
          <w:rFonts w:ascii="Times New Roman" w:eastAsia="新宋体" w:hAnsi="Times New Roman" w:hint="eastAsia"/>
          <w:szCs w:val="21"/>
        </w:rPr>
        <w:t>（2）在甲装置中，将容器中的电阻丝串联起来接到电源两端，通过他们的电流I与通电时间t相同，左边容器中的电阻小于右边容器中的电阻，即是探究电流产生的热量与电阻大小的关系；</w:t>
      </w:r>
    </w:p>
    <w:p>
      <w:pPr>
        <w:spacing w:line="360" w:lineRule="auto"/>
        <w:ind w:left="273" w:leftChars="130"/>
      </w:pPr>
      <w:r>
        <w:rPr>
          <w:rFonts w:ascii="Times New Roman" w:eastAsia="新宋体" w:hAnsi="Times New Roman" w:hint="eastAsia"/>
          <w:szCs w:val="21"/>
        </w:rPr>
        <w:t>（3）乙实验，右侧电阻丝与另一电阻丝并联，再与左侧的电阻丝串联，故左右空气盒中电阻丝的电阻和通电时间相同，但通过电阻的电流不同，所以研究电流产生的热量与电流的关系。</w:t>
      </w:r>
    </w:p>
    <w:p>
      <w:pPr>
        <w:spacing w:line="360" w:lineRule="auto"/>
        <w:ind w:left="273" w:leftChars="130"/>
      </w:pPr>
      <w:r>
        <w:rPr>
          <w:rFonts w:ascii="Times New Roman" w:eastAsia="新宋体" w:hAnsi="Times New Roman" w:hint="eastAsia"/>
          <w:szCs w:val="21"/>
        </w:rPr>
        <w:t>故答案为：（1）液面高度变化；（2）电阻；（3）电流。</w:t>
      </w:r>
    </w:p>
    <w:p>
      <w:pPr>
        <w:spacing w:line="360" w:lineRule="auto"/>
        <w:ind w:left="273" w:leftChars="130"/>
      </w:pPr>
      <w:r>
        <w:rPr>
          <w:rFonts w:ascii="Times New Roman" w:eastAsia="新宋体" w:hAnsi="Times New Roman" w:hint="eastAsia"/>
          <w:color w:val="0000FF"/>
          <w:szCs w:val="21"/>
        </w:rPr>
        <w:t>【点评】</w:t>
      </w:r>
      <w:r>
        <w:rPr>
          <w:rFonts w:ascii="Times New Roman" w:eastAsia="新宋体" w:hAnsi="Times New Roman" w:hint="eastAsia"/>
          <w:szCs w:val="21"/>
        </w:rPr>
        <w:t>此题主要考查的是学生对“电流通过导体产生的热量与电阻、电流的关系”实验的理解和掌握，注意控制变量法和转换法的运用是解决该题的关键。</w:t>
      </w:r>
    </w:p>
    <w:p>
      <w:pPr>
        <w:spacing w:line="360" w:lineRule="auto"/>
        <w:ind w:left="273" w:hanging="273" w:hangingChars="130"/>
      </w:pPr>
      <w:r>
        <w:rPr>
          <w:rFonts w:ascii="Times New Roman" w:eastAsia="新宋体" w:hAnsi="Times New Roman" w:hint="eastAsia"/>
          <w:szCs w:val="21"/>
        </w:rPr>
        <w:t>14．如图，双肩书包、签字水笔、有订书钉的订书机，都是大家熟悉的学习用品，这些用品的设计制造和使用包含着许多物理知识的应用。试举三例说明。</w:t>
      </w:r>
    </w:p>
    <w:p>
      <w:pPr>
        <w:spacing w:line="360" w:lineRule="auto"/>
        <w:ind w:left="273" w:leftChars="130"/>
      </w:pPr>
      <w:r>
        <w:rPr>
          <w:rFonts w:ascii="Times New Roman" w:eastAsia="新宋体" w:hAnsi="Times New Roman" w:hint="eastAsia"/>
          <w:szCs w:val="21"/>
        </w:rPr>
        <w:t>示例：笔卡（笔的挂钩），对衣物或书本的压力大，滑动时摩擦力大，可防止笔的意外脱落。（此例不可再用）</w:t>
      </w:r>
    </w:p>
    <w:p>
      <w:pPr>
        <w:spacing w:line="360" w:lineRule="auto"/>
        <w:ind w:left="273" w:leftChars="130"/>
        <w:rPr>
          <w:rFonts w:eastAsia="新宋体" w:hint="eastAsia"/>
        </w:rPr>
      </w:pPr>
      <w:r>
        <w:rPr>
          <w:rFonts w:ascii="Times New Roman" w:eastAsia="新宋体" w:hAnsi="Times New Roman" w:hint="eastAsia"/>
          <w:szCs w:val="21"/>
        </w:rPr>
        <w:t>（1）</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书包的肩带设计的很宽，是为了减小对肩部的压强</w:t>
      </w:r>
      <w:r>
        <w:rPr>
          <w:rFonts w:ascii="Times New Roman" w:eastAsia="新宋体" w:hAnsi="Times New Roman" w:hint="eastAsia"/>
          <w:szCs w:val="21"/>
          <w:u w:val="single"/>
          <w:lang w:eastAsia="zh-CN"/>
        </w:rPr>
        <w:t xml:space="preserve"> </w:t>
      </w:r>
    </w:p>
    <w:p>
      <w:pPr>
        <w:spacing w:line="360" w:lineRule="auto"/>
        <w:ind w:left="273" w:leftChars="130"/>
        <w:rPr>
          <w:rFonts w:eastAsia="新宋体" w:hint="eastAsia"/>
        </w:rPr>
      </w:pPr>
      <w:r>
        <w:rPr>
          <w:rFonts w:ascii="Times New Roman" w:eastAsia="新宋体" w:hAnsi="Times New Roman" w:hint="eastAsia"/>
          <w:szCs w:val="21"/>
        </w:rPr>
        <w:t>（2）</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水笔的握笔处用带花纹的软塑料环，是为了增大摩擦力</w:t>
      </w:r>
      <w:r>
        <w:rPr>
          <w:rFonts w:ascii="Times New Roman" w:eastAsia="新宋体" w:hAnsi="Times New Roman" w:hint="eastAsia"/>
          <w:szCs w:val="21"/>
          <w:u w:val="single"/>
          <w:lang w:eastAsia="zh-CN"/>
        </w:rPr>
        <w:t xml:space="preserve"> </w:t>
      </w:r>
    </w:p>
    <w:p>
      <w:pPr>
        <w:spacing w:line="360" w:lineRule="auto"/>
        <w:ind w:left="273" w:leftChars="130"/>
      </w:pPr>
      <w:r>
        <w:rPr>
          <w:rFonts w:ascii="Times New Roman" w:eastAsia="新宋体" w:hAnsi="Times New Roman" w:hint="eastAsia"/>
          <w:szCs w:val="21"/>
        </w:rPr>
        <w:t>（3）</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u w:val="single"/>
        </w:rPr>
        <w:t>水笔书写时，利用墨水的重力向下的特性，使书写流畅</w:t>
      </w:r>
      <w:r>
        <w:rPr>
          <w:rFonts w:ascii="Times New Roman" w:eastAsia="新宋体" w:hAnsi="Times New Roman" w:hint="eastAsia"/>
          <w:szCs w:val="21"/>
          <w:u w:val="single"/>
          <w:lang w:eastAsia="zh-CN"/>
        </w:rPr>
        <w:t xml:space="preserve"> </w:t>
      </w:r>
      <w:r>
        <w:rPr>
          <w:rFonts w:ascii="Times New Roman" w:eastAsia="新宋体" w:hAnsi="Times New Roman" w:hint="eastAsia"/>
          <w:szCs w:val="21"/>
        </w:rPr>
        <w:t>。</w:t>
      </w:r>
      <w:r>
        <w:br/>
      </w:r>
      <w:r>
        <w:br/>
      </w:r>
    </w:p>
    <w:p>
      <w:pPr>
        <w:widowControl/>
        <w:adjustRightInd/>
        <w:spacing w:line="240" w:lineRule="auto"/>
        <w:jc w:val="left"/>
        <w:textAlignment w:val="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5" w:history="1">
        <w:r>
          <w:rPr>
            <w:rFonts w:ascii="SimSun" w:eastAsia="SimSun" w:hAnsi="SimSun" w:cs="SimSun"/>
            <w:b/>
            <w:bCs/>
            <w:color w:val="0000EE"/>
            <w:sz w:val="30"/>
            <w:szCs w:val="30"/>
            <w:u w:val="single" w:color="0000EE"/>
          </w:rPr>
          <w:t>https://d.book118.com/845042131010011124</w:t>
        </w:r>
      </w:hyperlink>
    </w:p>
    <w:p>
      <w:pPr>
        <w:spacing w:line="360" w:lineRule="auto"/>
        <w:ind w:left="273" w:leftChars="130"/>
      </w:pPr>
    </w:p>
    <w:sectPr>
      <w:headerReference w:type="even" r:id="rId66"/>
      <w:footerReference w:type="even" r:id="rId67"/>
      <w:headerReference w:type="first" r:id="rId68"/>
      <w:footerReference w:type="first" r:id="rId69"/>
      <w:type w:val="nextPage"/>
      <w:pgSz w:w="11906" w:h="16838"/>
      <w:pgMar w:top="1440" w:right="1800" w:bottom="1440" w:left="1800" w:header="851" w:footer="992" w:gutter="0"/>
      <w:pgNumType w:start="10"/>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新宋体">
    <w:panose1 w:val="02010609030101010101"/>
    <w:charset w:val="86"/>
    <w:family w:val="modern"/>
    <w:pitch w:val="default"/>
    <w:sig w:usb0="00000283" w:usb1="288F0000" w:usb2="0000000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width:415.2pt;height:135.45pt;margin-top:0;margin-left:0;mso-height-relative:page;mso-position-horizontal:center;mso-position-horizontal-relative:margin;mso-position-vertical:center;mso-position-vertical-relative:margin;mso-width-relative:page;position:absolute;z-index:-251657216" coordsize="21600,21600" o:allowincell="f" filled="f" stroked="f">
          <v:imagedata r:id="rId1" o:title="123" gain="19661f" blacklevel="22938f"/>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7" type="#_x0000_t75" style="width:415.2pt;height:135.45pt;margin-top:0;margin-left:0;mso-height-relative:page;mso-position-horizontal:center;mso-position-horizontal-relative:margin;mso-position-vertical:center;mso-position-vertical-relative:margin;mso-width-relative:page;position:absolute;z-index:-251650048" coordsize="21600,21600" o:allowincell="f" filled="f" stroked="f">
          <v:imagedata r:id="rId1" o:title="123" gain="19661f" blacklevel="22938f"/>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0" type="#_x0000_t75" style="width:415.2pt;height:135.45pt;margin-top:0;margin-left:0;mso-height-relative:page;mso-position-horizontal:center;mso-position-horizontal-relative:margin;mso-position-vertical:center;mso-position-vertical-relative:margin;mso-width-relative:page;position:absolute;z-index:-251646976" coordsize="21600,21600" o:allowincell="f" filled="f" stroked="f">
          <v:imagedata r:id="rId1" o:title="123" gain="19661f" blacklevel="22938f"/>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9" type="#_x0000_t75" style="width:415.2pt;height:135.45pt;margin-top:0;margin-left:0;mso-height-relative:page;mso-position-horizontal:center;mso-position-horizontal-relative:margin;mso-position-vertical:center;mso-position-vertical-relative:margin;mso-width-relative:page;position:absolute;z-index:-251648000" coordsize="21600,21600" o:allowincell="f" filled="f" stroked="f">
          <v:imagedata r:id="rId1" o:title="123" gain="19661f" blacklevel="22938f"/>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2" type="#_x0000_t75" style="width:415.2pt;height:135.45pt;margin-top:0;margin-left:0;mso-height-relative:page;mso-position-horizontal:center;mso-position-horizontal-relative:margin;mso-position-vertical:center;mso-position-vertical-relative:margin;mso-width-relative:page;position:absolute;z-index:-251644928" coordsize="21600,21600" o:allowincell="f" filled="f" stroked="f">
          <v:imagedata r:id="rId1" o:title="123" gain="19661f" blacklevel="22938f"/>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1" type="#_x0000_t75" style="width:415.2pt;height:135.45pt;margin-top:0;margin-left:0;mso-height-relative:page;mso-position-horizontal:center;mso-position-horizontal-relative:margin;mso-position-vertical:center;mso-position-vertical-relative:margin;mso-width-relative:page;position:absolute;z-index:-251645952" coordsize="21600,21600" o:allowincell="f" filled="f" stroked="f">
          <v:imagedata r:id="rId1" o:title="123" gain="19661f" blacklevel="22938f"/>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4" type="#_x0000_t75" style="width:415.2pt;height:135.45pt;margin-top:0;margin-left:0;mso-height-relative:page;mso-position-horizontal:center;mso-position-horizontal-relative:margin;mso-position-vertical:center;mso-position-vertical-relative:margin;mso-width-relative:page;position:absolute;z-index:-251642880" coordsize="21600,21600" o:allowincell="f" filled="f" stroked="f">
          <v:imagedata r:id="rId1" o:title="123" gain="19661f" blacklevel="22938f"/>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3" type="#_x0000_t75" style="width:415.2pt;height:135.45pt;margin-top:0;margin-left:0;mso-height-relative:page;mso-position-horizontal:center;mso-position-horizontal-relative:margin;mso-position-vertical:center;mso-position-vertical-relative:margin;mso-width-relative:page;position:absolute;z-index:-251643904" coordsize="21600,21600" o:allowincell="f" filled="f" stroked="f">
          <v:imagedata r:id="rId1" o:title="123" gain="19661f" blacklevel="22938f"/>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6" type="#_x0000_t75" style="width:415.2pt;height:135.45pt;margin-top:0;margin-left:0;mso-height-relative:page;mso-position-horizontal:center;mso-position-horizontal-relative:margin;mso-position-vertical:center;mso-position-vertical-relative:margin;mso-width-relative:page;position:absolute;z-index:-251640832" coordsize="21600,21600" o:allowincell="f" filled="f" stroked="f">
          <v:imagedata r:id="rId1" o:title="123" gain="19661f" blacklevel="22938f"/>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5" type="#_x0000_t75" style="width:415.2pt;height:135.45pt;margin-top:0;margin-left:0;mso-height-relative:page;mso-position-horizontal:center;mso-position-horizontal-relative:margin;mso-position-vertical:center;mso-position-vertical-relative:margin;mso-width-relative:page;position:absolute;z-index:-251641856" coordsize="21600,21600" o:allowincell="f" filled="f" stroked="f">
          <v:imagedata r:id="rId1" o:title="123" gain="19661f" blacklevel="22938f"/>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width:415.2pt;height:135.45pt;margin-top:0;margin-left:0;mso-height-relative:page;mso-position-horizontal:center;mso-position-horizontal-relative:margin;mso-position-vertical:center;mso-position-vertical-relative:margin;mso-width-relative:page;position:absolute;z-index:-251638784" coordsize="21600,21600" o:allowincell="f" filled="f" stroked="f">
          <v:imagedata r:id="rId1" o:title="123" gain="19661f" blacklevel="22938f"/>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width:415.2pt;height:135.45pt;margin-top:0;margin-left:0;mso-height-relative:page;mso-position-horizontal:center;mso-position-horizontal-relative:margin;mso-position-vertical:center;mso-position-vertical-relative:margin;mso-width-relative:page;position:absolute;z-index:-251658240" coordsize="21600,21600" o:allowincell="f" filled="f" stroked="f">
          <v:imagedata r:id="rId1" o:title="123" gain="19661f" blacklevel="22938f"/>
          <o:lock v:ext="edit" aspectratio="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7" type="#_x0000_t75" style="width:415.2pt;height:135.45pt;margin-top:0;margin-left:0;mso-height-relative:page;mso-position-horizontal:center;mso-position-horizontal-relative:margin;mso-position-vertical:center;mso-position-vertical-relative:margin;mso-width-relative:page;position:absolute;z-index:-251639808" coordsize="21600,21600" o:allowincell="f" filled="f" stroked="f">
          <v:imagedata r:id="rId1" o:title="123" gain="19661f" blacklevel="22938f"/>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2" type="#_x0000_t75" style="width:415.2pt;height:135.45pt;margin-top:0;margin-left:0;mso-height-relative:page;mso-position-horizontal:center;mso-position-horizontal-relative:margin;mso-position-vertical:center;mso-position-vertical-relative:margin;mso-width-relative:page;position:absolute;z-index:-251655168" coordsize="21600,21600" o:allowincell="f" filled="f" stroked="f">
          <v:imagedata r:id="rId1" o:title="123" gain="19661f" blacklevel="22938f"/>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style="width:415.2pt;height:135.45pt;margin-top:0;margin-left:0;mso-height-relative:page;mso-position-horizontal:center;mso-position-horizontal-relative:margin;mso-position-vertical:center;mso-position-vertical-relative:margin;mso-width-relative:page;position:absolute;z-index:-251656192" coordsize="21600,21600" o:allowincell="f" filled="f" stroked="f">
          <v:imagedata r:id="rId1" o:title="123" gain="19661f" blacklevel="22938f"/>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4" type="#_x0000_t75" style="width:415.2pt;height:135.45pt;margin-top:0;margin-left:0;mso-height-relative:page;mso-position-horizontal:center;mso-position-horizontal-relative:margin;mso-position-vertical:center;mso-position-vertical-relative:margin;mso-width-relative:page;position:absolute;z-index:-251653120" coordsize="21600,21600" o:allowincell="f" filled="f" stroked="f">
          <v:imagedata r:id="rId1" o:title="123" gain="19661f" blacklevel="22938f"/>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3" type="#_x0000_t75" style="width:415.2pt;height:135.45pt;margin-top:0;margin-left:0;mso-height-relative:page;mso-position-horizontal:center;mso-position-horizontal-relative:margin;mso-position-vertical:center;mso-position-vertical-relative:margin;mso-width-relative:page;position:absolute;z-index:-251654144" coordsize="21600,21600" o:allowincell="f" filled="f" stroked="f">
          <v:imagedata r:id="rId1" o:title="123" gain="19661f" blacklevel="22938f"/>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6" type="#_x0000_t75" style="width:415.2pt;height:135.45pt;margin-top:0;margin-left:0;mso-height-relative:page;mso-position-horizontal:center;mso-position-horizontal-relative:margin;mso-position-vertical:center;mso-position-vertical-relative:margin;mso-width-relative:page;position:absolute;z-index:-251651072" coordsize="21600,21600" o:allowincell="f" filled="f" stroked="f">
          <v:imagedata r:id="rId1" o:title="123" gain="19661f" blacklevel="22938f"/>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5" type="#_x0000_t75" style="width:415.2pt;height:135.45pt;margin-top:0;margin-left:0;mso-height-relative:page;mso-position-horizontal:center;mso-position-horizontal-relative:margin;mso-position-vertical:center;mso-position-vertical-relative:margin;mso-width-relative:page;position:absolute;z-index:-251652096" coordsize="21600,21600" o:allowincell="f" filled="f" stroked="f">
          <v:imagedata r:id="rId1" o:title="123" gain="19661f" blacklevel="22938f"/>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rPr>
        <w:lang w:val="x-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8" type="#_x0000_t75" style="width:415.2pt;height:135.45pt;margin-top:0;margin-left:0;mso-height-relative:page;mso-position-horizontal:center;mso-position-horizontal-relative:margin;mso-position-vertical:center;mso-position-vertical-relative:margin;mso-width-relative:page;position:absolute;z-index:-251649024" coordsize="21600,21600" o:allowincell="f" filled="f" stroked="f">
          <v:imagedata r:id="rId1" o:title="123" gain="19661f" blacklevel="22938f"/>
          <o:lock v:ext="edit" aspectratio="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9DF"/>
    <w:rsid w:val="00013699"/>
    <w:rsid w:val="0004238B"/>
    <w:rsid w:val="00050509"/>
    <w:rsid w:val="000A3A9E"/>
    <w:rsid w:val="000C26BF"/>
    <w:rsid w:val="000E3905"/>
    <w:rsid w:val="00107F0E"/>
    <w:rsid w:val="001330A3"/>
    <w:rsid w:val="00144FE3"/>
    <w:rsid w:val="00197C4C"/>
    <w:rsid w:val="002643B4"/>
    <w:rsid w:val="00296258"/>
    <w:rsid w:val="00331BE1"/>
    <w:rsid w:val="003626FF"/>
    <w:rsid w:val="00366178"/>
    <w:rsid w:val="00370CA1"/>
    <w:rsid w:val="00377CBC"/>
    <w:rsid w:val="0038550E"/>
    <w:rsid w:val="00386B0B"/>
    <w:rsid w:val="003A7AFD"/>
    <w:rsid w:val="003C141C"/>
    <w:rsid w:val="003F2E6D"/>
    <w:rsid w:val="004100B9"/>
    <w:rsid w:val="0044623B"/>
    <w:rsid w:val="0045479E"/>
    <w:rsid w:val="00466086"/>
    <w:rsid w:val="00515E0C"/>
    <w:rsid w:val="00567FFA"/>
    <w:rsid w:val="00590CDF"/>
    <w:rsid w:val="0059204F"/>
    <w:rsid w:val="005A604D"/>
    <w:rsid w:val="005C221C"/>
    <w:rsid w:val="00634607"/>
    <w:rsid w:val="0065157B"/>
    <w:rsid w:val="00654DEA"/>
    <w:rsid w:val="006764A9"/>
    <w:rsid w:val="006773B1"/>
    <w:rsid w:val="006A0E9F"/>
    <w:rsid w:val="0070686F"/>
    <w:rsid w:val="00713194"/>
    <w:rsid w:val="00715CC3"/>
    <w:rsid w:val="007351D9"/>
    <w:rsid w:val="00753F2E"/>
    <w:rsid w:val="00764CDF"/>
    <w:rsid w:val="0079756D"/>
    <w:rsid w:val="007A1D1B"/>
    <w:rsid w:val="007B7182"/>
    <w:rsid w:val="007F1020"/>
    <w:rsid w:val="007F3BEA"/>
    <w:rsid w:val="008707AF"/>
    <w:rsid w:val="008E3EE6"/>
    <w:rsid w:val="008F628E"/>
    <w:rsid w:val="00905A4D"/>
    <w:rsid w:val="0092568F"/>
    <w:rsid w:val="00997DBF"/>
    <w:rsid w:val="009B06D6"/>
    <w:rsid w:val="009B26B4"/>
    <w:rsid w:val="009B37CF"/>
    <w:rsid w:val="009E53E8"/>
    <w:rsid w:val="00A51844"/>
    <w:rsid w:val="00A579FB"/>
    <w:rsid w:val="00A87C8D"/>
    <w:rsid w:val="00AE3593"/>
    <w:rsid w:val="00B4740D"/>
    <w:rsid w:val="00B82787"/>
    <w:rsid w:val="00B91186"/>
    <w:rsid w:val="00C217D0"/>
    <w:rsid w:val="00C46C0E"/>
    <w:rsid w:val="00C47207"/>
    <w:rsid w:val="00C50D64"/>
    <w:rsid w:val="00C66740"/>
    <w:rsid w:val="00C6734D"/>
    <w:rsid w:val="00C90656"/>
    <w:rsid w:val="00CC433D"/>
    <w:rsid w:val="00CC78AA"/>
    <w:rsid w:val="00CD611F"/>
    <w:rsid w:val="00CE0C2F"/>
    <w:rsid w:val="00CE736F"/>
    <w:rsid w:val="00D71E78"/>
    <w:rsid w:val="00DA1522"/>
    <w:rsid w:val="00DC1902"/>
    <w:rsid w:val="00E2505F"/>
    <w:rsid w:val="00E66E71"/>
    <w:rsid w:val="00E73F74"/>
    <w:rsid w:val="00E97C15"/>
    <w:rsid w:val="00EA2BA8"/>
    <w:rsid w:val="00EC323C"/>
    <w:rsid w:val="00F00942"/>
    <w:rsid w:val="00F52FEF"/>
    <w:rsid w:val="04457D9F"/>
    <w:rsid w:val="04B94A52"/>
    <w:rsid w:val="06793EB3"/>
    <w:rsid w:val="09103FA6"/>
    <w:rsid w:val="11B33FEA"/>
    <w:rsid w:val="2AED2787"/>
    <w:rsid w:val="2EBB4F6D"/>
    <w:rsid w:val="367257BA"/>
    <w:rsid w:val="39200D6E"/>
    <w:rsid w:val="41F05BD3"/>
    <w:rsid w:val="503B2074"/>
    <w:rsid w:val="55426738"/>
    <w:rsid w:val="5D2B373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semiHidden="0"/>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semiHidden="0"/>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semiHidden="0"/>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iPriority="22" w:unhideWhenUsed="0" w:qFormat="1"/>
    <w:lsdException w:name="Emphasis" w:semiHidden="0" w:uiPriority="20" w:unhideWhenUsed="0" w:qFormat="1"/>
    <w:lsdException w:name="Document Map"/>
    <w:lsdException w:name="Plain Text" w:semiHidden="0"/>
    <w:lsdException w:name="E-mail Signature"/>
    <w:lsdException w:name="Normal (Web)" w:semiHidden="0"/>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semiHidden="0"/>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lsdException w:name="Table Grid" w:semiHidden="0"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adjustRightInd w:val="0"/>
      <w:spacing w:line="312" w:lineRule="atLeast"/>
      <w:jc w:val="both"/>
      <w:textAlignment w:val="baseline"/>
    </w:pPr>
    <w:rPr>
      <w:rFonts w:ascii="Times New Roman" w:eastAsia="微软雅黑" w:hAnsi="Times New Roman"/>
      <w:sz w:val="21"/>
      <w:lang w:val="en-US" w:eastAsia="zh-CN" w:bidi="ar-SA"/>
    </w:rPr>
  </w:style>
  <w:style w:type="paragraph" w:styleId="Heading1">
    <w:name w:val="heading 1"/>
    <w:basedOn w:val="Normal"/>
    <w:uiPriority w:val="9"/>
    <w:qFormat/>
    <w:pPr>
      <w:widowControl/>
      <w:spacing w:before="40" w:after="40"/>
      <w:jc w:val="left"/>
      <w:outlineLvl w:val="0"/>
    </w:pPr>
    <w:rPr>
      <w:color w:val="000000"/>
      <w:kern w:val="36"/>
      <w:szCs w:val="21"/>
    </w:rPr>
  </w:style>
  <w:style w:type="character" w:default="1" w:styleId="DefaultParagraphFont">
    <w:name w:val="Default Paragraph Font"/>
    <w:uiPriority w:val="1"/>
    <w:unhideWhenUsed/>
  </w:style>
  <w:style w:type="table" w:default="1" w:styleId="TableNormal">
    <w:name w:val="Normal Table"/>
    <w:uiPriority w:val="99"/>
    <w:unhideWhenUsed/>
    <w:qFormat/>
    <w:tblPr>
      <w:tblStyle w:val="TableNormal"/>
      <w:tblCellMar>
        <w:top w:w="0" w:type="dxa"/>
        <w:left w:w="108" w:type="dxa"/>
        <w:bottom w:w="0" w:type="dxa"/>
        <w:right w:w="108" w:type="dxa"/>
      </w:tblCellMar>
    </w:tblPr>
  </w:style>
  <w:style w:type="paragraph" w:styleId="CommentText">
    <w:name w:val="annotation text"/>
    <w:basedOn w:val="Normal"/>
    <w:link w:val="Char"/>
    <w:uiPriority w:val="99"/>
    <w:unhideWhenUsed/>
    <w:pPr>
      <w:jc w:val="left"/>
    </w:pPr>
  </w:style>
  <w:style w:type="paragraph" w:styleId="PlainText">
    <w:name w:val="Plain Text"/>
    <w:basedOn w:val="Normal"/>
    <w:uiPriority w:val="99"/>
    <w:unhideWhenUsed/>
    <w:rPr>
      <w:rFonts w:ascii="宋体" w:hAnsi="Courier New" w:cs="Courier New"/>
      <w:szCs w:val="21"/>
    </w:rPr>
  </w:style>
  <w:style w:type="paragraph" w:styleId="Date">
    <w:name w:val="Date"/>
    <w:basedOn w:val="Normal"/>
    <w:next w:val="Normal"/>
    <w:link w:val="Char0"/>
    <w:uiPriority w:val="99"/>
    <w:unhideWhenUsed/>
    <w:pPr>
      <w:adjustRightInd/>
      <w:spacing w:line="240" w:lineRule="auto"/>
      <w:ind w:left="100" w:leftChars="2500"/>
      <w:textAlignment w:val="auto"/>
    </w:pPr>
    <w:rPr>
      <w:rFonts w:ascii="Calibri" w:eastAsia="宋体" w:hAnsi="Calibri" w:cs="Times New Roman"/>
      <w:kern w:val="2"/>
      <w:szCs w:val="22"/>
    </w:rPr>
  </w:style>
  <w:style w:type="paragraph" w:styleId="BalloonText">
    <w:name w:val="Balloon Text"/>
    <w:basedOn w:val="Normal"/>
    <w:link w:val="Char1"/>
    <w:uiPriority w:val="99"/>
    <w:unhideWhenUsed/>
    <w:rPr>
      <w:sz w:val="18"/>
      <w:szCs w:val="18"/>
    </w:rPr>
  </w:style>
  <w:style w:type="paragraph" w:styleId="Footer">
    <w:name w:val="footer"/>
    <w:basedOn w:val="Normal"/>
    <w:link w:val="Char2"/>
    <w:uiPriority w:val="99"/>
    <w:unhideWhenUsed/>
    <w:pPr>
      <w:tabs>
        <w:tab w:val="center" w:pos="4153"/>
        <w:tab w:val="right" w:pos="8306"/>
      </w:tabs>
      <w:snapToGrid w:val="0"/>
      <w:jc w:val="left"/>
    </w:pPr>
    <w:rPr>
      <w:sz w:val="18"/>
      <w:szCs w:val="18"/>
    </w:rPr>
  </w:style>
  <w:style w:type="paragraph" w:styleId="Header">
    <w:name w:val="header"/>
    <w:basedOn w:val="Normal"/>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pPr>
      <w:widowControl/>
      <w:spacing w:before="100" w:beforeAutospacing="1" w:after="100" w:afterAutospacing="1"/>
      <w:jc w:val="left"/>
    </w:pPr>
    <w:rPr>
      <w:rFonts w:ascii="宋体" w:hAnsi="宋体"/>
      <w:kern w:val="0"/>
      <w:sz w:val="24"/>
      <w:szCs w:val="20"/>
    </w:rPr>
  </w:style>
  <w:style w:type="paragraph" w:styleId="CommentSubject">
    <w:name w:val="annotation subject"/>
    <w:basedOn w:val="CommentText"/>
    <w:next w:val="CommentText"/>
    <w:link w:val="Char4"/>
    <w:uiPriority w:val="99"/>
    <w:unhideWhenUsed/>
    <w:rPr>
      <w:b/>
      <w:bCs/>
    </w:rPr>
  </w:style>
  <w:style w:type="table" w:styleId="TableGrid">
    <w:name w:val="Table Grid"/>
    <w:basedOn w:val="TableNormal"/>
    <w:uiPriority w:val="99"/>
    <w:tblPr>
      <w:tblStyle w:val="TableNormal"/>
      <w:tblCellMar>
        <w:top w:w="0" w:type="dxa"/>
        <w:left w:w="0" w:type="dxa"/>
        <w:bottom w:w="0" w:type="dxa"/>
        <w:right w:w="0" w:type="dxa"/>
      </w:tblCellMar>
    </w:tbl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CommentReference">
    <w:name w:val="annotation reference"/>
    <w:basedOn w:val="DefaultParagraphFont"/>
    <w:uiPriority w:val="99"/>
    <w:unhideWhenUsed/>
    <w:rPr>
      <w:sz w:val="21"/>
      <w:szCs w:val="21"/>
    </w:rPr>
  </w:style>
  <w:style w:type="character" w:customStyle="1" w:styleId="Char">
    <w:name w:val="批注文字 Char"/>
    <w:basedOn w:val="DefaultParagraphFont"/>
    <w:link w:val="CommentText"/>
    <w:semiHidden/>
    <w:rPr>
      <w:rFonts w:eastAsia="宋体"/>
      <w:sz w:val="21"/>
      <w:lang w:val="en-US" w:eastAsia="zh-CN" w:bidi="ar-SA"/>
    </w:rPr>
  </w:style>
  <w:style w:type="character" w:customStyle="1" w:styleId="Char0">
    <w:name w:val="日期 Char"/>
    <w:basedOn w:val="DefaultParagraphFont"/>
    <w:link w:val="Date"/>
    <w:uiPriority w:val="99"/>
    <w:semiHidden/>
    <w:rPr>
      <w:rFonts w:ascii="Calibri" w:eastAsia="宋体" w:hAnsi="Calibri" w:cs="Times New Roman"/>
    </w:rPr>
  </w:style>
  <w:style w:type="character" w:customStyle="1" w:styleId="Char1">
    <w:name w:val="批注框文本 Char"/>
    <w:basedOn w:val="DefaultParagraphFont"/>
    <w:link w:val="BalloonText"/>
    <w:semiHidden/>
    <w:rPr>
      <w:rFonts w:eastAsia="宋体"/>
      <w:sz w:val="18"/>
      <w:szCs w:val="18"/>
      <w:lang w:val="en-US" w:eastAsia="zh-CN" w:bidi="ar-SA"/>
    </w:rPr>
  </w:style>
  <w:style w:type="character" w:customStyle="1" w:styleId="Char2">
    <w:name w:val="页脚 Char"/>
    <w:basedOn w:val="DefaultParagraphFont"/>
    <w:link w:val="Footer"/>
    <w:semiHidden/>
    <w:rPr>
      <w:rFonts w:eastAsia="宋体"/>
      <w:sz w:val="18"/>
      <w:szCs w:val="18"/>
      <w:lang w:val="en-US" w:eastAsia="zh-CN" w:bidi="ar-SA"/>
    </w:rPr>
  </w:style>
  <w:style w:type="character" w:customStyle="1" w:styleId="Char3">
    <w:name w:val="页眉 Char"/>
    <w:basedOn w:val="DefaultParagraphFont"/>
    <w:link w:val="Header"/>
    <w:semiHidden/>
    <w:rPr>
      <w:rFonts w:eastAsia="宋体"/>
      <w:sz w:val="18"/>
      <w:szCs w:val="18"/>
      <w:lang w:val="en-US" w:eastAsia="zh-CN" w:bidi="ar-SA"/>
    </w:rPr>
  </w:style>
  <w:style w:type="character" w:customStyle="1" w:styleId="Char4">
    <w:name w:val="批注主题 Char"/>
    <w:basedOn w:val="Char"/>
    <w:link w:val="CommentSubject"/>
    <w:semiHidden/>
    <w:rPr>
      <w:b/>
      <w:bCs/>
    </w:rPr>
  </w:style>
  <w:style w:type="paragraph" w:customStyle="1" w:styleId="CharCharCharCharCharCharCharCharCharCharCharCharCharCharCharCharCharCharChar">
    <w:name w:val="Char Char Char Char Char Char Char Char Char Char Char Char Char Char Char Char Char Char Char"/>
    <w:basedOn w:val="Normal"/>
    <w:pPr>
      <w:widowControl/>
      <w:spacing w:line="300" w:lineRule="auto"/>
      <w:ind w:firstLine="200" w:firstLineChars="200"/>
    </w:pPr>
    <w:rPr>
      <w:rFonts w:ascii="Verdana" w:hAnsi="Verdana"/>
      <w:kern w:val="0"/>
      <w:szCs w:val="20"/>
      <w:lang w:eastAsia="en-US"/>
    </w:rPr>
  </w:style>
  <w:style w:type="paragraph" w:customStyle="1" w:styleId="MTDisplayEquation">
    <w:name w:val="MTDisplayEquation"/>
    <w:basedOn w:val="Normal"/>
    <w:next w:val="Normal"/>
    <w:pPr>
      <w:tabs>
        <w:tab w:val="center" w:pos="4160"/>
        <w:tab w:val="right" w:pos="8320"/>
      </w:tabs>
    </w:pPr>
    <w:rPr>
      <w:szCs w:val="18"/>
    </w:rPr>
  </w:style>
  <w:style w:type="paragraph" w:styleId="NoSpacing">
    <w:name w:val="No Spacing"/>
    <w:link w:val="Char5"/>
    <w:uiPriority w:val="1"/>
    <w:qFormat/>
    <w:rPr>
      <w:rFonts w:ascii="Calibri" w:eastAsia="宋体" w:hAnsi="Calibri" w:cs="Times New Roman"/>
      <w:sz w:val="22"/>
      <w:szCs w:val="22"/>
      <w:lang w:val="en-US" w:eastAsia="zh-CN" w:bidi="ar-SA"/>
    </w:rPr>
  </w:style>
  <w:style w:type="character" w:customStyle="1" w:styleId="Char5">
    <w:name w:val="无间隔 Char"/>
    <w:basedOn w:val="DefaultParagraphFont"/>
    <w:link w:val="NoSpacing"/>
    <w:uiPriority w:val="1"/>
    <w:rPr>
      <w:rFonts w:ascii="Calibri" w:eastAsia="宋体" w:hAnsi="Calibri" w:cs="Times New Roman"/>
      <w:sz w:val="22"/>
      <w:szCs w:val="22"/>
      <w:lang w:val="en-US" w:eastAsia="zh-CN" w:bidi="ar-SA"/>
    </w:rPr>
  </w:style>
  <w:style w:type="character" w:styleId="PlaceholderText">
    <w:name w:val="Placeholder Text"/>
    <w:basedOn w:val="DefaultParagraphFont"/>
    <w:uiPriority w:val="99"/>
    <w:semiHidden/>
    <w:rPr>
      <w:rFonts w:ascii="Calibri" w:eastAsia="宋体" w:hAnsi="Calibri" w:cs="Times New Roman"/>
      <w:color w:val="808080"/>
    </w:rPr>
  </w:style>
  <w:style w:type="paragraph" w:customStyle="1" w:styleId="DefaultParagraph">
    <w:name w:val="DefaultParagraph"/>
    <w:rPr>
      <w:rFonts w:ascii="Times New Roman" w:eastAsia="宋体" w:hAnsi="Calibri" w:cs="Times New Roman"/>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header" Target="header5.xml" /><Relationship Id="rId23" Type="http://schemas.openxmlformats.org/officeDocument/2006/relationships/footer" Target="footer5.xml" /><Relationship Id="rId24" Type="http://schemas.openxmlformats.org/officeDocument/2006/relationships/header" Target="header6.xml" /><Relationship Id="rId25" Type="http://schemas.openxmlformats.org/officeDocument/2006/relationships/footer" Target="footer6.xml" /><Relationship Id="rId26" Type="http://schemas.openxmlformats.org/officeDocument/2006/relationships/image" Target="media/image11.png" /><Relationship Id="rId27" Type="http://schemas.openxmlformats.org/officeDocument/2006/relationships/image" Target="media/image12.png" /><Relationship Id="rId28" Type="http://schemas.openxmlformats.org/officeDocument/2006/relationships/image" Target="media/image13.png" /><Relationship Id="rId29" Type="http://schemas.openxmlformats.org/officeDocument/2006/relationships/image" Target="media/image14.png" /><Relationship Id="rId3" Type="http://schemas.openxmlformats.org/officeDocument/2006/relationships/fontTable" Target="fontTable.xml" /><Relationship Id="rId30" Type="http://schemas.openxmlformats.org/officeDocument/2006/relationships/header" Target="header7.xml" /><Relationship Id="rId31" Type="http://schemas.openxmlformats.org/officeDocument/2006/relationships/footer" Target="footer7.xml" /><Relationship Id="rId32" Type="http://schemas.openxmlformats.org/officeDocument/2006/relationships/header" Target="header8.xml" /><Relationship Id="rId33" Type="http://schemas.openxmlformats.org/officeDocument/2006/relationships/footer" Target="footer8.xml" /><Relationship Id="rId34" Type="http://schemas.openxmlformats.org/officeDocument/2006/relationships/image" Target="media/image15.png" /><Relationship Id="rId35" Type="http://schemas.openxmlformats.org/officeDocument/2006/relationships/image" Target="media/image16.png" /><Relationship Id="rId36" Type="http://schemas.openxmlformats.org/officeDocument/2006/relationships/image" Target="media/image17.png" /><Relationship Id="rId37" Type="http://schemas.openxmlformats.org/officeDocument/2006/relationships/image" Target="media/image18.png" /><Relationship Id="rId38" Type="http://schemas.openxmlformats.org/officeDocument/2006/relationships/header" Target="header9.xml" /><Relationship Id="rId39" Type="http://schemas.openxmlformats.org/officeDocument/2006/relationships/footer" Target="footer9.xml" /><Relationship Id="rId4" Type="http://schemas.openxmlformats.org/officeDocument/2006/relationships/customXml" Target="../customXml/item1.xml" /><Relationship Id="rId40" Type="http://schemas.openxmlformats.org/officeDocument/2006/relationships/header" Target="header10.xml" /><Relationship Id="rId41" Type="http://schemas.openxmlformats.org/officeDocument/2006/relationships/footer" Target="footer10.xml" /><Relationship Id="rId42" Type="http://schemas.openxmlformats.org/officeDocument/2006/relationships/image" Target="media/image19.png" /><Relationship Id="rId43" Type="http://schemas.openxmlformats.org/officeDocument/2006/relationships/header" Target="header11.xml" /><Relationship Id="rId44" Type="http://schemas.openxmlformats.org/officeDocument/2006/relationships/footer" Target="footer11.xml" /><Relationship Id="rId45" Type="http://schemas.openxmlformats.org/officeDocument/2006/relationships/header" Target="header12.xml" /><Relationship Id="rId46" Type="http://schemas.openxmlformats.org/officeDocument/2006/relationships/footer" Target="footer12.xml" /><Relationship Id="rId47" Type="http://schemas.openxmlformats.org/officeDocument/2006/relationships/image" Target="media/image20.png" /><Relationship Id="rId48" Type="http://schemas.openxmlformats.org/officeDocument/2006/relationships/image" Target="media/image21.png" /><Relationship Id="rId49" Type="http://schemas.openxmlformats.org/officeDocument/2006/relationships/image" Target="media/image22.png" /><Relationship Id="rId5" Type="http://schemas.openxmlformats.org/officeDocument/2006/relationships/header" Target="header1.xml" /><Relationship Id="rId50" Type="http://schemas.openxmlformats.org/officeDocument/2006/relationships/header" Target="header13.xml" /><Relationship Id="rId51" Type="http://schemas.openxmlformats.org/officeDocument/2006/relationships/footer" Target="footer13.xml" /><Relationship Id="rId52" Type="http://schemas.openxmlformats.org/officeDocument/2006/relationships/header" Target="header14.xml" /><Relationship Id="rId53" Type="http://schemas.openxmlformats.org/officeDocument/2006/relationships/footer" Target="footer14.xml" /><Relationship Id="rId54" Type="http://schemas.openxmlformats.org/officeDocument/2006/relationships/image" Target="media/image23.png" /><Relationship Id="rId55" Type="http://schemas.openxmlformats.org/officeDocument/2006/relationships/header" Target="header15.xml" /><Relationship Id="rId56" Type="http://schemas.openxmlformats.org/officeDocument/2006/relationships/footer" Target="footer15.xml" /><Relationship Id="rId57" Type="http://schemas.openxmlformats.org/officeDocument/2006/relationships/header" Target="header16.xml" /><Relationship Id="rId58" Type="http://schemas.openxmlformats.org/officeDocument/2006/relationships/footer" Target="footer16.xml" /><Relationship Id="rId59" Type="http://schemas.openxmlformats.org/officeDocument/2006/relationships/image" Target="media/image24.png" /><Relationship Id="rId6" Type="http://schemas.openxmlformats.org/officeDocument/2006/relationships/footer" Target="footer1.xml" /><Relationship Id="rId60" Type="http://schemas.openxmlformats.org/officeDocument/2006/relationships/header" Target="header17.xml" /><Relationship Id="rId61" Type="http://schemas.openxmlformats.org/officeDocument/2006/relationships/footer" Target="footer17.xml" /><Relationship Id="rId62" Type="http://schemas.openxmlformats.org/officeDocument/2006/relationships/header" Target="header18.xml" /><Relationship Id="rId63" Type="http://schemas.openxmlformats.org/officeDocument/2006/relationships/footer" Target="footer18.xml" /><Relationship Id="rId64" Type="http://schemas.openxmlformats.org/officeDocument/2006/relationships/image" Target="media/image25.png" /><Relationship Id="rId65" Type="http://schemas.openxmlformats.org/officeDocument/2006/relationships/hyperlink" Target="https://d.book118.com/845042131010011124" TargetMode="External" /><Relationship Id="rId66" Type="http://schemas.openxmlformats.org/officeDocument/2006/relationships/header" Target="header19.xml" /><Relationship Id="rId67" Type="http://schemas.openxmlformats.org/officeDocument/2006/relationships/footer" Target="footer19.xml" /><Relationship Id="rId68" Type="http://schemas.openxmlformats.org/officeDocument/2006/relationships/header" Target="header20.xml" /><Relationship Id="rId69" Type="http://schemas.openxmlformats.org/officeDocument/2006/relationships/footer" Target="footer20.xml" /><Relationship Id="rId7" Type="http://schemas.openxmlformats.org/officeDocument/2006/relationships/header" Target="header2.xml" /><Relationship Id="rId70" Type="http://schemas.openxmlformats.org/officeDocument/2006/relationships/theme" Target="theme/theme1.xml" /><Relationship Id="rId71" Type="http://schemas.openxmlformats.org/officeDocument/2006/relationships/styles" Target="styles.xml" /><Relationship Id="rId8" Type="http://schemas.openxmlformats.org/officeDocument/2006/relationships/footer" Target="footer2.xml" /><Relationship Id="rId9"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10.xml.rels><?xml version="1.0" encoding="utf-8" standalone="yes"?><Relationships xmlns="http://schemas.openxmlformats.org/package/2006/relationships"><Relationship Id="rId1" Type="http://schemas.openxmlformats.org/officeDocument/2006/relationships/image" Target="media/image1.jpeg" /></Relationships>
</file>

<file path=word/_rels/header11.xml.rels><?xml version="1.0" encoding="utf-8" standalone="yes"?><Relationships xmlns="http://schemas.openxmlformats.org/package/2006/relationships"><Relationship Id="rId1" Type="http://schemas.openxmlformats.org/officeDocument/2006/relationships/image" Target="media/image1.jpeg" /></Relationships>
</file>

<file path=word/_rels/header12.xml.rels><?xml version="1.0" encoding="utf-8" standalone="yes"?><Relationships xmlns="http://schemas.openxmlformats.org/package/2006/relationships"><Relationship Id="rId1" Type="http://schemas.openxmlformats.org/officeDocument/2006/relationships/image" Target="media/image1.jpeg" /></Relationships>
</file>

<file path=word/_rels/header13.xml.rels><?xml version="1.0" encoding="utf-8" standalone="yes"?><Relationships xmlns="http://schemas.openxmlformats.org/package/2006/relationships"><Relationship Id="rId1" Type="http://schemas.openxmlformats.org/officeDocument/2006/relationships/image" Target="media/image1.jpeg" /></Relationships>
</file>

<file path=word/_rels/header14.xml.rels><?xml version="1.0" encoding="utf-8" standalone="yes"?><Relationships xmlns="http://schemas.openxmlformats.org/package/2006/relationships"><Relationship Id="rId1" Type="http://schemas.openxmlformats.org/officeDocument/2006/relationships/image" Target="media/image1.jpeg" /></Relationships>
</file>

<file path=word/_rels/header15.xml.rels><?xml version="1.0" encoding="utf-8" standalone="yes"?><Relationships xmlns="http://schemas.openxmlformats.org/package/2006/relationships"><Relationship Id="rId1" Type="http://schemas.openxmlformats.org/officeDocument/2006/relationships/image" Target="media/image1.jpeg" /></Relationships>
</file>

<file path=word/_rels/header16.xml.rels><?xml version="1.0" encoding="utf-8" standalone="yes"?><Relationships xmlns="http://schemas.openxmlformats.org/package/2006/relationships"><Relationship Id="rId1" Type="http://schemas.openxmlformats.org/officeDocument/2006/relationships/image" Target="media/image1.jpeg" /></Relationships>
</file>

<file path=word/_rels/header17.xml.rels><?xml version="1.0" encoding="utf-8" standalone="yes"?><Relationships xmlns="http://schemas.openxmlformats.org/package/2006/relationships"><Relationship Id="rId1" Type="http://schemas.openxmlformats.org/officeDocument/2006/relationships/image" Target="media/image1.jpeg" /></Relationships>
</file>

<file path=word/_rels/header18.xml.rels><?xml version="1.0" encoding="utf-8" standalone="yes"?><Relationships xmlns="http://schemas.openxmlformats.org/package/2006/relationships"><Relationship Id="rId1" Type="http://schemas.openxmlformats.org/officeDocument/2006/relationships/image" Target="media/image1.jpeg" /></Relationships>
</file>

<file path=word/_rels/header19.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header20.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_rels/header5.xml.rels><?xml version="1.0" encoding="utf-8" standalone="yes"?><Relationships xmlns="http://schemas.openxmlformats.org/package/2006/relationships"><Relationship Id="rId1" Type="http://schemas.openxmlformats.org/officeDocument/2006/relationships/image" Target="media/image1.jpeg" /></Relationships>
</file>

<file path=word/_rels/header6.xml.rels><?xml version="1.0" encoding="utf-8" standalone="yes"?><Relationships xmlns="http://schemas.openxmlformats.org/package/2006/relationships"><Relationship Id="rId1" Type="http://schemas.openxmlformats.org/officeDocument/2006/relationships/image" Target="media/image1.jpeg" /></Relationships>
</file>

<file path=word/_rels/header7.xml.rels><?xml version="1.0" encoding="utf-8" standalone="yes"?><Relationships xmlns="http://schemas.openxmlformats.org/package/2006/relationships"><Relationship Id="rId1" Type="http://schemas.openxmlformats.org/officeDocument/2006/relationships/image" Target="media/image1.jpeg" /></Relationships>
</file>

<file path=word/_rels/header8.xml.rels><?xml version="1.0" encoding="utf-8" standalone="yes"?><Relationships xmlns="http://schemas.openxmlformats.org/package/2006/relationships"><Relationship Id="rId1" Type="http://schemas.openxmlformats.org/officeDocument/2006/relationships/image" Target="media/image1.jpeg" /></Relationships>
</file>

<file path=word/_rels/header9.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新模板 - 副本.dot</Template>
  <TotalTime>926</TotalTime>
  <Pages>13</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中国教育出版网www.zzstep.com</dc:title>
  <dc:subject>中国教育出版网www.zzstep.com</dc:subject>
  <dc:creator>xiaow</dc:creator>
  <cp:keywords>中国教育出版网www.zzstep.com</cp:keywords>
  <dc:description>中国教育出版网www.zzstep.com</dc:description>
  <cp:lastModifiedBy>周国伟</cp:lastModifiedBy>
  <cp:revision>2</cp:revision>
  <dcterms:created xsi:type="dcterms:W3CDTF">2019-01-09T09:17:00Z</dcterms:created>
  <dcterms:modified xsi:type="dcterms:W3CDTF">2023-11-08T08:32:41Z</dcterms:modified>
  <cp:category>中国教育出版网www.zzstep.com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F0534CDA3A5244DCA9EACC0C67F8EEE9_13</vt:lpwstr>
  </property>
  <property fmtid="{D5CDD505-2E9C-101B-9397-08002B2CF9AE}" pid="3" name="KSOProductBuildVer">
    <vt:lpwstr>2052-12.1.0.15712</vt:lpwstr>
  </property>
</Properties>
</file>