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高精度二维伺服系统项目计划设计方案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89" w:history="1">
        <w:r>
          <w:rPr>
            <w:rFonts w:ascii="仿宋" w:eastAsia="仿宋" w:hAnsi="仿宋" w:cs="仿宋" w:hint="eastAsia"/>
            <w:lang w:eastAsia="zh-CN"/>
          </w:rPr>
          <w:t>概论</w:t>
        </w:r>
        <w:r>
          <w:tab/>
        </w:r>
        <w:r>
          <w:fldChar w:fldCharType="begin"/>
        </w:r>
        <w:r>
          <w:instrText xml:space="preserve"> PAGEREF _Toc8589 \h </w:instrText>
        </w:r>
        <w:r>
          <w:fldChar w:fldCharType="separate"/>
        </w:r>
        <w:r>
          <w:t>3</w:t>
        </w:r>
        <w:r>
          <w:fldChar w:fldCharType="end"/>
        </w:r>
      </w:hyperlink>
    </w:p>
    <w:p>
      <w:pPr>
        <w:pStyle w:val="TOC1"/>
        <w:tabs>
          <w:tab w:val="right" w:leader="dot" w:pos="8306"/>
        </w:tabs>
      </w:pPr>
      <w:hyperlink w:anchor="_Toc1676" w:history="1">
        <w:r>
          <w:rPr>
            <w:rFonts w:ascii="仿宋" w:eastAsia="仿宋" w:hAnsi="仿宋" w:cs="仿宋" w:hint="eastAsia"/>
            <w:lang w:eastAsia="zh-CN"/>
          </w:rPr>
          <w:t>一、高精度二维伺服系统项目绩效评估</w:t>
        </w:r>
        <w:r>
          <w:tab/>
        </w:r>
        <w:r>
          <w:fldChar w:fldCharType="begin"/>
        </w:r>
        <w:r>
          <w:instrText xml:space="preserve"> PAGEREF _Toc1676 \h </w:instrText>
        </w:r>
        <w:r>
          <w:fldChar w:fldCharType="separate"/>
        </w:r>
        <w:r>
          <w:t>3</w:t>
        </w:r>
        <w:r>
          <w:fldChar w:fldCharType="end"/>
        </w:r>
      </w:hyperlink>
    </w:p>
    <w:p>
      <w:pPr>
        <w:pStyle w:val="TOC2"/>
        <w:tabs>
          <w:tab w:val="right" w:leader="dot" w:pos="8306"/>
        </w:tabs>
      </w:pPr>
      <w:hyperlink w:anchor="_Toc27199" w:history="1">
        <w:r>
          <w:rPr>
            <w:rFonts w:ascii="仿宋" w:eastAsia="仿宋" w:hAnsi="仿宋" w:cs="仿宋" w:hint="eastAsia"/>
            <w:lang w:eastAsia="zh-CN"/>
          </w:rPr>
          <w:t>(一)、绩效评估指标</w:t>
        </w:r>
        <w:r>
          <w:tab/>
        </w:r>
        <w:r>
          <w:fldChar w:fldCharType="begin"/>
        </w:r>
        <w:r>
          <w:instrText xml:space="preserve"> PAGEREF _Toc27199 \h </w:instrText>
        </w:r>
        <w:r>
          <w:fldChar w:fldCharType="separate"/>
        </w:r>
        <w:r>
          <w:t>3</w:t>
        </w:r>
        <w:r>
          <w:fldChar w:fldCharType="end"/>
        </w:r>
      </w:hyperlink>
    </w:p>
    <w:p>
      <w:pPr>
        <w:pStyle w:val="TOC2"/>
        <w:tabs>
          <w:tab w:val="right" w:leader="dot" w:pos="8306"/>
        </w:tabs>
      </w:pPr>
      <w:hyperlink w:anchor="_Toc12168" w:history="1">
        <w:r>
          <w:rPr>
            <w:rFonts w:ascii="仿宋" w:eastAsia="仿宋" w:hAnsi="仿宋" w:cs="仿宋" w:hint="eastAsia"/>
            <w:lang w:eastAsia="zh-CN"/>
          </w:rPr>
          <w:t>(二)、绩效评估方法</w:t>
        </w:r>
        <w:r>
          <w:tab/>
        </w:r>
        <w:r>
          <w:fldChar w:fldCharType="begin"/>
        </w:r>
        <w:r>
          <w:instrText xml:space="preserve"> PAGEREF _Toc12168 \h </w:instrText>
        </w:r>
        <w:r>
          <w:fldChar w:fldCharType="separate"/>
        </w:r>
        <w:r>
          <w:t>4</w:t>
        </w:r>
        <w:r>
          <w:fldChar w:fldCharType="end"/>
        </w:r>
      </w:hyperlink>
    </w:p>
    <w:p>
      <w:pPr>
        <w:pStyle w:val="TOC2"/>
        <w:tabs>
          <w:tab w:val="right" w:leader="dot" w:pos="8306"/>
        </w:tabs>
      </w:pPr>
      <w:hyperlink w:anchor="_Toc21815" w:history="1">
        <w:r>
          <w:rPr>
            <w:rFonts w:ascii="仿宋" w:eastAsia="仿宋" w:hAnsi="仿宋" w:cs="仿宋" w:hint="eastAsia"/>
            <w:lang w:eastAsia="zh-CN"/>
          </w:rPr>
          <w:t>(三)、绩效评估周期</w:t>
        </w:r>
        <w:r>
          <w:tab/>
        </w:r>
        <w:r>
          <w:fldChar w:fldCharType="begin"/>
        </w:r>
        <w:r>
          <w:instrText xml:space="preserve"> PAGEREF _Toc21815 \h </w:instrText>
        </w:r>
        <w:r>
          <w:fldChar w:fldCharType="separate"/>
        </w:r>
        <w:r>
          <w:t>5</w:t>
        </w:r>
        <w:r>
          <w:fldChar w:fldCharType="end"/>
        </w:r>
      </w:hyperlink>
    </w:p>
    <w:p>
      <w:pPr>
        <w:pStyle w:val="TOC1"/>
        <w:tabs>
          <w:tab w:val="right" w:leader="dot" w:pos="8306"/>
        </w:tabs>
      </w:pPr>
      <w:hyperlink w:anchor="_Toc28539" w:history="1">
        <w:r>
          <w:rPr>
            <w:rFonts w:ascii="仿宋" w:eastAsia="仿宋" w:hAnsi="仿宋" w:cs="仿宋" w:hint="eastAsia"/>
            <w:lang w:eastAsia="zh-CN"/>
          </w:rPr>
          <w:t>二、高精度二维伺服系统项目危机管理</w:t>
        </w:r>
        <w:r>
          <w:tab/>
        </w:r>
        <w:r>
          <w:fldChar w:fldCharType="begin"/>
        </w:r>
        <w:r>
          <w:instrText xml:space="preserve"> PAGEREF _Toc28539 \h </w:instrText>
        </w:r>
        <w:r>
          <w:fldChar w:fldCharType="separate"/>
        </w:r>
        <w:r>
          <w:t>6</w:t>
        </w:r>
        <w:r>
          <w:fldChar w:fldCharType="end"/>
        </w:r>
      </w:hyperlink>
    </w:p>
    <w:p>
      <w:pPr>
        <w:pStyle w:val="TOC2"/>
        <w:tabs>
          <w:tab w:val="right" w:leader="dot" w:pos="8306"/>
        </w:tabs>
      </w:pPr>
      <w:hyperlink w:anchor="_Toc31467" w:history="1">
        <w:r>
          <w:rPr>
            <w:rFonts w:ascii="仿宋" w:eastAsia="仿宋" w:hAnsi="仿宋" w:cs="仿宋" w:hint="eastAsia"/>
            <w:lang w:eastAsia="zh-CN"/>
          </w:rPr>
          <w:t>(一)、危机预警与识别</w:t>
        </w:r>
        <w:r>
          <w:tab/>
        </w:r>
        <w:r>
          <w:fldChar w:fldCharType="begin"/>
        </w:r>
        <w:r>
          <w:instrText xml:space="preserve"> PAGEREF _Toc31467 \h </w:instrText>
        </w:r>
        <w:r>
          <w:fldChar w:fldCharType="separate"/>
        </w:r>
        <w:r>
          <w:t>6</w:t>
        </w:r>
        <w:r>
          <w:fldChar w:fldCharType="end"/>
        </w:r>
      </w:hyperlink>
    </w:p>
    <w:p>
      <w:pPr>
        <w:pStyle w:val="TOC2"/>
        <w:tabs>
          <w:tab w:val="right" w:leader="dot" w:pos="8306"/>
        </w:tabs>
      </w:pPr>
      <w:hyperlink w:anchor="_Toc5461" w:history="1">
        <w:r>
          <w:rPr>
            <w:rFonts w:ascii="仿宋" w:eastAsia="仿宋" w:hAnsi="仿宋" w:cs="仿宋" w:hint="eastAsia"/>
            <w:lang w:eastAsia="zh-CN"/>
          </w:rPr>
          <w:t>(二)、危机应对与恢复</w:t>
        </w:r>
        <w:r>
          <w:tab/>
        </w:r>
        <w:r>
          <w:fldChar w:fldCharType="begin"/>
        </w:r>
        <w:r>
          <w:instrText xml:space="preserve"> PAGEREF _Toc5461 \h </w:instrText>
        </w:r>
        <w:r>
          <w:fldChar w:fldCharType="separate"/>
        </w:r>
        <w:r>
          <w:t>7</w:t>
        </w:r>
        <w:r>
          <w:fldChar w:fldCharType="end"/>
        </w:r>
      </w:hyperlink>
    </w:p>
    <w:p>
      <w:pPr>
        <w:pStyle w:val="TOC1"/>
        <w:tabs>
          <w:tab w:val="right" w:leader="dot" w:pos="8306"/>
        </w:tabs>
      </w:pPr>
      <w:hyperlink w:anchor="_Toc28054" w:history="1">
        <w:r>
          <w:rPr>
            <w:rFonts w:ascii="仿宋" w:eastAsia="仿宋" w:hAnsi="仿宋" w:cs="仿宋" w:hint="eastAsia"/>
            <w:lang w:eastAsia="zh-CN"/>
          </w:rPr>
          <w:t>三、高精度二维伺服系统项目土建工程</w:t>
        </w:r>
        <w:r>
          <w:tab/>
        </w:r>
        <w:r>
          <w:fldChar w:fldCharType="begin"/>
        </w:r>
        <w:r>
          <w:instrText xml:space="preserve"> PAGEREF _Toc28054 \h </w:instrText>
        </w:r>
        <w:r>
          <w:fldChar w:fldCharType="separate"/>
        </w:r>
        <w:r>
          <w:t>9</w:t>
        </w:r>
        <w:r>
          <w:fldChar w:fldCharType="end"/>
        </w:r>
      </w:hyperlink>
    </w:p>
    <w:p>
      <w:pPr>
        <w:pStyle w:val="TOC2"/>
        <w:tabs>
          <w:tab w:val="right" w:leader="dot" w:pos="8306"/>
        </w:tabs>
      </w:pPr>
      <w:hyperlink w:anchor="_Toc5452" w:history="1">
        <w:r>
          <w:rPr>
            <w:rFonts w:ascii="仿宋" w:eastAsia="仿宋" w:hAnsi="仿宋" w:cs="仿宋" w:hint="eastAsia"/>
            <w:lang w:eastAsia="zh-CN"/>
          </w:rPr>
          <w:t>(一)、建筑工程设计原则</w:t>
        </w:r>
        <w:r>
          <w:tab/>
        </w:r>
        <w:r>
          <w:fldChar w:fldCharType="begin"/>
        </w:r>
        <w:r>
          <w:instrText xml:space="preserve"> PAGEREF _Toc5452 \h </w:instrText>
        </w:r>
        <w:r>
          <w:fldChar w:fldCharType="separate"/>
        </w:r>
        <w:r>
          <w:t>9</w:t>
        </w:r>
        <w:r>
          <w:fldChar w:fldCharType="end"/>
        </w:r>
      </w:hyperlink>
    </w:p>
    <w:p>
      <w:pPr>
        <w:pStyle w:val="TOC2"/>
        <w:tabs>
          <w:tab w:val="right" w:leader="dot" w:pos="8306"/>
        </w:tabs>
      </w:pPr>
      <w:hyperlink w:anchor="_Toc22509" w:history="1">
        <w:r>
          <w:rPr>
            <w:rFonts w:ascii="仿宋" w:eastAsia="仿宋" w:hAnsi="仿宋" w:cs="仿宋" w:hint="eastAsia"/>
            <w:lang w:eastAsia="zh-CN"/>
          </w:rPr>
          <w:t>(二)、土建工程设计年限及安全等级</w:t>
        </w:r>
        <w:r>
          <w:tab/>
        </w:r>
        <w:r>
          <w:fldChar w:fldCharType="begin"/>
        </w:r>
        <w:r>
          <w:instrText xml:space="preserve"> PAGEREF _Toc22509 \h </w:instrText>
        </w:r>
        <w:r>
          <w:fldChar w:fldCharType="separate"/>
        </w:r>
        <w:r>
          <w:t>10</w:t>
        </w:r>
        <w:r>
          <w:fldChar w:fldCharType="end"/>
        </w:r>
      </w:hyperlink>
    </w:p>
    <w:p>
      <w:pPr>
        <w:pStyle w:val="TOC2"/>
        <w:tabs>
          <w:tab w:val="right" w:leader="dot" w:pos="8306"/>
        </w:tabs>
      </w:pPr>
      <w:hyperlink w:anchor="_Toc16683" w:history="1">
        <w:r>
          <w:rPr>
            <w:rFonts w:ascii="仿宋" w:eastAsia="仿宋" w:hAnsi="仿宋" w:cs="仿宋" w:hint="eastAsia"/>
            <w:lang w:eastAsia="zh-CN"/>
          </w:rPr>
          <w:t>(三)、建筑工程设计总体要求</w:t>
        </w:r>
        <w:r>
          <w:tab/>
        </w:r>
        <w:r>
          <w:fldChar w:fldCharType="begin"/>
        </w:r>
        <w:r>
          <w:instrText xml:space="preserve"> PAGEREF _Toc16683 \h </w:instrText>
        </w:r>
        <w:r>
          <w:fldChar w:fldCharType="separate"/>
        </w:r>
        <w:r>
          <w:t>11</w:t>
        </w:r>
        <w:r>
          <w:fldChar w:fldCharType="end"/>
        </w:r>
      </w:hyperlink>
    </w:p>
    <w:p>
      <w:pPr>
        <w:pStyle w:val="TOC2"/>
        <w:tabs>
          <w:tab w:val="right" w:leader="dot" w:pos="8306"/>
        </w:tabs>
      </w:pPr>
      <w:hyperlink w:anchor="_Toc5821" w:history="1">
        <w:r>
          <w:rPr>
            <w:rFonts w:ascii="仿宋" w:eastAsia="仿宋" w:hAnsi="仿宋" w:cs="仿宋" w:hint="eastAsia"/>
            <w:lang w:eastAsia="zh-CN"/>
          </w:rPr>
          <w:t>(四)、土建工程建设指标</w:t>
        </w:r>
        <w:r>
          <w:tab/>
        </w:r>
        <w:r>
          <w:fldChar w:fldCharType="begin"/>
        </w:r>
        <w:r>
          <w:instrText xml:space="preserve"> PAGEREF _Toc5821 \h </w:instrText>
        </w:r>
        <w:r>
          <w:fldChar w:fldCharType="separate"/>
        </w:r>
        <w:r>
          <w:t>12</w:t>
        </w:r>
        <w:r>
          <w:fldChar w:fldCharType="end"/>
        </w:r>
      </w:hyperlink>
    </w:p>
    <w:p>
      <w:pPr>
        <w:pStyle w:val="TOC1"/>
        <w:tabs>
          <w:tab w:val="right" w:leader="dot" w:pos="8306"/>
        </w:tabs>
      </w:pPr>
      <w:hyperlink w:anchor="_Toc13333" w:history="1">
        <w:r>
          <w:rPr>
            <w:rFonts w:ascii="仿宋" w:eastAsia="仿宋" w:hAnsi="仿宋" w:cs="仿宋" w:hint="eastAsia"/>
            <w:lang w:eastAsia="zh-CN"/>
          </w:rPr>
          <w:t>四、高精度二维伺服系统项目概论</w:t>
        </w:r>
        <w:r>
          <w:tab/>
        </w:r>
        <w:r>
          <w:fldChar w:fldCharType="begin"/>
        </w:r>
        <w:r>
          <w:instrText xml:space="preserve"> PAGEREF _Toc13333 \h </w:instrText>
        </w:r>
        <w:r>
          <w:fldChar w:fldCharType="separate"/>
        </w:r>
        <w:r>
          <w:t>12</w:t>
        </w:r>
        <w:r>
          <w:fldChar w:fldCharType="end"/>
        </w:r>
      </w:hyperlink>
    </w:p>
    <w:p>
      <w:pPr>
        <w:pStyle w:val="TOC2"/>
        <w:tabs>
          <w:tab w:val="right" w:leader="dot" w:pos="8306"/>
        </w:tabs>
      </w:pPr>
      <w:hyperlink w:anchor="_Toc19479" w:history="1">
        <w:r>
          <w:rPr>
            <w:rFonts w:ascii="仿宋" w:eastAsia="仿宋" w:hAnsi="仿宋" w:cs="仿宋" w:hint="eastAsia"/>
            <w:lang w:eastAsia="zh-CN"/>
          </w:rPr>
          <w:t>(一)、高精度二维伺服系统项目概况</w:t>
        </w:r>
        <w:r>
          <w:tab/>
        </w:r>
        <w:r>
          <w:fldChar w:fldCharType="begin"/>
        </w:r>
        <w:r>
          <w:instrText xml:space="preserve"> PAGEREF _Toc19479 \h </w:instrText>
        </w:r>
        <w:r>
          <w:fldChar w:fldCharType="separate"/>
        </w:r>
        <w:r>
          <w:t>12</w:t>
        </w:r>
        <w:r>
          <w:fldChar w:fldCharType="end"/>
        </w:r>
      </w:hyperlink>
    </w:p>
    <w:p>
      <w:pPr>
        <w:pStyle w:val="TOC2"/>
        <w:tabs>
          <w:tab w:val="right" w:leader="dot" w:pos="8306"/>
        </w:tabs>
      </w:pPr>
      <w:hyperlink w:anchor="_Toc5476" w:history="1">
        <w:r>
          <w:rPr>
            <w:rFonts w:ascii="仿宋" w:eastAsia="仿宋" w:hAnsi="仿宋" w:cs="仿宋" w:hint="eastAsia"/>
            <w:lang w:eastAsia="zh-CN"/>
          </w:rPr>
          <w:t>(二)、高精度二维伺服系统项目目标</w:t>
        </w:r>
        <w:r>
          <w:tab/>
        </w:r>
        <w:r>
          <w:fldChar w:fldCharType="begin"/>
        </w:r>
        <w:r>
          <w:instrText xml:space="preserve"> PAGEREF _Toc5476 \h </w:instrText>
        </w:r>
        <w:r>
          <w:fldChar w:fldCharType="separate"/>
        </w:r>
        <w:r>
          <w:t>15</w:t>
        </w:r>
        <w:r>
          <w:fldChar w:fldCharType="end"/>
        </w:r>
      </w:hyperlink>
    </w:p>
    <w:p>
      <w:pPr>
        <w:pStyle w:val="TOC2"/>
        <w:tabs>
          <w:tab w:val="right" w:leader="dot" w:pos="8306"/>
        </w:tabs>
      </w:pPr>
      <w:hyperlink w:anchor="_Toc8499" w:history="1">
        <w:r>
          <w:rPr>
            <w:rFonts w:ascii="仿宋" w:eastAsia="仿宋" w:hAnsi="仿宋" w:cs="仿宋" w:hint="eastAsia"/>
            <w:lang w:eastAsia="zh-CN"/>
          </w:rPr>
          <w:t>(三)、高精度二维伺服系统项目提出的理由</w:t>
        </w:r>
        <w:r>
          <w:tab/>
        </w:r>
        <w:r>
          <w:fldChar w:fldCharType="begin"/>
        </w:r>
        <w:r>
          <w:instrText xml:space="preserve"> PAGEREF _Toc8499 \h </w:instrText>
        </w:r>
        <w:r>
          <w:fldChar w:fldCharType="separate"/>
        </w:r>
        <w:r>
          <w:t>16</w:t>
        </w:r>
        <w:r>
          <w:fldChar w:fldCharType="end"/>
        </w:r>
      </w:hyperlink>
    </w:p>
    <w:p>
      <w:pPr>
        <w:pStyle w:val="TOC2"/>
        <w:tabs>
          <w:tab w:val="right" w:leader="dot" w:pos="8306"/>
        </w:tabs>
      </w:pPr>
      <w:hyperlink w:anchor="_Toc13202" w:history="1">
        <w:r>
          <w:rPr>
            <w:rFonts w:ascii="仿宋" w:eastAsia="仿宋" w:hAnsi="仿宋" w:cs="仿宋" w:hint="eastAsia"/>
            <w:lang w:eastAsia="zh-CN"/>
          </w:rPr>
          <w:t>(四)、高精度二维伺服系统项目意义</w:t>
        </w:r>
        <w:r>
          <w:tab/>
        </w:r>
        <w:r>
          <w:fldChar w:fldCharType="begin"/>
        </w:r>
        <w:r>
          <w:instrText xml:space="preserve"> PAGEREF _Toc13202 \h </w:instrText>
        </w:r>
        <w:r>
          <w:fldChar w:fldCharType="separate"/>
        </w:r>
        <w:r>
          <w:t>17</w:t>
        </w:r>
        <w:r>
          <w:fldChar w:fldCharType="end"/>
        </w:r>
      </w:hyperlink>
    </w:p>
    <w:p>
      <w:pPr>
        <w:pStyle w:val="TOC2"/>
        <w:tabs>
          <w:tab w:val="right" w:leader="dot" w:pos="8306"/>
        </w:tabs>
      </w:pPr>
      <w:hyperlink w:anchor="_Toc21567" w:history="1">
        <w:r>
          <w:rPr>
            <w:rFonts w:ascii="仿宋" w:eastAsia="仿宋" w:hAnsi="仿宋" w:cs="仿宋" w:hint="eastAsia"/>
            <w:lang w:eastAsia="zh-CN"/>
          </w:rPr>
          <w:t>(五)、高精度二维伺服系统项目背景</w:t>
        </w:r>
        <w:r>
          <w:tab/>
        </w:r>
        <w:r>
          <w:fldChar w:fldCharType="begin"/>
        </w:r>
        <w:r>
          <w:instrText xml:space="preserve"> PAGEREF _Toc21567 \h </w:instrText>
        </w:r>
        <w:r>
          <w:fldChar w:fldCharType="separate"/>
        </w:r>
        <w:r>
          <w:t>18</w:t>
        </w:r>
        <w:r>
          <w:fldChar w:fldCharType="end"/>
        </w:r>
      </w:hyperlink>
    </w:p>
    <w:p>
      <w:pPr>
        <w:pStyle w:val="TOC1"/>
        <w:tabs>
          <w:tab w:val="right" w:leader="dot" w:pos="8306"/>
        </w:tabs>
      </w:pPr>
      <w:hyperlink w:anchor="_Toc16203" w:history="1">
        <w:r>
          <w:rPr>
            <w:rFonts w:ascii="仿宋" w:eastAsia="仿宋" w:hAnsi="仿宋" w:cs="仿宋" w:hint="eastAsia"/>
            <w:lang w:eastAsia="zh-CN"/>
          </w:rPr>
          <w:t>五、市场分析、调研</w:t>
        </w:r>
        <w:r>
          <w:tab/>
        </w:r>
        <w:r>
          <w:fldChar w:fldCharType="begin"/>
        </w:r>
        <w:r>
          <w:instrText xml:space="preserve"> PAGEREF _Toc16203 \h </w:instrText>
        </w:r>
        <w:r>
          <w:fldChar w:fldCharType="separate"/>
        </w:r>
        <w:r>
          <w:t>19</w:t>
        </w:r>
        <w:r>
          <w:fldChar w:fldCharType="end"/>
        </w:r>
      </w:hyperlink>
    </w:p>
    <w:p>
      <w:pPr>
        <w:pStyle w:val="TOC2"/>
        <w:tabs>
          <w:tab w:val="right" w:leader="dot" w:pos="8306"/>
        </w:tabs>
      </w:pPr>
      <w:hyperlink w:anchor="_Toc22948" w:history="1">
        <w:r>
          <w:rPr>
            <w:rFonts w:ascii="仿宋" w:eastAsia="仿宋" w:hAnsi="仿宋" w:cs="仿宋" w:hint="eastAsia"/>
            <w:lang w:eastAsia="zh-CN"/>
          </w:rPr>
          <w:t>(一)、高精度二维伺服系统行业分析</w:t>
        </w:r>
        <w:r>
          <w:tab/>
        </w:r>
        <w:r>
          <w:fldChar w:fldCharType="begin"/>
        </w:r>
        <w:r>
          <w:instrText xml:space="preserve"> PAGEREF _Toc22948 \h </w:instrText>
        </w:r>
        <w:r>
          <w:fldChar w:fldCharType="separate"/>
        </w:r>
        <w:r>
          <w:t>19</w:t>
        </w:r>
        <w:r>
          <w:fldChar w:fldCharType="end"/>
        </w:r>
      </w:hyperlink>
    </w:p>
    <w:p>
      <w:pPr>
        <w:pStyle w:val="TOC2"/>
        <w:tabs>
          <w:tab w:val="right" w:leader="dot" w:pos="8306"/>
        </w:tabs>
      </w:pPr>
      <w:hyperlink w:anchor="_Toc28688" w:history="1">
        <w:r>
          <w:rPr>
            <w:rFonts w:ascii="仿宋" w:eastAsia="仿宋" w:hAnsi="仿宋" w:cs="仿宋" w:hint="eastAsia"/>
            <w:lang w:eastAsia="zh-CN"/>
          </w:rPr>
          <w:t>(二)、高精度二维伺服系统市场分析预测</w:t>
        </w:r>
        <w:r>
          <w:tab/>
        </w:r>
        <w:r>
          <w:fldChar w:fldCharType="begin"/>
        </w:r>
        <w:r>
          <w:instrText xml:space="preserve"> PAGEREF _Toc28688 \h </w:instrText>
        </w:r>
        <w:r>
          <w:fldChar w:fldCharType="separate"/>
        </w:r>
        <w:r>
          <w:t>20</w:t>
        </w:r>
        <w:r>
          <w:fldChar w:fldCharType="end"/>
        </w:r>
      </w:hyperlink>
    </w:p>
    <w:p>
      <w:pPr>
        <w:pStyle w:val="TOC1"/>
        <w:tabs>
          <w:tab w:val="right" w:leader="dot" w:pos="8306"/>
        </w:tabs>
      </w:pPr>
      <w:hyperlink w:anchor="_Toc21652" w:history="1">
        <w:r>
          <w:rPr>
            <w:rFonts w:ascii="仿宋" w:eastAsia="仿宋" w:hAnsi="仿宋" w:cs="仿宋" w:hint="eastAsia"/>
            <w:lang w:eastAsia="zh-CN"/>
          </w:rPr>
          <w:t>六、高精度二维伺服系统项目选址可行性分析</w:t>
        </w:r>
        <w:r>
          <w:tab/>
        </w:r>
        <w:r>
          <w:fldChar w:fldCharType="begin"/>
        </w:r>
        <w:r>
          <w:instrText xml:space="preserve"> PAGEREF _Toc21652 \h </w:instrText>
        </w:r>
        <w:r>
          <w:fldChar w:fldCharType="separate"/>
        </w:r>
        <w:r>
          <w:t>21</w:t>
        </w:r>
        <w:r>
          <w:fldChar w:fldCharType="end"/>
        </w:r>
      </w:hyperlink>
    </w:p>
    <w:p>
      <w:pPr>
        <w:pStyle w:val="TOC2"/>
        <w:tabs>
          <w:tab w:val="right" w:leader="dot" w:pos="8306"/>
        </w:tabs>
      </w:pPr>
      <w:hyperlink w:anchor="_Toc26402" w:history="1">
        <w:r>
          <w:rPr>
            <w:rFonts w:ascii="仿宋" w:eastAsia="仿宋" w:hAnsi="仿宋" w:cs="仿宋" w:hint="eastAsia"/>
            <w:lang w:eastAsia="zh-CN"/>
          </w:rPr>
          <w:t>(一)、高精度二维伺服系统项目选址</w:t>
        </w:r>
        <w:r>
          <w:tab/>
        </w:r>
        <w:r>
          <w:fldChar w:fldCharType="begin"/>
        </w:r>
        <w:r>
          <w:instrText xml:space="preserve"> PAGEREF _Toc26402 \h </w:instrText>
        </w:r>
        <w:r>
          <w:fldChar w:fldCharType="separate"/>
        </w:r>
        <w:r>
          <w:t>21</w:t>
        </w:r>
        <w:r>
          <w:fldChar w:fldCharType="end"/>
        </w:r>
      </w:hyperlink>
    </w:p>
    <w:p>
      <w:pPr>
        <w:pStyle w:val="TOC2"/>
        <w:tabs>
          <w:tab w:val="right" w:leader="dot" w:pos="8306"/>
        </w:tabs>
      </w:pPr>
      <w:hyperlink w:anchor="_Toc2263" w:history="1">
        <w:r>
          <w:rPr>
            <w:rFonts w:ascii="仿宋" w:eastAsia="仿宋" w:hAnsi="仿宋" w:cs="仿宋" w:hint="eastAsia"/>
            <w:lang w:eastAsia="zh-CN"/>
          </w:rPr>
          <w:t>(二)、用地控制指标</w:t>
        </w:r>
        <w:r>
          <w:tab/>
        </w:r>
        <w:r>
          <w:fldChar w:fldCharType="begin"/>
        </w:r>
        <w:r>
          <w:instrText xml:space="preserve"> PAGEREF _Toc2263 \h </w:instrText>
        </w:r>
        <w:r>
          <w:fldChar w:fldCharType="separate"/>
        </w:r>
        <w:r>
          <w:t>21</w:t>
        </w:r>
        <w:r>
          <w:fldChar w:fldCharType="end"/>
        </w:r>
      </w:hyperlink>
    </w:p>
    <w:p>
      <w:pPr>
        <w:pStyle w:val="TOC2"/>
        <w:tabs>
          <w:tab w:val="right" w:leader="dot" w:pos="8306"/>
        </w:tabs>
      </w:pPr>
      <w:hyperlink w:anchor="_Toc2697" w:history="1">
        <w:r>
          <w:rPr>
            <w:rFonts w:ascii="仿宋" w:eastAsia="仿宋" w:hAnsi="仿宋" w:cs="仿宋" w:hint="eastAsia"/>
            <w:lang w:eastAsia="zh-CN"/>
          </w:rPr>
          <w:t>(三)、节约用地措施</w:t>
        </w:r>
        <w:r>
          <w:tab/>
        </w:r>
        <w:r>
          <w:fldChar w:fldCharType="begin"/>
        </w:r>
        <w:r>
          <w:instrText xml:space="preserve"> PAGEREF _Toc2697 \h </w:instrText>
        </w:r>
        <w:r>
          <w:fldChar w:fldCharType="separate"/>
        </w:r>
        <w:r>
          <w:t>23</w:t>
        </w:r>
        <w:r>
          <w:fldChar w:fldCharType="end"/>
        </w:r>
      </w:hyperlink>
    </w:p>
    <w:p>
      <w:pPr>
        <w:pStyle w:val="TOC2"/>
        <w:tabs>
          <w:tab w:val="right" w:leader="dot" w:pos="8306"/>
        </w:tabs>
      </w:pPr>
      <w:hyperlink w:anchor="_Toc14386" w:history="1">
        <w:r>
          <w:rPr>
            <w:rFonts w:ascii="仿宋" w:eastAsia="仿宋" w:hAnsi="仿宋" w:cs="仿宋" w:hint="eastAsia"/>
            <w:lang w:eastAsia="zh-CN"/>
          </w:rPr>
          <w:t>(四)、总图布置方案</w:t>
        </w:r>
        <w:r>
          <w:tab/>
        </w:r>
        <w:r>
          <w:fldChar w:fldCharType="begin"/>
        </w:r>
        <w:r>
          <w:instrText xml:space="preserve"> PAGEREF _Toc14386 \h </w:instrText>
        </w:r>
        <w:r>
          <w:fldChar w:fldCharType="separate"/>
        </w:r>
        <w:r>
          <w:t>24</w:t>
        </w:r>
        <w:r>
          <w:fldChar w:fldCharType="end"/>
        </w:r>
      </w:hyperlink>
    </w:p>
    <w:p>
      <w:pPr>
        <w:pStyle w:val="TOC2"/>
        <w:tabs>
          <w:tab w:val="right" w:leader="dot" w:pos="8306"/>
        </w:tabs>
      </w:pPr>
      <w:hyperlink w:anchor="_Toc8554" w:history="1">
        <w:r>
          <w:rPr>
            <w:rFonts w:ascii="仿宋" w:eastAsia="仿宋" w:hAnsi="仿宋" w:cs="仿宋" w:hint="eastAsia"/>
            <w:lang w:eastAsia="zh-CN"/>
          </w:rPr>
          <w:t>(五)、选址综合评价</w:t>
        </w:r>
        <w:r>
          <w:tab/>
        </w:r>
        <w:r>
          <w:fldChar w:fldCharType="begin"/>
        </w:r>
        <w:r>
          <w:instrText xml:space="preserve"> PAGEREF _Toc8554 \h </w:instrText>
        </w:r>
        <w:r>
          <w:fldChar w:fldCharType="separate"/>
        </w:r>
        <w:r>
          <w:t>25</w:t>
        </w:r>
        <w:r>
          <w:fldChar w:fldCharType="end"/>
        </w:r>
      </w:hyperlink>
    </w:p>
    <w:p>
      <w:pPr>
        <w:pStyle w:val="TOC1"/>
        <w:tabs>
          <w:tab w:val="right" w:leader="dot" w:pos="8306"/>
        </w:tabs>
      </w:pPr>
      <w:hyperlink w:anchor="_Toc12256" w:history="1">
        <w:r>
          <w:rPr>
            <w:rFonts w:ascii="仿宋" w:eastAsia="仿宋" w:hAnsi="仿宋" w:cs="仿宋" w:hint="eastAsia"/>
            <w:lang w:eastAsia="zh-CN"/>
          </w:rPr>
          <w:t>七、高精度二维伺服系统项目人力资源培养与发展</w:t>
        </w:r>
        <w:r>
          <w:tab/>
        </w:r>
        <w:r>
          <w:fldChar w:fldCharType="begin"/>
        </w:r>
        <w:r>
          <w:instrText xml:space="preserve"> PAGEREF _Toc12256 \h </w:instrText>
        </w:r>
        <w:r>
          <w:fldChar w:fldCharType="separate"/>
        </w:r>
        <w:r>
          <w:t>27</w:t>
        </w:r>
        <w:r>
          <w:fldChar w:fldCharType="end"/>
        </w:r>
      </w:hyperlink>
    </w:p>
    <w:p>
      <w:pPr>
        <w:pStyle w:val="TOC2"/>
        <w:tabs>
          <w:tab w:val="right" w:leader="dot" w:pos="8306"/>
        </w:tabs>
      </w:pPr>
      <w:hyperlink w:anchor="_Toc1041" w:history="1">
        <w:r>
          <w:rPr>
            <w:rFonts w:ascii="仿宋" w:eastAsia="仿宋" w:hAnsi="仿宋" w:cs="仿宋" w:hint="eastAsia"/>
            <w:lang w:eastAsia="zh-CN"/>
          </w:rPr>
          <w:t>(一)、人才需求与规划</w:t>
        </w:r>
        <w:r>
          <w:tab/>
        </w:r>
        <w:r>
          <w:fldChar w:fldCharType="begin"/>
        </w:r>
        <w:r>
          <w:instrText xml:space="preserve"> PAGEREF _Toc1041 \h </w:instrText>
        </w:r>
        <w:r>
          <w:fldChar w:fldCharType="separate"/>
        </w:r>
        <w:r>
          <w:t>27</w:t>
        </w:r>
        <w:r>
          <w:fldChar w:fldCharType="end"/>
        </w:r>
      </w:hyperlink>
    </w:p>
    <w:p>
      <w:pPr>
        <w:pStyle w:val="TOC2"/>
        <w:tabs>
          <w:tab w:val="right" w:leader="dot" w:pos="8306"/>
        </w:tabs>
      </w:pPr>
      <w:hyperlink w:anchor="_Toc12019" w:history="1">
        <w:r>
          <w:rPr>
            <w:rFonts w:ascii="仿宋" w:eastAsia="仿宋" w:hAnsi="仿宋" w:cs="仿宋" w:hint="eastAsia"/>
            <w:lang w:eastAsia="zh-CN"/>
          </w:rPr>
          <w:t>(二)、培训与发展计划</w:t>
        </w:r>
        <w:r>
          <w:tab/>
        </w:r>
        <w:r>
          <w:fldChar w:fldCharType="begin"/>
        </w:r>
        <w:r>
          <w:instrText xml:space="preserve"> PAGEREF _Toc12019 \h </w:instrText>
        </w:r>
        <w:r>
          <w:fldChar w:fldCharType="separate"/>
        </w:r>
        <w:r>
          <w:t>27</w:t>
        </w:r>
        <w:r>
          <w:fldChar w:fldCharType="end"/>
        </w:r>
      </w:hyperlink>
    </w:p>
    <w:p>
      <w:pPr>
        <w:pStyle w:val="TOC1"/>
        <w:tabs>
          <w:tab w:val="right" w:leader="dot" w:pos="8306"/>
        </w:tabs>
      </w:pPr>
      <w:hyperlink w:anchor="_Toc1374" w:history="1">
        <w:r>
          <w:rPr>
            <w:rFonts w:ascii="仿宋" w:eastAsia="仿宋" w:hAnsi="仿宋" w:cs="仿宋" w:hint="eastAsia"/>
            <w:lang w:eastAsia="zh-CN"/>
          </w:rPr>
          <w:t>八、高精度二维伺服系统项目风险管理</w:t>
        </w:r>
        <w:r>
          <w:tab/>
        </w:r>
        <w:r>
          <w:fldChar w:fldCharType="begin"/>
        </w:r>
        <w:r>
          <w:instrText xml:space="preserve"> PAGEREF _Toc1374 \h </w:instrText>
        </w:r>
        <w:r>
          <w:fldChar w:fldCharType="separate"/>
        </w:r>
        <w:r>
          <w:t>28</w:t>
        </w:r>
        <w:r>
          <w:fldChar w:fldCharType="end"/>
        </w:r>
      </w:hyperlink>
    </w:p>
    <w:p>
      <w:pPr>
        <w:pStyle w:val="TOC2"/>
        <w:tabs>
          <w:tab w:val="right" w:leader="dot" w:pos="8306"/>
        </w:tabs>
      </w:pPr>
      <w:hyperlink w:anchor="_Toc21655" w:history="1">
        <w:r>
          <w:rPr>
            <w:rFonts w:ascii="仿宋" w:eastAsia="仿宋" w:hAnsi="仿宋" w:cs="仿宋" w:hint="eastAsia"/>
            <w:lang w:eastAsia="zh-CN"/>
          </w:rPr>
          <w:t>(一)、风险识别与评估</w:t>
        </w:r>
        <w:r>
          <w:tab/>
        </w:r>
        <w:r>
          <w:fldChar w:fldCharType="begin"/>
        </w:r>
        <w:r>
          <w:instrText xml:space="preserve"> PAGEREF _Toc21655 \h </w:instrText>
        </w:r>
        <w:r>
          <w:fldChar w:fldCharType="separate"/>
        </w:r>
        <w:r>
          <w:t>28</w:t>
        </w:r>
        <w:r>
          <w:fldChar w:fldCharType="end"/>
        </w:r>
      </w:hyperlink>
    </w:p>
    <w:p>
      <w:pPr>
        <w:pStyle w:val="TOC2"/>
        <w:tabs>
          <w:tab w:val="right" w:leader="dot" w:pos="8306"/>
        </w:tabs>
      </w:pPr>
      <w:hyperlink w:anchor="_Toc10352" w:history="1">
        <w:r>
          <w:rPr>
            <w:rFonts w:ascii="仿宋" w:eastAsia="仿宋" w:hAnsi="仿宋" w:cs="仿宋" w:hint="eastAsia"/>
            <w:lang w:eastAsia="zh-CN"/>
          </w:rPr>
          <w:t>(二)、风险应对策略</w:t>
        </w:r>
        <w:r>
          <w:tab/>
        </w:r>
        <w:r>
          <w:fldChar w:fldCharType="begin"/>
        </w:r>
        <w:r>
          <w:instrText xml:space="preserve"> PAGEREF _Toc10352 \h </w:instrText>
        </w:r>
        <w:r>
          <w:fldChar w:fldCharType="separate"/>
        </w:r>
        <w:r>
          <w:t>29</w:t>
        </w:r>
        <w:r>
          <w:fldChar w:fldCharType="end"/>
        </w:r>
      </w:hyperlink>
    </w:p>
    <w:p>
      <w:pPr>
        <w:pStyle w:val="TOC2"/>
        <w:tabs>
          <w:tab w:val="right" w:leader="dot" w:pos="8306"/>
        </w:tabs>
      </w:pPr>
      <w:hyperlink w:anchor="_Toc32136" w:history="1">
        <w:r>
          <w:rPr>
            <w:rFonts w:ascii="仿宋" w:eastAsia="仿宋" w:hAnsi="仿宋" w:cs="仿宋" w:hint="eastAsia"/>
            <w:lang w:eastAsia="zh-CN"/>
          </w:rPr>
          <w:t>(三)、风险监控与控制</w:t>
        </w:r>
        <w:r>
          <w:tab/>
        </w:r>
        <w:r>
          <w:fldChar w:fldCharType="begin"/>
        </w:r>
        <w:r>
          <w:instrText xml:space="preserve"> PAGEREF _Toc32136 \h </w:instrText>
        </w:r>
        <w:r>
          <w:fldChar w:fldCharType="separate"/>
        </w:r>
        <w:r>
          <w:t>31</w:t>
        </w:r>
        <w:r>
          <w:fldChar w:fldCharType="end"/>
        </w:r>
      </w:hyperlink>
    </w:p>
    <w:p>
      <w:pPr>
        <w:pStyle w:val="TOC1"/>
        <w:tabs>
          <w:tab w:val="right" w:leader="dot" w:pos="8306"/>
        </w:tabs>
      </w:pPr>
      <w:hyperlink w:anchor="_Toc3265" w:history="1">
        <w:r>
          <w:rPr>
            <w:rFonts w:ascii="仿宋" w:eastAsia="仿宋" w:hAnsi="仿宋" w:cs="仿宋" w:hint="eastAsia"/>
            <w:lang w:eastAsia="zh-CN"/>
          </w:rPr>
          <w:t>九、高精度二维伺服系统项目计划安排</w:t>
        </w:r>
        <w:r>
          <w:tab/>
        </w:r>
        <w:r>
          <w:fldChar w:fldCharType="begin"/>
        </w:r>
        <w:r>
          <w:instrText xml:space="preserve"> PAGEREF _Toc3265 \h </w:instrText>
        </w:r>
        <w:r>
          <w:fldChar w:fldCharType="separate"/>
        </w:r>
        <w:r>
          <w:t>32</w:t>
        </w:r>
        <w:r>
          <w:fldChar w:fldCharType="end"/>
        </w:r>
      </w:hyperlink>
    </w:p>
    <w:p>
      <w:pPr>
        <w:pStyle w:val="TOC2"/>
        <w:tabs>
          <w:tab w:val="right" w:leader="dot" w:pos="8306"/>
        </w:tabs>
      </w:pPr>
      <w:hyperlink w:anchor="_Toc29256" w:history="1">
        <w:r>
          <w:rPr>
            <w:rFonts w:ascii="仿宋" w:eastAsia="仿宋" w:hAnsi="仿宋" w:cs="仿宋" w:hint="eastAsia"/>
            <w:lang w:eastAsia="zh-CN"/>
          </w:rPr>
          <w:t>(一)、建设周期</w:t>
        </w:r>
        <w:r>
          <w:tab/>
        </w:r>
        <w:r>
          <w:fldChar w:fldCharType="begin"/>
        </w:r>
        <w:r>
          <w:instrText xml:space="preserve"> PAGEREF _Toc29256 \h </w:instrText>
        </w:r>
        <w:r>
          <w:fldChar w:fldCharType="separate"/>
        </w:r>
        <w:r>
          <w:t>32</w:t>
        </w:r>
        <w:r>
          <w:fldChar w:fldCharType="end"/>
        </w:r>
      </w:hyperlink>
    </w:p>
    <w:p>
      <w:pPr>
        <w:pStyle w:val="TOC2"/>
        <w:tabs>
          <w:tab w:val="right" w:leader="dot" w:pos="8306"/>
        </w:tabs>
      </w:pPr>
      <w:hyperlink w:anchor="_Toc3089" w:history="1">
        <w:r>
          <w:rPr>
            <w:rFonts w:ascii="仿宋" w:eastAsia="仿宋" w:hAnsi="仿宋" w:cs="仿宋" w:hint="eastAsia"/>
            <w:lang w:eastAsia="zh-CN"/>
          </w:rPr>
          <w:t>(二)、建设进度</w:t>
        </w:r>
        <w:r>
          <w:tab/>
        </w:r>
        <w:r>
          <w:fldChar w:fldCharType="begin"/>
        </w:r>
        <w:r>
          <w:instrText xml:space="preserve"> PAGEREF _Toc3089 \h </w:instrText>
        </w:r>
        <w:r>
          <w:fldChar w:fldCharType="separate"/>
        </w:r>
        <w:r>
          <w:t>33</w:t>
        </w:r>
        <w:r>
          <w:fldChar w:fldCharType="end"/>
        </w:r>
      </w:hyperlink>
    </w:p>
    <w:p>
      <w:pPr>
        <w:pStyle w:val="TOC2"/>
        <w:tabs>
          <w:tab w:val="right" w:leader="dot" w:pos="8306"/>
        </w:tabs>
      </w:pPr>
      <w:hyperlink w:anchor="_Toc5065" w:history="1">
        <w:r>
          <w:rPr>
            <w:rFonts w:ascii="仿宋" w:eastAsia="仿宋" w:hAnsi="仿宋" w:cs="仿宋" w:hint="eastAsia"/>
            <w:lang w:eastAsia="zh-CN"/>
          </w:rPr>
          <w:t>(三)、进度安排注意事项</w:t>
        </w:r>
        <w:r>
          <w:tab/>
        </w:r>
        <w:r>
          <w:fldChar w:fldCharType="begin"/>
        </w:r>
        <w:r>
          <w:instrText xml:space="preserve"> PAGEREF _Toc5065 \h </w:instrText>
        </w:r>
        <w:r>
          <w:fldChar w:fldCharType="separate"/>
        </w:r>
        <w:r>
          <w:t>34</w:t>
        </w:r>
        <w:r>
          <w:fldChar w:fldCharType="end"/>
        </w:r>
      </w:hyperlink>
    </w:p>
    <w:p>
      <w:pPr>
        <w:pStyle w:val="TOC2"/>
        <w:tabs>
          <w:tab w:val="right" w:leader="dot" w:pos="8306"/>
        </w:tabs>
      </w:pPr>
      <w:hyperlink w:anchor="_Toc8409" w:history="1">
        <w:r>
          <w:rPr>
            <w:rFonts w:ascii="仿宋" w:eastAsia="仿宋" w:hAnsi="仿宋" w:cs="仿宋" w:hint="eastAsia"/>
            <w:lang w:eastAsia="zh-CN"/>
          </w:rPr>
          <w:t>(四)、人力资源配置</w:t>
        </w:r>
        <w:r>
          <w:tab/>
        </w:r>
        <w:r>
          <w:fldChar w:fldCharType="begin"/>
        </w:r>
        <w:r>
          <w:instrText xml:space="preserve"> PAGEREF _Toc8409 \h </w:instrText>
        </w:r>
        <w:r>
          <w:fldChar w:fldCharType="separate"/>
        </w:r>
        <w:r>
          <w:t>35</w:t>
        </w:r>
        <w:r>
          <w:fldChar w:fldCharType="end"/>
        </w:r>
      </w:hyperlink>
    </w:p>
    <w:p>
      <w:pPr>
        <w:pStyle w:val="TOC1"/>
        <w:tabs>
          <w:tab w:val="right" w:leader="dot" w:pos="8306"/>
        </w:tabs>
      </w:pPr>
      <w:hyperlink w:anchor="_Toc25260" w:history="1">
        <w:r>
          <w:rPr>
            <w:rFonts w:ascii="仿宋" w:eastAsia="仿宋" w:hAnsi="仿宋" w:cs="仿宋" w:hint="eastAsia"/>
            <w:lang w:eastAsia="zh-CN"/>
          </w:rPr>
          <w:t>十、高精度二维伺服系统项目社会影响</w:t>
        </w:r>
        <w:r>
          <w:tab/>
        </w:r>
        <w:r>
          <w:fldChar w:fldCharType="begin"/>
        </w:r>
        <w:r>
          <w:instrText xml:space="preserve"> PAGEREF _Toc25260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75" w:history="1">
        <w:r>
          <w:rPr>
            <w:rFonts w:ascii="仿宋" w:eastAsia="仿宋" w:hAnsi="仿宋" w:cs="仿宋" w:hint="eastAsia"/>
            <w:lang w:eastAsia="zh-CN"/>
          </w:rPr>
          <w:t>(一)、社会责任与义务</w:t>
        </w:r>
        <w:r>
          <w:tab/>
        </w:r>
        <w:r>
          <w:fldChar w:fldCharType="begin"/>
        </w:r>
        <w:r>
          <w:instrText xml:space="preserve"> PAGEREF _Toc8475 \h </w:instrText>
        </w:r>
        <w:r>
          <w:fldChar w:fldCharType="separate"/>
        </w:r>
        <w:r>
          <w:t>36</w:t>
        </w:r>
        <w:r>
          <w:fldChar w:fldCharType="end"/>
        </w:r>
      </w:hyperlink>
    </w:p>
    <w:p>
      <w:pPr>
        <w:pStyle w:val="TOC2"/>
        <w:tabs>
          <w:tab w:val="right" w:leader="dot" w:pos="8306"/>
        </w:tabs>
      </w:pPr>
      <w:hyperlink w:anchor="_Toc23882" w:history="1">
        <w:r>
          <w:rPr>
            <w:rFonts w:ascii="仿宋" w:eastAsia="仿宋" w:hAnsi="仿宋" w:cs="仿宋" w:hint="eastAsia"/>
            <w:lang w:eastAsia="zh-CN"/>
          </w:rPr>
          <w:t>(二)、社会参与与沟通</w:t>
        </w:r>
        <w:r>
          <w:tab/>
        </w:r>
        <w:r>
          <w:fldChar w:fldCharType="begin"/>
        </w:r>
        <w:r>
          <w:instrText xml:space="preserve"> PAGEREF _Toc23882 \h </w:instrText>
        </w:r>
        <w:r>
          <w:fldChar w:fldCharType="separate"/>
        </w:r>
        <w:r>
          <w:t>37</w:t>
        </w:r>
        <w:r>
          <w:fldChar w:fldCharType="end"/>
        </w:r>
      </w:hyperlink>
    </w:p>
    <w:p>
      <w:pPr>
        <w:pStyle w:val="TOC1"/>
        <w:tabs>
          <w:tab w:val="right" w:leader="dot" w:pos="8306"/>
        </w:tabs>
      </w:pPr>
      <w:hyperlink w:anchor="_Toc30908" w:history="1">
        <w:r>
          <w:rPr>
            <w:rFonts w:ascii="仿宋" w:eastAsia="仿宋" w:hAnsi="仿宋" w:cs="仿宋" w:hint="eastAsia"/>
            <w:lang w:eastAsia="zh-CN"/>
          </w:rPr>
          <w:t>十一、高精度二维伺服系统项目环境影响分析</w:t>
        </w:r>
        <w:r>
          <w:tab/>
        </w:r>
        <w:r>
          <w:fldChar w:fldCharType="begin"/>
        </w:r>
        <w:r>
          <w:instrText xml:space="preserve"> PAGEREF _Toc30908 \h </w:instrText>
        </w:r>
        <w:r>
          <w:fldChar w:fldCharType="separate"/>
        </w:r>
        <w:r>
          <w:t>38</w:t>
        </w:r>
        <w:r>
          <w:fldChar w:fldCharType="end"/>
        </w:r>
      </w:hyperlink>
    </w:p>
    <w:p>
      <w:pPr>
        <w:pStyle w:val="TOC2"/>
        <w:tabs>
          <w:tab w:val="right" w:leader="dot" w:pos="8306"/>
        </w:tabs>
      </w:pPr>
      <w:hyperlink w:anchor="_Toc21272" w:history="1">
        <w:r>
          <w:rPr>
            <w:rFonts w:ascii="仿宋" w:eastAsia="仿宋" w:hAnsi="仿宋" w:cs="仿宋" w:hint="eastAsia"/>
            <w:lang w:eastAsia="zh-CN"/>
          </w:rPr>
          <w:t>(一)、建设区域环境质量现状</w:t>
        </w:r>
        <w:r>
          <w:tab/>
        </w:r>
        <w:r>
          <w:fldChar w:fldCharType="begin"/>
        </w:r>
        <w:r>
          <w:instrText xml:space="preserve"> PAGEREF _Toc21272 \h </w:instrText>
        </w:r>
        <w:r>
          <w:fldChar w:fldCharType="separate"/>
        </w:r>
        <w:r>
          <w:t>38</w:t>
        </w:r>
        <w:r>
          <w:fldChar w:fldCharType="end"/>
        </w:r>
      </w:hyperlink>
    </w:p>
    <w:p>
      <w:pPr>
        <w:pStyle w:val="TOC2"/>
        <w:tabs>
          <w:tab w:val="right" w:leader="dot" w:pos="8306"/>
        </w:tabs>
      </w:pPr>
      <w:hyperlink w:anchor="_Toc10205" w:history="1">
        <w:r>
          <w:rPr>
            <w:rFonts w:ascii="仿宋" w:eastAsia="仿宋" w:hAnsi="仿宋" w:cs="仿宋" w:hint="eastAsia"/>
            <w:lang w:eastAsia="zh-CN"/>
          </w:rPr>
          <w:t>(二)、建设期环境保护</w:t>
        </w:r>
        <w:r>
          <w:tab/>
        </w:r>
        <w:r>
          <w:fldChar w:fldCharType="begin"/>
        </w:r>
        <w:r>
          <w:instrText xml:space="preserve"> PAGEREF _Toc10205 \h </w:instrText>
        </w:r>
        <w:r>
          <w:fldChar w:fldCharType="separate"/>
        </w:r>
        <w:r>
          <w:t>39</w:t>
        </w:r>
        <w:r>
          <w:fldChar w:fldCharType="end"/>
        </w:r>
      </w:hyperlink>
    </w:p>
    <w:p>
      <w:pPr>
        <w:pStyle w:val="TOC2"/>
        <w:tabs>
          <w:tab w:val="right" w:leader="dot" w:pos="8306"/>
        </w:tabs>
      </w:pPr>
      <w:hyperlink w:anchor="_Toc47" w:history="1">
        <w:r>
          <w:rPr>
            <w:rFonts w:ascii="仿宋" w:eastAsia="仿宋" w:hAnsi="仿宋" w:cs="仿宋" w:hint="eastAsia"/>
            <w:lang w:eastAsia="zh-CN"/>
          </w:rPr>
          <w:t>(三)、运营期环境保护</w:t>
        </w:r>
        <w:r>
          <w:tab/>
        </w:r>
        <w:r>
          <w:fldChar w:fldCharType="begin"/>
        </w:r>
        <w:r>
          <w:instrText xml:space="preserve"> PAGEREF _Toc47 \h </w:instrText>
        </w:r>
        <w:r>
          <w:fldChar w:fldCharType="separate"/>
        </w:r>
        <w:r>
          <w:t>41</w:t>
        </w:r>
        <w:r>
          <w:fldChar w:fldCharType="end"/>
        </w:r>
      </w:hyperlink>
    </w:p>
    <w:p>
      <w:pPr>
        <w:pStyle w:val="TOC2"/>
        <w:tabs>
          <w:tab w:val="right" w:leader="dot" w:pos="8306"/>
        </w:tabs>
      </w:pPr>
      <w:hyperlink w:anchor="_Toc11466" w:history="1">
        <w:r>
          <w:rPr>
            <w:rFonts w:ascii="仿宋" w:eastAsia="仿宋" w:hAnsi="仿宋" w:cs="仿宋" w:hint="eastAsia"/>
            <w:lang w:eastAsia="zh-CN"/>
          </w:rPr>
          <w:t>(四)、高精度二维伺服系统项目建设对区域经济的影响</w:t>
        </w:r>
        <w:r>
          <w:tab/>
        </w:r>
        <w:r>
          <w:fldChar w:fldCharType="begin"/>
        </w:r>
        <w:r>
          <w:instrText xml:space="preserve"> PAGEREF _Toc11466 \h </w:instrText>
        </w:r>
        <w:r>
          <w:fldChar w:fldCharType="separate"/>
        </w:r>
        <w:r>
          <w:t>42</w:t>
        </w:r>
        <w:r>
          <w:fldChar w:fldCharType="end"/>
        </w:r>
      </w:hyperlink>
    </w:p>
    <w:p>
      <w:pPr>
        <w:pStyle w:val="TOC2"/>
        <w:tabs>
          <w:tab w:val="right" w:leader="dot" w:pos="8306"/>
        </w:tabs>
      </w:pPr>
      <w:hyperlink w:anchor="_Toc6645" w:history="1">
        <w:r>
          <w:rPr>
            <w:rFonts w:ascii="仿宋" w:eastAsia="仿宋" w:hAnsi="仿宋" w:cs="仿宋" w:hint="eastAsia"/>
            <w:lang w:eastAsia="zh-CN"/>
          </w:rPr>
          <w:t>(五)、废弃物处理</w:t>
        </w:r>
        <w:r>
          <w:tab/>
        </w:r>
        <w:r>
          <w:fldChar w:fldCharType="begin"/>
        </w:r>
        <w:r>
          <w:instrText xml:space="preserve"> PAGEREF _Toc6645 \h </w:instrText>
        </w:r>
        <w:r>
          <w:fldChar w:fldCharType="separate"/>
        </w:r>
        <w:r>
          <w:t>44</w:t>
        </w:r>
        <w:r>
          <w:fldChar w:fldCharType="end"/>
        </w:r>
      </w:hyperlink>
    </w:p>
    <w:p>
      <w:pPr>
        <w:pStyle w:val="TOC2"/>
        <w:tabs>
          <w:tab w:val="right" w:leader="dot" w:pos="8306"/>
        </w:tabs>
      </w:pPr>
      <w:hyperlink w:anchor="_Toc32367" w:history="1">
        <w:r>
          <w:rPr>
            <w:rFonts w:ascii="仿宋" w:eastAsia="仿宋" w:hAnsi="仿宋" w:cs="仿宋" w:hint="eastAsia"/>
            <w:lang w:eastAsia="zh-CN"/>
          </w:rPr>
          <w:t>(六)、特殊环境影响分析</w:t>
        </w:r>
        <w:r>
          <w:tab/>
        </w:r>
        <w:r>
          <w:fldChar w:fldCharType="begin"/>
        </w:r>
        <w:r>
          <w:instrText xml:space="preserve"> PAGEREF _Toc32367 \h </w:instrText>
        </w:r>
        <w:r>
          <w:fldChar w:fldCharType="separate"/>
        </w:r>
        <w:r>
          <w:t>45</w:t>
        </w:r>
        <w:r>
          <w:fldChar w:fldCharType="end"/>
        </w:r>
      </w:hyperlink>
    </w:p>
    <w:p>
      <w:pPr>
        <w:pStyle w:val="TOC2"/>
        <w:tabs>
          <w:tab w:val="right" w:leader="dot" w:pos="8306"/>
        </w:tabs>
      </w:pPr>
      <w:hyperlink w:anchor="_Toc32321" w:history="1">
        <w:r>
          <w:rPr>
            <w:rFonts w:ascii="仿宋" w:eastAsia="仿宋" w:hAnsi="仿宋" w:cs="仿宋" w:hint="eastAsia"/>
            <w:lang w:eastAsia="zh-CN"/>
          </w:rPr>
          <w:t>(七)、清洁生产</w:t>
        </w:r>
        <w:r>
          <w:tab/>
        </w:r>
        <w:r>
          <w:fldChar w:fldCharType="begin"/>
        </w:r>
        <w:r>
          <w:instrText xml:space="preserve"> PAGEREF _Toc32321 \h </w:instrText>
        </w:r>
        <w:r>
          <w:fldChar w:fldCharType="separate"/>
        </w:r>
        <w:r>
          <w:t>47</w:t>
        </w:r>
        <w:r>
          <w:fldChar w:fldCharType="end"/>
        </w:r>
      </w:hyperlink>
    </w:p>
    <w:p>
      <w:pPr>
        <w:pStyle w:val="TOC2"/>
        <w:tabs>
          <w:tab w:val="right" w:leader="dot" w:pos="8306"/>
        </w:tabs>
      </w:pPr>
      <w:hyperlink w:anchor="_Toc9083" w:history="1">
        <w:r>
          <w:rPr>
            <w:rFonts w:ascii="仿宋" w:eastAsia="仿宋" w:hAnsi="仿宋" w:cs="仿宋" w:hint="eastAsia"/>
            <w:lang w:eastAsia="zh-CN"/>
          </w:rPr>
          <w:t>(八)、环境保护综合评价</w:t>
        </w:r>
        <w:r>
          <w:tab/>
        </w:r>
        <w:r>
          <w:fldChar w:fldCharType="begin"/>
        </w:r>
        <w:r>
          <w:instrText xml:space="preserve"> PAGEREF _Toc9083 \h </w:instrText>
        </w:r>
        <w:r>
          <w:fldChar w:fldCharType="separate"/>
        </w:r>
        <w:r>
          <w:t>48</w:t>
        </w:r>
        <w:r>
          <w:fldChar w:fldCharType="end"/>
        </w:r>
      </w:hyperlink>
    </w:p>
    <w:p>
      <w:pPr>
        <w:pStyle w:val="TOC1"/>
        <w:tabs>
          <w:tab w:val="right" w:leader="dot" w:pos="8306"/>
        </w:tabs>
      </w:pPr>
      <w:hyperlink w:anchor="_Toc112" w:history="1">
        <w:r>
          <w:rPr>
            <w:rFonts w:ascii="仿宋" w:eastAsia="仿宋" w:hAnsi="仿宋" w:cs="仿宋" w:hint="eastAsia"/>
            <w:lang w:eastAsia="zh-CN"/>
          </w:rPr>
          <w:t>十二、高精度二维伺服系统项目财务管理</w:t>
        </w:r>
        <w:r>
          <w:tab/>
        </w:r>
        <w:r>
          <w:fldChar w:fldCharType="begin"/>
        </w:r>
        <w:r>
          <w:instrText xml:space="preserve"> PAGEREF _Toc112 \h </w:instrText>
        </w:r>
        <w:r>
          <w:fldChar w:fldCharType="separate"/>
        </w:r>
        <w:r>
          <w:t>49</w:t>
        </w:r>
        <w:r>
          <w:fldChar w:fldCharType="end"/>
        </w:r>
      </w:hyperlink>
    </w:p>
    <w:p>
      <w:pPr>
        <w:pStyle w:val="TOC2"/>
        <w:tabs>
          <w:tab w:val="right" w:leader="dot" w:pos="8306"/>
        </w:tabs>
      </w:pPr>
      <w:hyperlink w:anchor="_Toc5014" w:history="1">
        <w:r>
          <w:rPr>
            <w:rFonts w:ascii="仿宋" w:eastAsia="仿宋" w:hAnsi="仿宋" w:cs="仿宋" w:hint="eastAsia"/>
            <w:lang w:eastAsia="zh-CN"/>
          </w:rPr>
          <w:t>(一)、资金需求大</w:t>
        </w:r>
        <w:r>
          <w:tab/>
        </w:r>
        <w:r>
          <w:fldChar w:fldCharType="begin"/>
        </w:r>
        <w:r>
          <w:instrText xml:space="preserve"> PAGEREF _Toc5014 \h </w:instrText>
        </w:r>
        <w:r>
          <w:fldChar w:fldCharType="separate"/>
        </w:r>
        <w:r>
          <w:t>49</w:t>
        </w:r>
        <w:r>
          <w:fldChar w:fldCharType="end"/>
        </w:r>
      </w:hyperlink>
    </w:p>
    <w:p>
      <w:pPr>
        <w:pStyle w:val="TOC2"/>
        <w:tabs>
          <w:tab w:val="right" w:leader="dot" w:pos="8306"/>
        </w:tabs>
      </w:pPr>
      <w:hyperlink w:anchor="_Toc27713" w:history="1">
        <w:r>
          <w:rPr>
            <w:rFonts w:ascii="仿宋" w:eastAsia="仿宋" w:hAnsi="仿宋" w:cs="仿宋" w:hint="eastAsia"/>
            <w:lang w:eastAsia="zh-CN"/>
          </w:rPr>
          <w:t>(二)、研发周期长</w:t>
        </w:r>
        <w:r>
          <w:tab/>
        </w:r>
        <w:r>
          <w:fldChar w:fldCharType="begin"/>
        </w:r>
        <w:r>
          <w:instrText xml:space="preserve"> PAGEREF _Toc27713 \h </w:instrText>
        </w:r>
        <w:r>
          <w:fldChar w:fldCharType="separate"/>
        </w:r>
        <w:r>
          <w:t>50</w:t>
        </w:r>
        <w:r>
          <w:fldChar w:fldCharType="end"/>
        </w:r>
      </w:hyperlink>
    </w:p>
    <w:p>
      <w:pPr>
        <w:pStyle w:val="TOC2"/>
        <w:tabs>
          <w:tab w:val="right" w:leader="dot" w:pos="8306"/>
        </w:tabs>
      </w:pPr>
      <w:hyperlink w:anchor="_Toc15195" w:history="1">
        <w:r>
          <w:rPr>
            <w:rFonts w:ascii="仿宋" w:eastAsia="仿宋" w:hAnsi="仿宋" w:cs="仿宋" w:hint="eastAsia"/>
            <w:lang w:eastAsia="zh-CN"/>
          </w:rPr>
          <w:t>(三)、市场风险大</w:t>
        </w:r>
        <w:r>
          <w:tab/>
        </w:r>
        <w:r>
          <w:fldChar w:fldCharType="begin"/>
        </w:r>
        <w:r>
          <w:instrText xml:space="preserve"> PAGEREF _Toc15195 \h </w:instrText>
        </w:r>
        <w:r>
          <w:fldChar w:fldCharType="separate"/>
        </w:r>
        <w:r>
          <w:t>52</w:t>
        </w:r>
        <w:r>
          <w:fldChar w:fldCharType="end"/>
        </w:r>
      </w:hyperlink>
    </w:p>
    <w:p>
      <w:pPr>
        <w:pStyle w:val="TOC2"/>
        <w:tabs>
          <w:tab w:val="right" w:leader="dot" w:pos="8306"/>
        </w:tabs>
      </w:pPr>
      <w:hyperlink w:anchor="_Toc21618" w:history="1">
        <w:r>
          <w:rPr>
            <w:rFonts w:ascii="仿宋" w:eastAsia="仿宋" w:hAnsi="仿宋" w:cs="仿宋" w:hint="eastAsia"/>
            <w:lang w:eastAsia="zh-CN"/>
          </w:rPr>
          <w:t>(四)、利润率高</w:t>
        </w:r>
        <w:r>
          <w:tab/>
        </w:r>
        <w:r>
          <w:fldChar w:fldCharType="begin"/>
        </w:r>
        <w:r>
          <w:instrText xml:space="preserve"> PAGEREF _Toc21618 \h </w:instrText>
        </w:r>
        <w:r>
          <w:fldChar w:fldCharType="separate"/>
        </w:r>
        <w:r>
          <w:t>54</w:t>
        </w:r>
        <w:r>
          <w:fldChar w:fldCharType="end"/>
        </w:r>
      </w:hyperlink>
    </w:p>
    <w:p>
      <w:pPr>
        <w:pStyle w:val="TOC1"/>
        <w:tabs>
          <w:tab w:val="right" w:leader="dot" w:pos="8306"/>
        </w:tabs>
      </w:pPr>
      <w:hyperlink w:anchor="_Toc233" w:history="1">
        <w:r>
          <w:rPr>
            <w:rFonts w:ascii="仿宋" w:eastAsia="仿宋" w:hAnsi="仿宋" w:cs="仿宋" w:hint="eastAsia"/>
            <w:lang w:eastAsia="zh-CN"/>
          </w:rPr>
          <w:t>十三、高精度二维伺服系统项目变更管理</w:t>
        </w:r>
        <w:r>
          <w:tab/>
        </w:r>
        <w:r>
          <w:fldChar w:fldCharType="begin"/>
        </w:r>
        <w:r>
          <w:instrText xml:space="preserve"> PAGEREF _Toc233 \h </w:instrText>
        </w:r>
        <w:r>
          <w:fldChar w:fldCharType="separate"/>
        </w:r>
        <w:r>
          <w:t>57</w:t>
        </w:r>
        <w:r>
          <w:fldChar w:fldCharType="end"/>
        </w:r>
      </w:hyperlink>
    </w:p>
    <w:p>
      <w:pPr>
        <w:pStyle w:val="TOC2"/>
        <w:tabs>
          <w:tab w:val="right" w:leader="dot" w:pos="8306"/>
        </w:tabs>
      </w:pPr>
      <w:hyperlink w:anchor="_Toc13180" w:history="1">
        <w:r>
          <w:rPr>
            <w:rFonts w:ascii="仿宋" w:eastAsia="仿宋" w:hAnsi="仿宋" w:cs="仿宋" w:hint="eastAsia"/>
            <w:lang w:eastAsia="zh-CN"/>
          </w:rPr>
          <w:t>(一)、变更申请与评估</w:t>
        </w:r>
        <w:r>
          <w:tab/>
        </w:r>
        <w:r>
          <w:fldChar w:fldCharType="begin"/>
        </w:r>
        <w:r>
          <w:instrText xml:space="preserve"> PAGEREF _Toc13180 \h </w:instrText>
        </w:r>
        <w:r>
          <w:fldChar w:fldCharType="separate"/>
        </w:r>
        <w:r>
          <w:t>57</w:t>
        </w:r>
        <w:r>
          <w:fldChar w:fldCharType="end"/>
        </w:r>
      </w:hyperlink>
    </w:p>
    <w:p>
      <w:pPr>
        <w:pStyle w:val="TOC2"/>
        <w:tabs>
          <w:tab w:val="right" w:leader="dot" w:pos="8306"/>
        </w:tabs>
      </w:pPr>
      <w:hyperlink w:anchor="_Toc22098" w:history="1">
        <w:r>
          <w:rPr>
            <w:rFonts w:ascii="仿宋" w:eastAsia="仿宋" w:hAnsi="仿宋" w:cs="仿宋" w:hint="eastAsia"/>
            <w:lang w:eastAsia="zh-CN"/>
          </w:rPr>
          <w:t>(二)、变更实施与控制</w:t>
        </w:r>
        <w:r>
          <w:tab/>
        </w:r>
        <w:r>
          <w:fldChar w:fldCharType="begin"/>
        </w:r>
        <w:r>
          <w:instrText xml:space="preserve"> PAGEREF _Toc22098 \h </w:instrText>
        </w:r>
        <w:r>
          <w:fldChar w:fldCharType="separate"/>
        </w:r>
        <w:r>
          <w:t>57</w:t>
        </w:r>
        <w:r>
          <w:fldChar w:fldCharType="end"/>
        </w:r>
      </w:hyperlink>
    </w:p>
    <w:p>
      <w:pPr>
        <w:pStyle w:val="TOC1"/>
        <w:tabs>
          <w:tab w:val="right" w:leader="dot" w:pos="8306"/>
        </w:tabs>
      </w:pPr>
      <w:hyperlink w:anchor="_Toc22227" w:history="1">
        <w:r>
          <w:rPr>
            <w:rFonts w:ascii="仿宋" w:eastAsia="仿宋" w:hAnsi="仿宋" w:cs="仿宋" w:hint="eastAsia"/>
            <w:lang w:eastAsia="zh-CN"/>
          </w:rPr>
          <w:t>十四、风险识别与分类</w:t>
        </w:r>
        <w:r>
          <w:tab/>
        </w:r>
        <w:r>
          <w:fldChar w:fldCharType="begin"/>
        </w:r>
        <w:r>
          <w:instrText xml:space="preserve"> PAGEREF _Toc22227 \h </w:instrText>
        </w:r>
        <w:r>
          <w:fldChar w:fldCharType="separate"/>
        </w:r>
        <w:r>
          <w:t>58</w:t>
        </w:r>
        <w:r>
          <w:fldChar w:fldCharType="end"/>
        </w:r>
      </w:hyperlink>
    </w:p>
    <w:p>
      <w:pPr>
        <w:pStyle w:val="TOC2"/>
        <w:tabs>
          <w:tab w:val="right" w:leader="dot" w:pos="8306"/>
        </w:tabs>
      </w:pPr>
      <w:hyperlink w:anchor="_Toc4146" w:history="1">
        <w:r>
          <w:rPr>
            <w:rFonts w:ascii="仿宋" w:eastAsia="仿宋" w:hAnsi="仿宋" w:cs="仿宋" w:hint="eastAsia"/>
            <w:lang w:eastAsia="zh-CN"/>
          </w:rPr>
          <w:t>(一)、风险识别</w:t>
        </w:r>
        <w:r>
          <w:tab/>
        </w:r>
        <w:r>
          <w:fldChar w:fldCharType="begin"/>
        </w:r>
        <w:r>
          <w:instrText xml:space="preserve"> PAGEREF _Toc4146 \h </w:instrText>
        </w:r>
        <w:r>
          <w:fldChar w:fldCharType="separate"/>
        </w:r>
        <w:r>
          <w:t>58</w:t>
        </w:r>
        <w:r>
          <w:fldChar w:fldCharType="end"/>
        </w:r>
      </w:hyperlink>
    </w:p>
    <w:p>
      <w:pPr>
        <w:pStyle w:val="TOC2"/>
        <w:tabs>
          <w:tab w:val="right" w:leader="dot" w:pos="8306"/>
        </w:tabs>
      </w:pPr>
      <w:hyperlink w:anchor="_Toc4511" w:history="1">
        <w:r>
          <w:rPr>
            <w:rFonts w:ascii="仿宋" w:eastAsia="仿宋" w:hAnsi="仿宋" w:cs="仿宋" w:hint="eastAsia"/>
            <w:lang w:eastAsia="zh-CN"/>
          </w:rPr>
          <w:t>(二)、风险分类</w:t>
        </w:r>
        <w:r>
          <w:tab/>
        </w:r>
        <w:r>
          <w:fldChar w:fldCharType="begin"/>
        </w:r>
        <w:r>
          <w:instrText xml:space="preserve"> PAGEREF _Toc4511 \h </w:instrText>
        </w:r>
        <w:r>
          <w:fldChar w:fldCharType="separate"/>
        </w:r>
        <w:r>
          <w:t>59</w:t>
        </w:r>
        <w:r>
          <w:fldChar w:fldCharType="end"/>
        </w:r>
      </w:hyperlink>
    </w:p>
    <w:p>
      <w:pPr>
        <w:pStyle w:val="TOC1"/>
        <w:tabs>
          <w:tab w:val="right" w:leader="dot" w:pos="8306"/>
        </w:tabs>
      </w:pPr>
      <w:hyperlink w:anchor="_Toc10793" w:history="1">
        <w:r>
          <w:rPr>
            <w:rFonts w:ascii="仿宋" w:eastAsia="仿宋" w:hAnsi="仿宋" w:cs="仿宋" w:hint="eastAsia"/>
            <w:lang w:eastAsia="zh-CN"/>
          </w:rPr>
          <w:t>十五、高精度二维伺服系统项目实施保障措施</w:t>
        </w:r>
        <w:r>
          <w:tab/>
        </w:r>
        <w:r>
          <w:fldChar w:fldCharType="begin"/>
        </w:r>
        <w:r>
          <w:instrText xml:space="preserve"> PAGEREF _Toc10793 \h </w:instrText>
        </w:r>
        <w:r>
          <w:fldChar w:fldCharType="separate"/>
        </w:r>
        <w:r>
          <w:t>61</w:t>
        </w:r>
        <w:r>
          <w:fldChar w:fldCharType="end"/>
        </w:r>
      </w:hyperlink>
    </w:p>
    <w:p>
      <w:pPr>
        <w:pStyle w:val="TOC2"/>
        <w:tabs>
          <w:tab w:val="right" w:leader="dot" w:pos="8306"/>
        </w:tabs>
      </w:pPr>
      <w:hyperlink w:anchor="_Toc22987" w:history="1">
        <w:r>
          <w:rPr>
            <w:rFonts w:ascii="仿宋" w:eastAsia="仿宋" w:hAnsi="仿宋" w:cs="仿宋" w:hint="eastAsia"/>
            <w:lang w:eastAsia="zh-CN"/>
          </w:rPr>
          <w:t>(一)、高精度二维伺服系统项目实施保障机制</w:t>
        </w:r>
        <w:r>
          <w:tab/>
        </w:r>
        <w:r>
          <w:fldChar w:fldCharType="begin"/>
        </w:r>
        <w:r>
          <w:instrText xml:space="preserve"> PAGEREF _Toc22987 \h </w:instrText>
        </w:r>
        <w:r>
          <w:fldChar w:fldCharType="separate"/>
        </w:r>
        <w:r>
          <w:t>61</w:t>
        </w:r>
        <w:r>
          <w:fldChar w:fldCharType="end"/>
        </w:r>
      </w:hyperlink>
    </w:p>
    <w:p>
      <w:pPr>
        <w:pStyle w:val="TOC2"/>
        <w:tabs>
          <w:tab w:val="right" w:leader="dot" w:pos="8306"/>
        </w:tabs>
      </w:pPr>
      <w:hyperlink w:anchor="_Toc12311" w:history="1">
        <w:r>
          <w:rPr>
            <w:rFonts w:ascii="仿宋" w:eastAsia="仿宋" w:hAnsi="仿宋" w:cs="仿宋" w:hint="eastAsia"/>
            <w:lang w:eastAsia="zh-CN"/>
          </w:rPr>
          <w:t>(二)、高精度二维伺服系统项目法律合规要求</w:t>
        </w:r>
        <w:r>
          <w:tab/>
        </w:r>
        <w:r>
          <w:fldChar w:fldCharType="begin"/>
        </w:r>
        <w:r>
          <w:instrText xml:space="preserve"> PAGEREF _Toc12311 \h </w:instrText>
        </w:r>
        <w:r>
          <w:fldChar w:fldCharType="separate"/>
        </w:r>
        <w:r>
          <w:t>65</w:t>
        </w:r>
        <w:r>
          <w:fldChar w:fldCharType="end"/>
        </w:r>
      </w:hyperlink>
    </w:p>
    <w:p>
      <w:pPr>
        <w:pStyle w:val="TOC2"/>
        <w:tabs>
          <w:tab w:val="right" w:leader="dot" w:pos="8306"/>
        </w:tabs>
      </w:pPr>
      <w:hyperlink w:anchor="_Toc19149" w:history="1">
        <w:r>
          <w:rPr>
            <w:rFonts w:ascii="仿宋" w:eastAsia="仿宋" w:hAnsi="仿宋" w:cs="仿宋" w:hint="eastAsia"/>
            <w:lang w:eastAsia="zh-CN"/>
          </w:rPr>
          <w:t>(三)、高精度二维伺服系统项目合同管理与法律事务</w:t>
        </w:r>
        <w:r>
          <w:tab/>
        </w:r>
        <w:r>
          <w:fldChar w:fldCharType="begin"/>
        </w:r>
        <w:r>
          <w:instrText xml:space="preserve"> PAGEREF _Toc19149 \h </w:instrText>
        </w:r>
        <w:r>
          <w:fldChar w:fldCharType="separate"/>
        </w:r>
        <w:r>
          <w:t>70</w:t>
        </w:r>
        <w:r>
          <w:fldChar w:fldCharType="end"/>
        </w:r>
      </w:hyperlink>
    </w:p>
    <w:p>
      <w:pPr>
        <w:pStyle w:val="TOC2"/>
        <w:tabs>
          <w:tab w:val="right" w:leader="dot" w:pos="8306"/>
        </w:tabs>
      </w:pPr>
      <w:hyperlink w:anchor="_Toc31306" w:history="1">
        <w:r>
          <w:rPr>
            <w:rFonts w:ascii="仿宋" w:eastAsia="仿宋" w:hAnsi="仿宋" w:cs="仿宋" w:hint="eastAsia"/>
            <w:lang w:eastAsia="zh-CN"/>
          </w:rPr>
          <w:t>(四)、高精度二维伺服系统项目知识产权保护策略</w:t>
        </w:r>
        <w:r>
          <w:tab/>
        </w:r>
        <w:r>
          <w:fldChar w:fldCharType="begin"/>
        </w:r>
        <w:r>
          <w:instrText xml:space="preserve"> PAGEREF _Toc31306 \h </w:instrText>
        </w:r>
        <w:r>
          <w:fldChar w:fldCharType="separate"/>
        </w:r>
        <w:r>
          <w:t>76</w:t>
        </w:r>
        <w:r>
          <w:fldChar w:fldCharType="end"/>
        </w:r>
      </w:hyperlink>
    </w:p>
    <w:p>
      <w:pPr>
        <w:pStyle w:val="TOC1"/>
        <w:tabs>
          <w:tab w:val="right" w:leader="dot" w:pos="8306"/>
        </w:tabs>
      </w:pPr>
      <w:hyperlink w:anchor="_Toc9129" w:history="1">
        <w:r>
          <w:rPr>
            <w:rFonts w:ascii="仿宋" w:eastAsia="仿宋" w:hAnsi="仿宋" w:cs="仿宋" w:hint="eastAsia"/>
            <w:lang w:eastAsia="zh-CN"/>
          </w:rPr>
          <w:t>十六、高精度二维伺服系统项目治理与监督</w:t>
        </w:r>
        <w:r>
          <w:tab/>
        </w:r>
        <w:r>
          <w:fldChar w:fldCharType="begin"/>
        </w:r>
        <w:r>
          <w:instrText xml:space="preserve"> PAGEREF _Toc9129 \h </w:instrText>
        </w:r>
        <w:r>
          <w:fldChar w:fldCharType="separate"/>
        </w:r>
        <w:r>
          <w:t>79</w:t>
        </w:r>
        <w:r>
          <w:fldChar w:fldCharType="end"/>
        </w:r>
      </w:hyperlink>
    </w:p>
    <w:p>
      <w:pPr>
        <w:pStyle w:val="TOC2"/>
        <w:tabs>
          <w:tab w:val="right" w:leader="dot" w:pos="8306"/>
        </w:tabs>
      </w:pPr>
      <w:hyperlink w:anchor="_Toc7162" w:history="1">
        <w:r>
          <w:rPr>
            <w:rFonts w:ascii="仿宋" w:eastAsia="仿宋" w:hAnsi="仿宋" w:cs="仿宋" w:hint="eastAsia"/>
            <w:lang w:eastAsia="zh-CN"/>
          </w:rPr>
          <w:t>(一)、高精度二维伺服系统项目治理结构</w:t>
        </w:r>
        <w:r>
          <w:tab/>
        </w:r>
        <w:r>
          <w:fldChar w:fldCharType="begin"/>
        </w:r>
        <w:r>
          <w:instrText xml:space="preserve"> PAGEREF _Toc7162 \h </w:instrText>
        </w:r>
        <w:r>
          <w:fldChar w:fldCharType="separate"/>
        </w:r>
        <w:r>
          <w:t>79</w:t>
        </w:r>
        <w:r>
          <w:fldChar w:fldCharType="end"/>
        </w:r>
      </w:hyperlink>
    </w:p>
    <w:p>
      <w:pPr>
        <w:pStyle w:val="TOC2"/>
        <w:tabs>
          <w:tab w:val="right" w:leader="dot" w:pos="8306"/>
        </w:tabs>
      </w:pPr>
      <w:hyperlink w:anchor="_Toc16879" w:history="1">
        <w:r>
          <w:rPr>
            <w:rFonts w:ascii="仿宋" w:eastAsia="仿宋" w:hAnsi="仿宋" w:cs="仿宋" w:hint="eastAsia"/>
            <w:lang w:eastAsia="zh-CN"/>
          </w:rPr>
          <w:t>(二)、监督与审计</w:t>
        </w:r>
        <w:r>
          <w:tab/>
        </w:r>
        <w:r>
          <w:fldChar w:fldCharType="begin"/>
        </w:r>
        <w:r>
          <w:instrText xml:space="preserve"> PAGEREF _Toc16879 \h </w:instrText>
        </w:r>
        <w:r>
          <w:fldChar w:fldCharType="separate"/>
        </w:r>
        <w:r>
          <w:t>80</w:t>
        </w:r>
        <w:r>
          <w:fldChar w:fldCharType="end"/>
        </w:r>
      </w:hyperlink>
    </w:p>
    <w:p>
      <w:pPr>
        <w:pStyle w:val="TOC1"/>
        <w:tabs>
          <w:tab w:val="right" w:leader="dot" w:pos="8306"/>
        </w:tabs>
      </w:pPr>
      <w:hyperlink w:anchor="_Toc7879" w:history="1">
        <w:r>
          <w:rPr>
            <w:rFonts w:ascii="仿宋" w:eastAsia="仿宋" w:hAnsi="仿宋" w:cs="仿宋" w:hint="eastAsia"/>
            <w:lang w:eastAsia="zh-CN"/>
          </w:rPr>
          <w:t>十七、营销与推广策略</w:t>
        </w:r>
        <w:r>
          <w:tab/>
        </w:r>
        <w:r>
          <w:fldChar w:fldCharType="begin"/>
        </w:r>
        <w:r>
          <w:instrText xml:space="preserve"> PAGEREF _Toc7879 \h </w:instrText>
        </w:r>
        <w:r>
          <w:fldChar w:fldCharType="separate"/>
        </w:r>
        <w:r>
          <w:t>82</w:t>
        </w:r>
        <w:r>
          <w:fldChar w:fldCharType="end"/>
        </w:r>
      </w:hyperlink>
    </w:p>
    <w:p>
      <w:pPr>
        <w:pStyle w:val="TOC2"/>
        <w:tabs>
          <w:tab w:val="right" w:leader="dot" w:pos="8306"/>
        </w:tabs>
      </w:pPr>
      <w:hyperlink w:anchor="_Toc27079" w:history="1">
        <w:r>
          <w:rPr>
            <w:rFonts w:ascii="仿宋" w:eastAsia="仿宋" w:hAnsi="仿宋" w:cs="仿宋" w:hint="eastAsia"/>
            <w:lang w:eastAsia="zh-CN"/>
          </w:rPr>
          <w:t>(一)、产品/服务定位与特点</w:t>
        </w:r>
        <w:r>
          <w:tab/>
        </w:r>
        <w:r>
          <w:fldChar w:fldCharType="begin"/>
        </w:r>
        <w:r>
          <w:instrText xml:space="preserve"> PAGEREF _Toc27079 \h </w:instrText>
        </w:r>
        <w:r>
          <w:fldChar w:fldCharType="separate"/>
        </w:r>
        <w:r>
          <w:t>82</w:t>
        </w:r>
        <w:r>
          <w:fldChar w:fldCharType="end"/>
        </w:r>
      </w:hyperlink>
    </w:p>
    <w:p>
      <w:pPr>
        <w:pStyle w:val="TOC2"/>
        <w:tabs>
          <w:tab w:val="right" w:leader="dot" w:pos="8306"/>
        </w:tabs>
      </w:pPr>
      <w:hyperlink w:anchor="_Toc15133" w:history="1">
        <w:r>
          <w:rPr>
            <w:rFonts w:ascii="仿宋" w:eastAsia="仿宋" w:hAnsi="仿宋" w:cs="仿宋" w:hint="eastAsia"/>
            <w:lang w:eastAsia="zh-CN"/>
          </w:rPr>
          <w:t>(二)、市场定位与竞争分析</w:t>
        </w:r>
        <w:r>
          <w:tab/>
        </w:r>
        <w:r>
          <w:fldChar w:fldCharType="begin"/>
        </w:r>
        <w:r>
          <w:instrText xml:space="preserve"> PAGEREF _Toc15133 \h </w:instrText>
        </w:r>
        <w:r>
          <w:fldChar w:fldCharType="separate"/>
        </w:r>
        <w:r>
          <w:t>83</w:t>
        </w:r>
        <w:r>
          <w:fldChar w:fldCharType="end"/>
        </w:r>
      </w:hyperlink>
    </w:p>
    <w:p>
      <w:pPr>
        <w:pStyle w:val="TOC2"/>
        <w:tabs>
          <w:tab w:val="right" w:leader="dot" w:pos="8306"/>
        </w:tabs>
      </w:pPr>
      <w:hyperlink w:anchor="_Toc27467" w:history="1">
        <w:r>
          <w:rPr>
            <w:rFonts w:ascii="仿宋" w:eastAsia="仿宋" w:hAnsi="仿宋" w:cs="仿宋" w:hint="eastAsia"/>
            <w:lang w:eastAsia="zh-CN"/>
          </w:rPr>
          <w:t>(三)、营销渠道与策略</w:t>
        </w:r>
        <w:r>
          <w:tab/>
        </w:r>
        <w:r>
          <w:fldChar w:fldCharType="begin"/>
        </w:r>
        <w:r>
          <w:instrText xml:space="preserve"> PAGEREF _Toc27467 \h </w:instrText>
        </w:r>
        <w:r>
          <w:fldChar w:fldCharType="separate"/>
        </w:r>
        <w:r>
          <w:t>85</w:t>
        </w:r>
        <w:r>
          <w:fldChar w:fldCharType="end"/>
        </w:r>
      </w:hyperlink>
    </w:p>
    <w:p>
      <w:pPr>
        <w:pStyle w:val="TOC2"/>
        <w:tabs>
          <w:tab w:val="right" w:leader="dot" w:pos="8306"/>
        </w:tabs>
      </w:pPr>
      <w:hyperlink w:anchor="_Toc31902" w:history="1">
        <w:r>
          <w:rPr>
            <w:rFonts w:ascii="仿宋" w:eastAsia="仿宋" w:hAnsi="仿宋" w:cs="仿宋" w:hint="eastAsia"/>
            <w:lang w:eastAsia="zh-CN"/>
          </w:rPr>
          <w:t>(四)、推广与宣传活动</w:t>
        </w:r>
        <w:r>
          <w:tab/>
        </w:r>
        <w:r>
          <w:fldChar w:fldCharType="begin"/>
        </w:r>
        <w:r>
          <w:instrText xml:space="preserve"> PAGEREF _Toc31902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6"/>
      <w:r>
        <w:rPr>
          <w:rFonts w:ascii="仿宋" w:eastAsia="仿宋" w:hAnsi="仿宋" w:cs="仿宋" w:hint="eastAsia"/>
          <w:sz w:val="28"/>
          <w:lang w:eastAsia="zh-CN"/>
        </w:rPr>
        <w:t>一、高精度二维伺服系统项目绩效评估</w:t>
      </w:r>
      <w:bookmarkEnd w:id="2"/>
    </w:p>
    <w:p>
      <w:pPr>
        <w:pStyle w:val="Heading2"/>
        <w:rPr>
          <w:rFonts w:ascii="仿宋" w:eastAsia="仿宋" w:hAnsi="仿宋" w:cs="仿宋" w:hint="eastAsia"/>
          <w:lang w:eastAsia="zh-CN"/>
        </w:rPr>
      </w:pPr>
      <w:bookmarkStart w:id="3" w:name="_Toc2719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二维伺服系统项目中，我们设计了一套全面的绩效评估指标，以确保高精度二维伺服系统项目的可控和成功交付。这些指标跨足高精度二维伺服系统项目目标、成本、进度和质量等多个维度，为我们提供了全面洞察高精度二维伺服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目标达成率是我们关注的首要指标。我们设定了明确的目标，并通过定期监测和评估，迅速发现并应对潜在的目标偏差。这为高精度二维伺服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成本绩效是另一个核心关注点。通过实际成本与预算成本的对比分析，我们深入了解成本差异的原因，及时调整资源分配，保持高精度二维伺服系统项目在经济效益方面的合理水平。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进度作为关键的绩效指标之一，得到了精心的关注。我们制定了详细的高精度二维伺服系统项目进度计划，并设立了进度符合度指标，确保实际进度与计划进度保持一致。这使我们能够快速发现和解决潜在的进度问题，保持高精度二维伺服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精度二维伺服系统项目绩效的不可或缺的一环。我们引入了一系列的质量标准和客户满意度指标，以确保高精度二维伺服系统项目交付的成果在质量上达到或超越预期水平。通过持续监测这些指标，我们努力提升高精度二维伺服系统项目整体质量水平，为高精度二维伺服系统项目的成功交付提供有力保障。通过这些科学且全面的绩效评估，我们能够更好地引导高精度二维伺服系统项目的持续改进，确保高精度二维伺服系统项目目标的顺利达成。</w:t>
      </w:r>
    </w:p>
    <w:p>
      <w:pPr>
        <w:pStyle w:val="Heading2"/>
        <w:ind w:firstLine="560" w:firstLineChars="200"/>
        <w:rPr>
          <w:rFonts w:ascii="仿宋" w:eastAsia="仿宋" w:hAnsi="仿宋" w:cs="仿宋" w:hint="eastAsia"/>
          <w:sz w:val="28"/>
          <w:lang w:eastAsia="zh-CN"/>
        </w:rPr>
      </w:pPr>
      <w:bookmarkStart w:id="4" w:name="_Toc1216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绩效评估是高精度二维伺服系统项目中的关键环节，为确保高精度二维伺服系统项目达到预期目标，我们采用了多层次、多维度的绩效评估方法。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精度二维伺服系统项目的战略目标对齐，确保每个决策和行动都与高精度二维伺服系统项目整体目标保持一致。团队会定期召开战略对齐会议，审视当前工作与高精度二维伺服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精度二维伺服系统项目进度、质量、成本和风险等方面。这些指标通过数据收集和分析，为高精度二维伺服系统项目管理团队提供了客观的评估依据。例如，我们通过高精度二维伺服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精度二维伺服系统项目内部，还考虑了高精度二维伺服系统项目对外部环境的影响。我们定期进行干系人满意度调查，以了解各利益相关方对高精度二维伺服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这种多层次、多角度的绩效评估方法，使得我们能够全面了解高精度二维伺服系统项目的运行状态，及时做出调整，确保高精度二维伺服系统项目在不断变化的环境中保持稳健前行。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2181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为了确保高精度二维伺服系统项目的有效管理和不断优化，我们采用了精心设计的绩效评估周期。这个周期旨在实现灵活、实时和全面的评估，以适应高精度二维伺服系统项目执行中的各种挑战。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精度二维伺服系统项目的不同需求，分为短期、中期和长期。短期评估关注每个迭代或工作周期，以及时发现和解决当前任务中的问题。中期评估涵盖几个迭代，深入了解整体高精度二维伺服系统项目的趋势和性能。长期评估则着眼于整个高精度二维伺服系统项目阶段，确保高精度二维伺服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精度二维伺服系统项目管理工具和协作平台，团队成员能够随时更新和分享高精度二维伺服系统项目数据。这种实时性的反馈机制使我们能够及时察觉潜在问题，快速调整，保持高精度二维伺服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精度二维伺服系统项目的决策制定密不可分。每个周期的高精度二维伺服系统项目回顾会议成为集体总结经验、识别问题深层次原因并找到创新解决方案的平台。这种定期的反思与调整机制使高精度二维伺服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539"/>
      <w:r>
        <w:rPr>
          <w:rFonts w:ascii="仿宋" w:eastAsia="仿宋" w:hAnsi="仿宋" w:cs="仿宋" w:hint="eastAsia"/>
          <w:sz w:val="28"/>
          <w:lang w:eastAsia="zh-CN"/>
        </w:rPr>
        <w:t>二、高精度二维伺服系统项目危机管理</w:t>
      </w:r>
      <w:bookmarkEnd w:id="6"/>
    </w:p>
    <w:p>
      <w:pPr>
        <w:pStyle w:val="Heading2"/>
        <w:rPr>
          <w:rFonts w:ascii="仿宋" w:eastAsia="仿宋" w:hAnsi="仿宋" w:cs="仿宋" w:hint="eastAsia"/>
          <w:lang w:eastAsia="zh-CN"/>
        </w:rPr>
      </w:pPr>
      <w:bookmarkStart w:id="7" w:name="_Toc3146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二维伺服系统项目危机管理中，危机预警与识别是确保高精度二维伺服系统项目稳健运行的核心步骤。通过建立全面的监测机制，高精度二维伺服系统项目团队旨在及时发现和理解潜在的风险和危机因素，以便采取及时的预防和应对措施，确保高精度二维伺服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精度二维伺服系统项目团队全面分析了整个高精度二维伺服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精度二维伺服系统项目团队着重于明确定义高精度二维伺服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精度二维伺服系统项目进展的持续监控，团队能够及时发现潜在问题并作出迅速反应。高精度二维伺服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精度二维伺服系统项目得以更有序、可控地推进。</w:t>
      </w:r>
    </w:p>
    <w:p>
      <w:pPr>
        <w:pStyle w:val="Heading2"/>
        <w:ind w:firstLine="560" w:firstLineChars="200"/>
        <w:rPr>
          <w:rFonts w:ascii="仿宋" w:eastAsia="仿宋" w:hAnsi="仿宋" w:cs="仿宋" w:hint="eastAsia"/>
          <w:sz w:val="28"/>
          <w:lang w:eastAsia="zh-CN"/>
        </w:rPr>
      </w:pPr>
      <w:bookmarkStart w:id="8" w:name="_Toc546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在危机发生时，高精度二维伺服系统项目团队立即行动，成立了应急小组。该小组的任务是迅速制定并实施紧急应对措施，以最小化潜在损失。以下是采取的主要措施：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暂停高精度二维伺服系统项目进度：为遏制危机蔓延，高精度二维伺服系统项目暂时停止进行，以便全面评估当前状况。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资源重新分配：重新评估高精度二维伺服系统项目资源的分配，确保最大限度地减小损失。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实时沟通：与关键利益相关者建立实时沟通机制，向他们传递高精度二维伺服系统项目危机的实际状况，保障高精度二维伺服系统项目核心利益。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在紧急应对的同时，高精度二维伺服系统项目团队强调了团队协作和有效沟通的重要性。以下是团队协作的关键举措：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信息共享机制：建立了信息共享平台，确保团队成员能够及时获取高精度二维伺服系统项目危机的实时信息。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领导者沟通：高精度二维伺服系统项目领导者通过定期会议和即时沟通工具，指导团队应对危机，保持团队稳定运行。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随着危机得到初步控制，高精度二维伺服系统项目团队转向制定恢复计划，以确保高精度二维伺服系统项目能够从中迅速恢复。主要恢复计划包括：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修复受损的进度计划：重新评估高精度二维伺服系统项目进度，制定修复计划，确保高精度二维伺服系统项目尽快回归正常进程。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重新调整资源分配：优化资源分配，确保高精度二维伺服系统项目在有限资源下高效运转。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风险管理机制加强：对高精度二维伺服系统项目风险进行全面评估，制定更强化的风险管理策略，以预防未来可能的危机。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8054"/>
      <w:r>
        <w:rPr>
          <w:rFonts w:ascii="仿宋" w:eastAsia="仿宋" w:hAnsi="仿宋" w:cs="仿宋" w:hint="eastAsia"/>
          <w:sz w:val="28"/>
          <w:lang w:eastAsia="zh-CN"/>
        </w:rPr>
        <w:t>三、高精度二维伺服系统项目土建工程</w:t>
      </w:r>
      <w:bookmarkEnd w:id="9"/>
    </w:p>
    <w:p>
      <w:pPr>
        <w:pStyle w:val="Heading2"/>
        <w:rPr>
          <w:rFonts w:ascii="仿宋" w:eastAsia="仿宋" w:hAnsi="仿宋" w:cs="仿宋" w:hint="eastAsia"/>
          <w:lang w:eastAsia="zh-CN"/>
        </w:rPr>
      </w:pPr>
      <w:bookmarkStart w:id="10" w:name="_Toc545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在高精度二维伺服系统项目的建筑工程设计中，我们将秉承一系列重要的设计原则，以确保高精度二维伺服系统项目建筑在功能、美观、可持续性等方面达到最佳效果。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首要原则是确保建筑的功能性得到最大化的发挥。我们将充分理解高精度二维伺服系统项目的实际需求，合理布局各个功能区域，保证建筑在满足业务需求的同时，提供高效的工作环境。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在建筑设计中，我们将综合考虑建设和运营成本。通过精细的经济效益分析，确保设计方案在高效利用资源的同时，对高精度二维伺服系统项目的长期盈利能力有积极的贡献。</w:t>
      </w:r>
    </w:p>
    <w:p>
      <w:pPr>
        <w:pStyle w:val="Heading2"/>
        <w:ind w:firstLine="560" w:firstLineChars="200"/>
        <w:rPr>
          <w:rFonts w:ascii="仿宋" w:eastAsia="仿宋" w:hAnsi="仿宋" w:cs="仿宋" w:hint="eastAsia"/>
          <w:sz w:val="28"/>
          <w:lang w:eastAsia="zh-CN"/>
        </w:rPr>
      </w:pPr>
      <w:bookmarkStart w:id="11" w:name="_Toc2250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二维伺服系统项目的土建工程设计中，我们将精准设定设计年限，结合高精度二维伺服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精度二维伺服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668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精度二维伺服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精度二维伺服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精度二维伺服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582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本期工程高精度二维伺服系统项目预计总建筑面积XXX平方米，其中：计容建筑面积XXX平方米，计划建筑工程投资XX万元，占高精度二维伺服系统项目总投资的XX%。</w:t>
      </w:r>
    </w:p>
    <w:p>
      <w:pPr>
        <w:pStyle w:val="Heading1"/>
        <w:ind w:firstLine="560" w:firstLineChars="200"/>
        <w:rPr>
          <w:rFonts w:ascii="仿宋" w:eastAsia="仿宋" w:hAnsi="仿宋" w:cs="仿宋" w:hint="eastAsia"/>
          <w:sz w:val="28"/>
          <w:lang w:eastAsia="zh-CN"/>
        </w:rPr>
      </w:pPr>
      <w:bookmarkStart w:id="14" w:name="_Toc13333"/>
      <w:r>
        <w:rPr>
          <w:rFonts w:ascii="仿宋" w:eastAsia="仿宋" w:hAnsi="仿宋" w:cs="仿宋" w:hint="eastAsia"/>
          <w:sz w:val="28"/>
          <w:lang w:eastAsia="zh-CN"/>
        </w:rPr>
        <w:t>四、高精度二维伺服系统项目概论</w:t>
      </w:r>
      <w:bookmarkEnd w:id="14"/>
    </w:p>
    <w:p>
      <w:pPr>
        <w:pStyle w:val="Heading2"/>
        <w:rPr>
          <w:rFonts w:ascii="仿宋" w:eastAsia="仿宋" w:hAnsi="仿宋" w:cs="仿宋" w:hint="eastAsia"/>
          <w:lang w:eastAsia="zh-CN"/>
        </w:rPr>
      </w:pPr>
      <w:bookmarkStart w:id="15" w:name="_Toc19479"/>
      <w:r>
        <w:rPr>
          <w:rFonts w:ascii="仿宋" w:eastAsia="仿宋" w:hAnsi="仿宋" w:cs="仿宋" w:hint="eastAsia"/>
          <w:lang w:eastAsia="zh-CN"/>
        </w:rPr>
        <w:t>(一)、高精度二维伺服系统项目概况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起源追溯至对市场的深入洞察。市场的不断演变与变革为高精度二维伺服系统项目提供了难得的机遇。当前市场存在的需求缺口和变革的大环境共同构成了高精度二维伺服系统项目的背景。这个高精度二维伺服系统项目旨在充分利用市场机遇，填补行业中尚未满足的需求，为客户提供全新的解决方案。市场的变革和需求的增长使得这个高精度二维伺服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高精度二维伺服系统项目名称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正式命名为高精度二维伺服系统。这个名称不仅仅是一个标识，更代表了高精度二维伺服系统项目的核心理念和愿景。它蕴含着高精度二维伺服系统项目所要解决问题的关键字，具有强烈的表达和辨识度，为高精度二维伺服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高精度二维伺服系统项目目标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核心目标是提供一种全新、高效的解决方案，满足客户日益增长的需求。高精度二维伺服系统项目追求的不仅仅是满足市场需求，更是在市场中获得卓越的竞争优势。通过不断提升产品或服务的质量和创新水平，高精度二维伺服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高精度二维伺服系统项目范围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全面涵盖了产品研发、制造、市场推广和售后服务，确保从产品设计到最终用户体验的全方位关注。这一全面的高精度二维伺服系统项目范围是为了确保高精度二维伺服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高精度二维伺服系统项目时间表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计划在未来18个月内完成，包括研发、测试、市场试点和正式推出等不同阶段。这个时间表的合理设计是为了确保高精度二维伺服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高精度二维伺服系统项目预算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总预算估算为XX百万美元，主要分配在研发、市场推广、人员培训和运营等方面。这一充足的预算为高精度二维伺服系统项目提供了充足的资源，确保高精度二维伺服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高精度二维伺服系统项目风险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可能面临的风险包括市场接受度低、技术难题、竞争激烈等。高精度二维伺服系统项目团队已经制定了相应的风险应对计划，通过前瞻性的风险管理，确保高精度二维伺服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高精度二维伺服系统项目团队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高精度二维伺服系统项目汇聚了一支经验丰富、多领域专业素养的核心团队，确保高精度二维伺服系统项目在各个方面都能拥有高水平的执行力。团队的协同作战是高精度二维伺服系统项目成功的关键因素之一。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高精度二维伺服系统项目背景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高精度二维伺服系统项目的背景根植于市场对更高效、创新产品的渴望，同时也受到科技发展对行业格局的深刻改变的影响。这为高精度二维伺服系统项目提供了广阔的发展空间和市场需求。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高精度二维伺服系统项目现状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截至目前，高精度二维伺服系统项目已完成市场调研和技术验证，取得了初步的成功。这为高精度二维伺服系统项目在未来的发展奠定了坚实的基础，为更远大的目标打下了坚实的基石。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5476"/>
      <w:r>
        <w:rPr>
          <w:rFonts w:ascii="仿宋" w:eastAsia="仿宋" w:hAnsi="仿宋" w:cs="仿宋" w:hint="eastAsia"/>
          <w:sz w:val="28"/>
          <w:lang w:eastAsia="zh-CN"/>
        </w:rPr>
        <w:t>(二)、高精度二维伺服系统项目目标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精度二维伺服系统项目首要业务目标是在市场中占据有利地位，实现产品/服务的成功推广和销售。通过不断提升产品质量、创新性，高精度二维伺服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在科技迅速发展的时代，高精度二维伺服系统项目着眼于技术创新。通过持续的研发和技术升级，高精度二维伺服系统项目旨在推出更具创新性的产品或服务，以满足市场对新鲜、先进解决方案的需求。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精度二维伺服系统项目设定了客户满意度目标。通过提供卓越的产品质量和优质的客户服务，高精度二维伺服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高精度二维伺服系统项目注重社会责任和可持续发展。通过实施环保、社会责任高精度二维伺服系统项目，高精度二维伺服系统项目致力于在经济发展的同时保护环境，促进社会公平，实现可持续经营。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高精度二维伺服系统项目的团队是实现目标的核心驱动力。因此，高精度二维伺服系统项目设定了团队发展目标，包括提升团队成员的专业技能、培养领导力，以及搭建协同高效的团队工作氛围。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8499"/>
      <w:r>
        <w:rPr>
          <w:rFonts w:ascii="仿宋" w:eastAsia="仿宋" w:hAnsi="仿宋" w:cs="仿宋" w:hint="eastAsia"/>
          <w:sz w:val="28"/>
          <w:lang w:eastAsia="zh-CN"/>
        </w:rPr>
        <w:t>(三)、高精度二维伺服系统项目提出的理由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高精度二维伺服系统项目提出的理由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提出源于对市场机遇的深刻洞察。当前市场中存在的需求缺口和行业发展趋势表明，有巨大的商业机会等待被开发。通过准确捕捉市场机遇，高精度二维伺服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理念基于对技术创新的信仰。通过持续的研发和技术投入，高精度二维伺服系统项目有望推出更具创新性的产品或服务。在科技飞速发展的当下，高精度二维伺服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提出是为了增强企业的行业竞争力。通过提升产品或服务的质量和独特性，高精度二维伺服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https://d.book118.com/845142031312011040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6613E7"/>
    <w:rsid w:val="4A6613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14203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2024-01-07T20:38:00Z</dcterms:created>
  <dcterms:modified xsi:type="dcterms:W3CDTF">2024-01-07T20:38:31Z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44712B6F522A41B286A5FBC5452E38FF_11</vt:lpwstr>
  </property>
  <property fmtid="{D5CDD505-2E9C-101B-9397-08002B2CF9AE}" pid="3" name="KSOProductBuildVer">
    <vt:lpwstr>2052-12.1.0.16120</vt:lpwstr>
  </property>
</Properties>
</file>