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健腹椅项目融资计划书</w:t>
      </w: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健腹椅项目融资计划书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6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_Toc12665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5" w:history="1">
        <w:r>
          <w:rPr>
            <w:rFonts w:ascii="仿宋" w:eastAsia="仿宋" w:hAnsi="仿宋" w:cs="仿宋" w:hint="eastAsia"/>
            <w:lang w:eastAsia="zh-CN"/>
          </w:rPr>
          <w:t>一、劳动安全</w:t>
        </w:r>
        <w:r>
          <w:tab/>
        </w:r>
        <w:r>
          <w:fldChar w:fldCharType="begin"/>
        </w:r>
        <w:r>
          <w:instrText xml:space="preserve"> PAGEREF _Toc4185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二、SWOT分析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8" w:history="1">
        <w:r>
          <w:rPr>
            <w:rFonts w:ascii="仿宋" w:eastAsia="仿宋" w:hAnsi="仿宋" w:cs="仿宋" w:hint="eastAsia"/>
            <w:lang w:eastAsia="zh-CN"/>
          </w:rPr>
          <w:t>三、建设规模分析</w:t>
        </w:r>
        <w:r>
          <w:tab/>
        </w:r>
        <w:r>
          <w:fldChar w:fldCharType="begin"/>
        </w:r>
        <w:r>
          <w:instrText xml:space="preserve"> PAGEREF _Toc26318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0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_Toc32630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0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_Toc14580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_Toc23694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_Toc19279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_Toc3877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_Toc14911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五、建设规模与产品方案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_Toc447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9" w:history="1">
        <w:r>
          <w:rPr>
            <w:rFonts w:ascii="仿宋" w:eastAsia="仿宋" w:hAnsi="仿宋" w:cs="仿宋" w:hint="eastAsia"/>
            <w:lang w:eastAsia="zh-CN"/>
          </w:rPr>
          <w:t>六、健腹椅财务管理分析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(一)、健腹椅财务管理制度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(二)、健腹椅经济效益分析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7" w:history="1">
        <w:r>
          <w:rPr>
            <w:rFonts w:ascii="仿宋" w:eastAsia="仿宋" w:hAnsi="仿宋" w:cs="仿宋" w:hint="eastAsia"/>
            <w:lang w:eastAsia="zh-CN"/>
          </w:rPr>
          <w:t>(三)、健腹椅收入及成本核算</w:t>
        </w:r>
        <w:r>
          <w:tab/>
        </w:r>
        <w:r>
          <w:fldChar w:fldCharType="begin"/>
        </w:r>
        <w:r>
          <w:instrText xml:space="preserve"> PAGEREF _Toc22377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5" w:history="1">
        <w:r>
          <w:rPr>
            <w:rFonts w:ascii="仿宋" w:eastAsia="仿宋" w:hAnsi="仿宋" w:cs="仿宋" w:hint="eastAsia"/>
            <w:lang w:eastAsia="zh-CN"/>
          </w:rPr>
          <w:t>(四)、健腹椅成本管理</w:t>
        </w:r>
        <w:r>
          <w:tab/>
        </w:r>
        <w:r>
          <w:fldChar w:fldCharType="begin"/>
        </w:r>
        <w:r>
          <w:instrText xml:space="preserve"> PAGEREF _Toc7335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3" w:history="1">
        <w:r>
          <w:rPr>
            <w:rFonts w:ascii="仿宋" w:eastAsia="仿宋" w:hAnsi="仿宋" w:cs="仿宋" w:hint="eastAsia"/>
            <w:lang w:eastAsia="zh-CN"/>
          </w:rPr>
          <w:t>七、重点投资健腹椅项目分析</w:t>
        </w:r>
        <w:r>
          <w:tab/>
        </w:r>
        <w:r>
          <w:fldChar w:fldCharType="begin"/>
        </w:r>
        <w:r>
          <w:instrText xml:space="preserve"> PAGEREF _Toc28623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2" w:history="1">
        <w:r>
          <w:rPr>
            <w:rFonts w:ascii="仿宋" w:eastAsia="仿宋" w:hAnsi="仿宋" w:cs="仿宋" w:hint="eastAsia"/>
            <w:lang w:eastAsia="zh-CN"/>
          </w:rPr>
          <w:t>(一)、健腹椅项目承办单位基本情况</w:t>
        </w:r>
        <w:r>
          <w:tab/>
        </w:r>
        <w:r>
          <w:fldChar w:fldCharType="begin"/>
        </w:r>
        <w:r>
          <w:instrText xml:space="preserve"> PAGEREF _Toc14942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5" w:history="1">
        <w:r>
          <w:rPr>
            <w:rFonts w:ascii="仿宋" w:eastAsia="仿宋" w:hAnsi="仿宋" w:cs="仿宋" w:hint="eastAsia"/>
            <w:lang w:eastAsia="zh-CN"/>
          </w:rPr>
          <w:t>(二)、健腹椅项目建设符合性</w:t>
        </w:r>
        <w:r>
          <w:tab/>
        </w:r>
        <w:r>
          <w:fldChar w:fldCharType="begin"/>
        </w:r>
        <w:r>
          <w:instrText xml:space="preserve"> PAGEREF _Toc18575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7" w:history="1">
        <w:r>
          <w:rPr>
            <w:rFonts w:ascii="仿宋" w:eastAsia="仿宋" w:hAnsi="仿宋" w:cs="仿宋" w:hint="eastAsia"/>
            <w:lang w:eastAsia="zh-CN"/>
          </w:rPr>
          <w:t>(三)、健腹椅项目概况</w:t>
        </w:r>
        <w:r>
          <w:tab/>
        </w:r>
        <w:r>
          <w:fldChar w:fldCharType="begin"/>
        </w:r>
        <w:r>
          <w:instrText xml:space="preserve"> PAGEREF _Toc26257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3" w:history="1">
        <w:r>
          <w:rPr>
            <w:rFonts w:ascii="仿宋" w:eastAsia="仿宋" w:hAnsi="仿宋" w:cs="仿宋" w:hint="eastAsia"/>
            <w:lang w:eastAsia="zh-CN"/>
          </w:rPr>
          <w:t>(四)、健腹椅项目评价</w:t>
        </w:r>
        <w:r>
          <w:tab/>
        </w:r>
        <w:r>
          <w:fldChar w:fldCharType="begin"/>
        </w:r>
        <w:r>
          <w:instrText xml:space="preserve"> PAGEREF _Toc15423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八、健腹椅项目风险分析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0" w:history="1">
        <w:r>
          <w:rPr>
            <w:rFonts w:ascii="仿宋" w:eastAsia="仿宋" w:hAnsi="仿宋" w:cs="仿宋" w:hint="eastAsia"/>
            <w:lang w:eastAsia="zh-CN"/>
          </w:rPr>
          <w:t>(一)、健腹椅项目风险分析</w:t>
        </w:r>
        <w:r>
          <w:tab/>
        </w:r>
        <w:r>
          <w:fldChar w:fldCharType="begin"/>
        </w:r>
        <w:r>
          <w:instrText xml:space="preserve"> PAGEREF _Toc11380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8" w:history="1">
        <w:r>
          <w:rPr>
            <w:rFonts w:ascii="仿宋" w:eastAsia="仿宋" w:hAnsi="仿宋" w:cs="仿宋" w:hint="eastAsia"/>
            <w:lang w:eastAsia="zh-CN"/>
          </w:rPr>
          <w:t>(二)、健腹椅项目风险对策</w:t>
        </w:r>
        <w:r>
          <w:tab/>
        </w:r>
        <w:r>
          <w:fldChar w:fldCharType="begin"/>
        </w:r>
        <w:r>
          <w:instrText xml:space="preserve"> PAGEREF _Toc4568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4" w:history="1">
        <w:r>
          <w:rPr>
            <w:rFonts w:ascii="仿宋" w:eastAsia="仿宋" w:hAnsi="仿宋" w:cs="仿宋" w:hint="eastAsia"/>
            <w:lang w:eastAsia="zh-CN"/>
          </w:rPr>
          <w:t>九、信息技术与数字化转型</w:t>
        </w:r>
        <w:r>
          <w:tab/>
        </w:r>
        <w:r>
          <w:fldChar w:fldCharType="begin"/>
        </w:r>
        <w:r>
          <w:instrText xml:space="preserve"> PAGEREF _Toc27584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_Toc2688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_Toc2251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7" w:history="1">
        <w:r>
          <w:rPr>
            <w:rFonts w:ascii="仿宋" w:eastAsia="仿宋" w:hAnsi="仿宋" w:cs="仿宋" w:hint="eastAsia"/>
            <w:lang w:eastAsia="zh-CN"/>
          </w:rPr>
          <w:t>十、市场分析</w:t>
        </w:r>
        <w:r>
          <w:tab/>
        </w:r>
        <w:r>
          <w:fldChar w:fldCharType="begin"/>
        </w:r>
        <w:r>
          <w:instrText xml:space="preserve"> PAGEREF _Toc23957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6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_Toc30676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2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_Toc9152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0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_Toc25200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_Toc1975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3" w:history="1">
        <w:r>
          <w:rPr>
            <w:rFonts w:ascii="仿宋" w:eastAsia="仿宋" w:hAnsi="仿宋" w:cs="仿宋" w:hint="eastAsia"/>
            <w:lang w:eastAsia="zh-CN"/>
          </w:rPr>
          <w:t>十一、环境风险评估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3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_Toc11283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4" w:history="1">
        <w:r>
          <w:rPr>
            <w:rFonts w:ascii="仿宋" w:eastAsia="仿宋" w:hAnsi="仿宋" w:cs="仿宋" w:hint="eastAsia"/>
            <w:lang w:eastAsia="zh-CN"/>
          </w:rPr>
          <w:t>(二)、评价健腹椅项目风险分析</w:t>
        </w:r>
        <w:r>
          <w:tab/>
        </w:r>
        <w:r>
          <w:fldChar w:fldCharType="begin"/>
        </w:r>
        <w:r>
          <w:instrText xml:space="preserve"> PAGEREF _Toc12584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1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_Toc28091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十二、第二十六章人才留存与流失管理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2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_Toc5192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3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_Toc31053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十三、产业环境分析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十四、健腹椅项目收尾与总结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9" w:history="1">
        <w:r>
          <w:rPr>
            <w:rFonts w:ascii="仿宋" w:eastAsia="仿宋" w:hAnsi="仿宋" w:cs="仿宋" w:hint="eastAsia"/>
            <w:lang w:eastAsia="zh-CN"/>
          </w:rPr>
          <w:t>(一)、健腹椅项目总结与经验分享</w:t>
        </w:r>
        <w:r>
          <w:tab/>
        </w:r>
        <w:r>
          <w:fldChar w:fldCharType="begin"/>
        </w:r>
        <w:r>
          <w:instrText xml:space="preserve"> PAGEREF _Toc20449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(二)、健腹椅项目报告与归档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0" w:history="1">
        <w:r>
          <w:rPr>
            <w:rFonts w:ascii="仿宋" w:eastAsia="仿宋" w:hAnsi="仿宋" w:cs="仿宋" w:hint="eastAsia"/>
            <w:lang w:eastAsia="zh-CN"/>
          </w:rPr>
          <w:t>(三)、健腹椅项目收尾与结算</w:t>
        </w:r>
        <w:r>
          <w:tab/>
        </w:r>
        <w:r>
          <w:fldChar w:fldCharType="begin"/>
        </w:r>
        <w:r>
          <w:instrText xml:space="preserve"> PAGEREF _Toc26050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8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_Toc16868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8" w:history="1">
        <w:r>
          <w:rPr>
            <w:rFonts w:ascii="仿宋" w:eastAsia="仿宋" w:hAnsi="仿宋" w:cs="仿宋" w:hint="eastAsia"/>
            <w:lang w:eastAsia="zh-CN"/>
          </w:rPr>
          <w:t>十五、健腹椅行业企业内外不同利益主体的影响</w:t>
        </w:r>
        <w:r>
          <w:tab/>
        </w:r>
        <w:r>
          <w:fldChar w:fldCharType="begin"/>
        </w:r>
        <w:r>
          <w:instrText xml:space="preserve"> PAGEREF _Toc30188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1" w:history="1">
        <w:r>
          <w:rPr>
            <w:rFonts w:ascii="仿宋" w:eastAsia="仿宋" w:hAnsi="仿宋" w:cs="仿宋" w:hint="eastAsia"/>
            <w:lang w:eastAsia="zh-CN"/>
          </w:rPr>
          <w:t>(一)、健腹椅行业企业内外不同利益主体的影响</w:t>
        </w:r>
        <w:r>
          <w:tab/>
        </w:r>
        <w:r>
          <w:fldChar w:fldCharType="begin"/>
        </w:r>
        <w:r>
          <w:instrText xml:space="preserve"> PAGEREF _Toc21121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2" w:history="1">
        <w:r>
          <w:rPr>
            <w:rFonts w:ascii="仿宋" w:eastAsia="仿宋" w:hAnsi="仿宋" w:cs="仿宋" w:hint="eastAsia"/>
            <w:lang w:eastAsia="zh-CN"/>
          </w:rPr>
          <w:t>十六、经济影响分析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_Toc31146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_Toc30095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十七、应急管理与安全防护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5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_Toc17955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8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_Toc6538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4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_Toc27454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7" w:history="1">
        <w:r>
          <w:rPr>
            <w:rFonts w:ascii="仿宋" w:eastAsia="仿宋" w:hAnsi="仿宋" w:cs="仿宋" w:hint="eastAsia"/>
            <w:lang w:eastAsia="zh-CN"/>
          </w:rPr>
          <w:t>十八、知识管理与技术创新</w:t>
        </w:r>
        <w:r>
          <w:tab/>
        </w:r>
        <w:r>
          <w:fldChar w:fldCharType="begin"/>
        </w:r>
        <w:r>
          <w:instrText xml:space="preserve"> PAGEREF _Toc18907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8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7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_Toc23547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4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_Toc20084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8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_Toc7898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8" w:history="1">
        <w:r>
          <w:rPr>
            <w:rFonts w:ascii="仿宋" w:eastAsia="仿宋" w:hAnsi="仿宋" w:cs="仿宋" w:hint="eastAsia"/>
            <w:lang w:eastAsia="zh-CN"/>
          </w:rPr>
          <w:t>十九、市场营销与推广策略</w:t>
        </w:r>
        <w:r>
          <w:tab/>
        </w:r>
        <w:r>
          <w:fldChar w:fldCharType="begin"/>
        </w:r>
        <w:r>
          <w:instrText xml:space="preserve"> PAGEREF _Toc22248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6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_Toc4336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1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_Toc15531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6" w:history="1">
        <w:r>
          <w:rPr>
            <w:rFonts w:ascii="仿宋" w:eastAsia="仿宋" w:hAnsi="仿宋" w:cs="仿宋" w:hint="eastAsia"/>
            <w:lang w:eastAsia="zh-CN"/>
          </w:rPr>
          <w:t>二十、法律与合规事务</w:t>
        </w:r>
        <w:r>
          <w:tab/>
        </w:r>
        <w:r>
          <w:fldChar w:fldCharType="begin"/>
        </w:r>
        <w:r>
          <w:instrText xml:space="preserve"> PAGEREF _Toc6536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6" w:history="1">
        <w:r>
          <w:rPr>
            <w:rFonts w:ascii="仿宋" w:eastAsia="仿宋" w:hAnsi="仿宋" w:cs="仿宋" w:hint="eastAsia"/>
            <w:lang w:eastAsia="zh-CN"/>
          </w:rPr>
          <w:t>(一)、法律合规体系</w:t>
        </w:r>
        <w:r>
          <w:tab/>
        </w:r>
        <w:r>
          <w:fldChar w:fldCharType="begin"/>
        </w:r>
        <w:r>
          <w:instrText xml:space="preserve"> PAGEREF _Toc30996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2" w:history="1">
        <w:r>
          <w:rPr>
            <w:rFonts w:ascii="仿宋" w:eastAsia="仿宋" w:hAnsi="仿宋" w:cs="仿宋" w:hint="eastAsia"/>
            <w:lang w:eastAsia="zh-CN"/>
          </w:rPr>
          <w:t>(二)、知识产权保护</w:t>
        </w:r>
        <w:r>
          <w:tab/>
        </w:r>
        <w:r>
          <w:fldChar w:fldCharType="begin"/>
        </w:r>
        <w:r>
          <w:instrText xml:space="preserve"> PAGEREF _Toc3382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576" w:history="1">
        <w:r>
          <w:rPr>
            <w:rFonts w:ascii="仿宋" w:eastAsia="仿宋" w:hAnsi="仿宋" w:cs="仿宋" w:hint="eastAsia"/>
            <w:lang w:eastAsia="zh-CN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_Toc14576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https://d.book118.com/845243203123011122</w:t>
        </w:r>
      </w:hyperlink>
    </w:p>
    <w:p/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健腹椅项目融资计划书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健腹椅项目融资计划书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健腹椅项目融资计划书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健腹椅项目融资计划书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健腹椅项目融资计划书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CB0116"/>
    <w:rsid w:val="4593521B"/>
    <w:rsid w:val="51CB011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5243203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2024-03-13T11:49:00Z</dcterms:created>
  <dcterms:modified xsi:type="dcterms:W3CDTF">2024-03-13T11:49:26Z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41DFF247D037430E8437FE50EA1EB328_11</vt:lpwstr>
  </property>
  <property fmtid="{D5CDD505-2E9C-101B-9397-08002B2CF9AE}" pid="3" name="KSOProductBuildVer">
    <vt:lpwstr>2052-12.1.0.16399</vt:lpwstr>
  </property>
</Properties>
</file>