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十堰市竹山县2023-2024学年九年级上学期期末物理评估卷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（2020年秋•始兴县校级期中）下列说法正确的是（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.温度高的物体具有的热量多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.锯条变热，一定是做功的结果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.物体的内能增加，它的温度可能不变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.物体的内能越大，它的热量越多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（2020年秋•古冶区期末）下列说法中不正确的是（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.电工钳的手柄外套用塑料制成，是利用塑料的绝缘性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.导体中的电流越大，说明导体的电阻就越小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.一根金属丝被均匀拉长后，它的电阻将变大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.某变阻器上标有“50Ω 1.2A”字样，则允许通过它的最大电流为1.2A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（许昌一模）如图所示是一个厨房天然气安全监控的部分电路原理图，电源电压不变，R</w:t>
      </w:r>
      <w:r w:rsidRPr="004E0094">
        <w:rPr>
          <w:vertAlign w:val="subscript"/>
        </w:rPr>
        <w:t>1</w:t>
      </w:r>
      <w:r>
        <w:t>是用半导体材料制成的气敏电阻，其电阻阻值会随天然气浓度的升高而变小，R</w:t>
      </w:r>
      <w:r w:rsidRPr="004E0094">
        <w:rPr>
          <w:vertAlign w:val="subscript"/>
        </w:rPr>
        <w:t>2</w:t>
      </w:r>
      <w:r>
        <w:t>为定值电阻．该电路的工作原理是：闭合开关S，若厨房天然气浓度升高到一定程度，电压表超过满量程会触发电压表中的报警装置．则当闭合开关S，在厨房天然气浓度逐渐升高的过程中，下列判断正确的是（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3pt;height:50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6"/>
          <w:headerReference w:type="default" r:id="rId7"/>
          <w:footerReference w:type="even" r:id="rId8"/>
          <w:footerReference w:type="default" r:id="rId9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.电路中的总电阻逐渐增大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.电路中的总电流逐渐减小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.气敏电阻R</w:t>
      </w:r>
      <w:r w:rsidRPr="004E0094">
        <w:rPr>
          <w:vertAlign w:val="subscript"/>
        </w:rPr>
        <w:t>1</w:t>
      </w:r>
      <w:r>
        <w:t>两端电压逐渐减小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.定值电阻R</w:t>
      </w:r>
      <w:r w:rsidRPr="004E0094">
        <w:rPr>
          <w:vertAlign w:val="subscript"/>
        </w:rPr>
        <w:t>2</w:t>
      </w:r>
      <w:r>
        <w:t>消耗的功率逐渐增大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（广西贵港市平南县六陈高级中学九年级（上）月考物理试卷（12月份））下列过程中，属于内能转化为机械能的是（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.导体中的大量电荷定向移动，导体会发热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.用太阳能热水器把水加热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.用电炉加热烧杯中的冷水会变暖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.水沸腾时锅盖在跳动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（2022年湖北省黄冈市浠水县中考物理调研试卷（一））下列说法正确的是（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.物理问题研究及科学方法：力的合成-转换法；电流表测电流-等效法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.雷达是利用电磁波来进行定位和导航的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.相互吸引的两个小球一定带有异种电荷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.通电导体在磁场中一定受到磁场力的作用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2021•沙坪坝区校级一模）中国的高铁建设被誉为是中国经济发展的奇迹，频刷世界新纪录，从引进技术到领先全球，短短10年间，高铁不仅获得了国人点赞，也赢得了世界目光。如图所示，某空载的高铁沿平直轨道缓缓驶入重庆西站。下列说法正确的是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　　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8" type="#_x0000_t75" style="width:87pt;height:65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.列车由运动变为静止，列车的惯性减小了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.列车受到的重力和铁轨对它的支持力是一对平衡力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.列车减速过程中，高铁的动能减小，机械能不变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.列车在行驶过程中受到的摩擦力方向与列车行驶方向相同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（2022年春•泗阳县校级期中）下列说法正确的是（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.尘土飞扬说明分子是无规则运动的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.哥白尼认为地球是宇宙的中心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.原子核是由电子和中子构成的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.物体是由大量分子构成的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https://d.book118.com/845244032033011100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14"/>
      <w:headerReference w:type="default" r:id="rId15"/>
      <w:footerReference w:type="even" r:id="rId16"/>
      <w:footerReference w:type="default" r:id="rId17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hyperlink" Target="https://d.book118.com/845244032033011100" TargetMode="External" /><Relationship Id="rId14" Type="http://schemas.openxmlformats.org/officeDocument/2006/relationships/header" Target="header3.xml" /><Relationship Id="rId15" Type="http://schemas.openxmlformats.org/officeDocument/2006/relationships/header" Target="header4.xml" /><Relationship Id="rId16" Type="http://schemas.openxmlformats.org/officeDocument/2006/relationships/footer" Target="footer3.xml" /><Relationship Id="rId17" Type="http://schemas.openxmlformats.org/officeDocument/2006/relationships/footer" Target="footer4.xml" /><Relationship Id="rId18" Type="http://schemas.openxmlformats.org/officeDocument/2006/relationships/theme" Target="theme/theme1.xml" /><Relationship Id="rId19" Type="http://schemas.openxmlformats.org/officeDocument/2006/relationships/numbering" Target="numbering.xml" /><Relationship Id="rId2" Type="http://schemas.openxmlformats.org/officeDocument/2006/relationships/webSettings" Target="webSettings.xml" /><Relationship Id="rId20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