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苯甲酰H酸项目规划设计方案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93" w:history="1">
        <w:r>
          <w:rPr>
            <w:rFonts w:ascii="仿宋" w:eastAsia="仿宋" w:hAnsi="仿宋" w:cs="仿宋" w:hint="eastAsia"/>
            <w:lang w:eastAsia="zh-CN"/>
          </w:rPr>
          <w:t>前言</w:t>
        </w:r>
        <w:r>
          <w:tab/>
        </w:r>
        <w:r>
          <w:fldChar w:fldCharType="begin"/>
        </w:r>
        <w:r>
          <w:instrText xml:space="preserve"> PAGEREF _Toc20993 \h </w:instrText>
        </w:r>
        <w:r>
          <w:fldChar w:fldCharType="separate"/>
        </w:r>
        <w:r>
          <w:t>3</w:t>
        </w:r>
        <w:r>
          <w:fldChar w:fldCharType="end"/>
        </w:r>
      </w:hyperlink>
    </w:p>
    <w:p>
      <w:pPr>
        <w:pStyle w:val="TOC1"/>
        <w:tabs>
          <w:tab w:val="right" w:leader="dot" w:pos="8306"/>
        </w:tabs>
      </w:pPr>
      <w:hyperlink w:anchor="_Toc10483" w:history="1">
        <w:r>
          <w:rPr>
            <w:rFonts w:ascii="仿宋" w:eastAsia="仿宋" w:hAnsi="仿宋" w:cs="仿宋" w:hint="eastAsia"/>
            <w:lang w:eastAsia="zh-CN"/>
          </w:rPr>
          <w:t>一、苯甲酰H酸项目选址可行性分析</w:t>
        </w:r>
        <w:r>
          <w:tab/>
        </w:r>
        <w:r>
          <w:fldChar w:fldCharType="begin"/>
        </w:r>
        <w:r>
          <w:instrText xml:space="preserve"> PAGEREF _Toc10483 \h </w:instrText>
        </w:r>
        <w:r>
          <w:fldChar w:fldCharType="separate"/>
        </w:r>
        <w:r>
          <w:t>3</w:t>
        </w:r>
        <w:r>
          <w:fldChar w:fldCharType="end"/>
        </w:r>
      </w:hyperlink>
    </w:p>
    <w:p>
      <w:pPr>
        <w:pStyle w:val="TOC2"/>
        <w:tabs>
          <w:tab w:val="right" w:leader="dot" w:pos="8306"/>
        </w:tabs>
      </w:pPr>
      <w:hyperlink w:anchor="_Toc4598" w:history="1">
        <w:r>
          <w:rPr>
            <w:rFonts w:ascii="仿宋" w:eastAsia="仿宋" w:hAnsi="仿宋" w:cs="仿宋" w:hint="eastAsia"/>
            <w:lang w:eastAsia="zh-CN"/>
          </w:rPr>
          <w:t>(一)、苯甲酰H酸项目选址</w:t>
        </w:r>
        <w:r>
          <w:tab/>
        </w:r>
        <w:r>
          <w:fldChar w:fldCharType="begin"/>
        </w:r>
        <w:r>
          <w:instrText xml:space="preserve"> PAGEREF _Toc4598 \h </w:instrText>
        </w:r>
        <w:r>
          <w:fldChar w:fldCharType="separate"/>
        </w:r>
        <w:r>
          <w:t>3</w:t>
        </w:r>
        <w:r>
          <w:fldChar w:fldCharType="end"/>
        </w:r>
      </w:hyperlink>
    </w:p>
    <w:p>
      <w:pPr>
        <w:pStyle w:val="TOC2"/>
        <w:tabs>
          <w:tab w:val="right" w:leader="dot" w:pos="8306"/>
        </w:tabs>
      </w:pPr>
      <w:hyperlink w:anchor="_Toc3282" w:history="1">
        <w:r>
          <w:rPr>
            <w:rFonts w:ascii="仿宋" w:eastAsia="仿宋" w:hAnsi="仿宋" w:cs="仿宋" w:hint="eastAsia"/>
            <w:lang w:eastAsia="zh-CN"/>
          </w:rPr>
          <w:t>(二)、用地控制指标</w:t>
        </w:r>
        <w:r>
          <w:tab/>
        </w:r>
        <w:r>
          <w:fldChar w:fldCharType="begin"/>
        </w:r>
        <w:r>
          <w:instrText xml:space="preserve"> PAGEREF _Toc3282 \h </w:instrText>
        </w:r>
        <w:r>
          <w:fldChar w:fldCharType="separate"/>
        </w:r>
        <w:r>
          <w:t>3</w:t>
        </w:r>
        <w:r>
          <w:fldChar w:fldCharType="end"/>
        </w:r>
      </w:hyperlink>
    </w:p>
    <w:p>
      <w:pPr>
        <w:pStyle w:val="TOC2"/>
        <w:tabs>
          <w:tab w:val="right" w:leader="dot" w:pos="8306"/>
        </w:tabs>
      </w:pPr>
      <w:hyperlink w:anchor="_Toc15425" w:history="1">
        <w:r>
          <w:rPr>
            <w:rFonts w:ascii="仿宋" w:eastAsia="仿宋" w:hAnsi="仿宋" w:cs="仿宋" w:hint="eastAsia"/>
            <w:lang w:eastAsia="zh-CN"/>
          </w:rPr>
          <w:t>(三)、节约用地措施</w:t>
        </w:r>
        <w:r>
          <w:tab/>
        </w:r>
        <w:r>
          <w:fldChar w:fldCharType="begin"/>
        </w:r>
        <w:r>
          <w:instrText xml:space="preserve"> PAGEREF _Toc15425 \h </w:instrText>
        </w:r>
        <w:r>
          <w:fldChar w:fldCharType="separate"/>
        </w:r>
        <w:r>
          <w:t>5</w:t>
        </w:r>
        <w:r>
          <w:fldChar w:fldCharType="end"/>
        </w:r>
      </w:hyperlink>
    </w:p>
    <w:p>
      <w:pPr>
        <w:pStyle w:val="TOC2"/>
        <w:tabs>
          <w:tab w:val="right" w:leader="dot" w:pos="8306"/>
        </w:tabs>
      </w:pPr>
      <w:hyperlink w:anchor="_Toc18655" w:history="1">
        <w:r>
          <w:rPr>
            <w:rFonts w:ascii="仿宋" w:eastAsia="仿宋" w:hAnsi="仿宋" w:cs="仿宋" w:hint="eastAsia"/>
            <w:lang w:eastAsia="zh-CN"/>
          </w:rPr>
          <w:t>(四)、总图布置方案</w:t>
        </w:r>
        <w:r>
          <w:tab/>
        </w:r>
        <w:r>
          <w:fldChar w:fldCharType="begin"/>
        </w:r>
        <w:r>
          <w:instrText xml:space="preserve"> PAGEREF _Toc18655 \h </w:instrText>
        </w:r>
        <w:r>
          <w:fldChar w:fldCharType="separate"/>
        </w:r>
        <w:r>
          <w:t>6</w:t>
        </w:r>
        <w:r>
          <w:fldChar w:fldCharType="end"/>
        </w:r>
      </w:hyperlink>
    </w:p>
    <w:p>
      <w:pPr>
        <w:pStyle w:val="TOC2"/>
        <w:tabs>
          <w:tab w:val="right" w:leader="dot" w:pos="8306"/>
        </w:tabs>
      </w:pPr>
      <w:hyperlink w:anchor="_Toc8567" w:history="1">
        <w:r>
          <w:rPr>
            <w:rFonts w:ascii="仿宋" w:eastAsia="仿宋" w:hAnsi="仿宋" w:cs="仿宋" w:hint="eastAsia"/>
            <w:lang w:eastAsia="zh-CN"/>
          </w:rPr>
          <w:t>(五)、选址综合评价</w:t>
        </w:r>
        <w:r>
          <w:tab/>
        </w:r>
        <w:r>
          <w:fldChar w:fldCharType="begin"/>
        </w:r>
        <w:r>
          <w:instrText xml:space="preserve"> PAGEREF _Toc8567 \h </w:instrText>
        </w:r>
        <w:r>
          <w:fldChar w:fldCharType="separate"/>
        </w:r>
        <w:r>
          <w:t>7</w:t>
        </w:r>
        <w:r>
          <w:fldChar w:fldCharType="end"/>
        </w:r>
      </w:hyperlink>
    </w:p>
    <w:p>
      <w:pPr>
        <w:pStyle w:val="TOC1"/>
        <w:tabs>
          <w:tab w:val="right" w:leader="dot" w:pos="8306"/>
        </w:tabs>
      </w:pPr>
      <w:hyperlink w:anchor="_Toc28361" w:history="1">
        <w:r>
          <w:rPr>
            <w:rFonts w:ascii="仿宋" w:eastAsia="仿宋" w:hAnsi="仿宋" w:cs="仿宋" w:hint="eastAsia"/>
            <w:lang w:eastAsia="zh-CN"/>
          </w:rPr>
          <w:t>二、工艺说明</w:t>
        </w:r>
        <w:r>
          <w:tab/>
        </w:r>
        <w:r>
          <w:fldChar w:fldCharType="begin"/>
        </w:r>
        <w:r>
          <w:instrText xml:space="preserve"> PAGEREF _Toc28361 \h </w:instrText>
        </w:r>
        <w:r>
          <w:fldChar w:fldCharType="separate"/>
        </w:r>
        <w:r>
          <w:t>8</w:t>
        </w:r>
        <w:r>
          <w:fldChar w:fldCharType="end"/>
        </w:r>
      </w:hyperlink>
    </w:p>
    <w:p>
      <w:pPr>
        <w:pStyle w:val="TOC2"/>
        <w:tabs>
          <w:tab w:val="right" w:leader="dot" w:pos="8306"/>
        </w:tabs>
      </w:pPr>
      <w:hyperlink w:anchor="_Toc18997" w:history="1">
        <w:r>
          <w:rPr>
            <w:rFonts w:ascii="仿宋" w:eastAsia="仿宋" w:hAnsi="仿宋" w:cs="仿宋" w:hint="eastAsia"/>
            <w:lang w:eastAsia="zh-CN"/>
          </w:rPr>
          <w:t>(一)、技术管理特点</w:t>
        </w:r>
        <w:r>
          <w:tab/>
        </w:r>
        <w:r>
          <w:fldChar w:fldCharType="begin"/>
        </w:r>
        <w:r>
          <w:instrText xml:space="preserve"> PAGEREF _Toc18997 \h </w:instrText>
        </w:r>
        <w:r>
          <w:fldChar w:fldCharType="separate"/>
        </w:r>
        <w:r>
          <w:t>8</w:t>
        </w:r>
        <w:r>
          <w:fldChar w:fldCharType="end"/>
        </w:r>
      </w:hyperlink>
    </w:p>
    <w:p>
      <w:pPr>
        <w:pStyle w:val="TOC2"/>
        <w:tabs>
          <w:tab w:val="right" w:leader="dot" w:pos="8306"/>
        </w:tabs>
      </w:pPr>
      <w:hyperlink w:anchor="_Toc21438" w:history="1">
        <w:r>
          <w:rPr>
            <w:rFonts w:ascii="仿宋" w:eastAsia="仿宋" w:hAnsi="仿宋" w:cs="仿宋" w:hint="eastAsia"/>
            <w:lang w:eastAsia="zh-CN"/>
          </w:rPr>
          <w:t>(二)、苯甲酰H酸项目工艺技术设计方案</w:t>
        </w:r>
        <w:r>
          <w:tab/>
        </w:r>
        <w:r>
          <w:fldChar w:fldCharType="begin"/>
        </w:r>
        <w:r>
          <w:instrText xml:space="preserve"> PAGEREF _Toc21438 \h </w:instrText>
        </w:r>
        <w:r>
          <w:fldChar w:fldCharType="separate"/>
        </w:r>
        <w:r>
          <w:t>9</w:t>
        </w:r>
        <w:r>
          <w:fldChar w:fldCharType="end"/>
        </w:r>
      </w:hyperlink>
    </w:p>
    <w:p>
      <w:pPr>
        <w:pStyle w:val="TOC2"/>
        <w:tabs>
          <w:tab w:val="right" w:leader="dot" w:pos="8306"/>
        </w:tabs>
      </w:pPr>
      <w:hyperlink w:anchor="_Toc29160" w:history="1">
        <w:r>
          <w:rPr>
            <w:rFonts w:ascii="仿宋" w:eastAsia="仿宋" w:hAnsi="仿宋" w:cs="仿宋" w:hint="eastAsia"/>
            <w:lang w:eastAsia="zh-CN"/>
          </w:rPr>
          <w:t>(三)、设备选型方案</w:t>
        </w:r>
        <w:r>
          <w:tab/>
        </w:r>
        <w:r>
          <w:fldChar w:fldCharType="begin"/>
        </w:r>
        <w:r>
          <w:instrText xml:space="preserve"> PAGEREF _Toc29160 \h </w:instrText>
        </w:r>
        <w:r>
          <w:fldChar w:fldCharType="separate"/>
        </w:r>
        <w:r>
          <w:t>11</w:t>
        </w:r>
        <w:r>
          <w:fldChar w:fldCharType="end"/>
        </w:r>
      </w:hyperlink>
    </w:p>
    <w:p>
      <w:pPr>
        <w:pStyle w:val="TOC1"/>
        <w:tabs>
          <w:tab w:val="right" w:leader="dot" w:pos="8306"/>
        </w:tabs>
      </w:pPr>
      <w:hyperlink w:anchor="_Toc31878" w:history="1">
        <w:r>
          <w:rPr>
            <w:rFonts w:ascii="仿宋" w:eastAsia="仿宋" w:hAnsi="仿宋" w:cs="仿宋" w:hint="eastAsia"/>
            <w:lang w:eastAsia="zh-CN"/>
          </w:rPr>
          <w:t>三、苯甲酰H酸项目可持续发展</w:t>
        </w:r>
        <w:r>
          <w:tab/>
        </w:r>
        <w:r>
          <w:fldChar w:fldCharType="begin"/>
        </w:r>
        <w:r>
          <w:instrText xml:space="preserve"> PAGEREF _Toc31878 \h </w:instrText>
        </w:r>
        <w:r>
          <w:fldChar w:fldCharType="separate"/>
        </w:r>
        <w:r>
          <w:t>12</w:t>
        </w:r>
        <w:r>
          <w:fldChar w:fldCharType="end"/>
        </w:r>
      </w:hyperlink>
    </w:p>
    <w:p>
      <w:pPr>
        <w:pStyle w:val="TOC2"/>
        <w:tabs>
          <w:tab w:val="right" w:leader="dot" w:pos="8306"/>
        </w:tabs>
      </w:pPr>
      <w:hyperlink w:anchor="_Toc11530" w:history="1">
        <w:r>
          <w:rPr>
            <w:rFonts w:ascii="仿宋" w:eastAsia="仿宋" w:hAnsi="仿宋" w:cs="仿宋" w:hint="eastAsia"/>
            <w:lang w:eastAsia="zh-CN"/>
          </w:rPr>
          <w:t>(一)、可持续战略与实践</w:t>
        </w:r>
        <w:r>
          <w:tab/>
        </w:r>
        <w:r>
          <w:fldChar w:fldCharType="begin"/>
        </w:r>
        <w:r>
          <w:instrText xml:space="preserve"> PAGEREF _Toc11530 \h </w:instrText>
        </w:r>
        <w:r>
          <w:fldChar w:fldCharType="separate"/>
        </w:r>
        <w:r>
          <w:t>12</w:t>
        </w:r>
        <w:r>
          <w:fldChar w:fldCharType="end"/>
        </w:r>
      </w:hyperlink>
    </w:p>
    <w:p>
      <w:pPr>
        <w:pStyle w:val="TOC2"/>
        <w:tabs>
          <w:tab w:val="right" w:leader="dot" w:pos="8306"/>
        </w:tabs>
      </w:pPr>
      <w:hyperlink w:anchor="_Toc27482" w:history="1">
        <w:r>
          <w:rPr>
            <w:rFonts w:ascii="仿宋" w:eastAsia="仿宋" w:hAnsi="仿宋" w:cs="仿宋" w:hint="eastAsia"/>
            <w:lang w:eastAsia="zh-CN"/>
          </w:rPr>
          <w:t>(二)、环保与社会责任</w:t>
        </w:r>
        <w:r>
          <w:tab/>
        </w:r>
        <w:r>
          <w:fldChar w:fldCharType="begin"/>
        </w:r>
        <w:r>
          <w:instrText xml:space="preserve"> PAGEREF _Toc27482 \h </w:instrText>
        </w:r>
        <w:r>
          <w:fldChar w:fldCharType="separate"/>
        </w:r>
        <w:r>
          <w:t>13</w:t>
        </w:r>
        <w:r>
          <w:fldChar w:fldCharType="end"/>
        </w:r>
      </w:hyperlink>
    </w:p>
    <w:p>
      <w:pPr>
        <w:pStyle w:val="TOC1"/>
        <w:tabs>
          <w:tab w:val="right" w:leader="dot" w:pos="8306"/>
        </w:tabs>
      </w:pPr>
      <w:hyperlink w:anchor="_Toc15872" w:history="1">
        <w:r>
          <w:rPr>
            <w:rFonts w:ascii="仿宋" w:eastAsia="仿宋" w:hAnsi="仿宋" w:cs="仿宋" w:hint="eastAsia"/>
            <w:lang w:eastAsia="zh-CN"/>
          </w:rPr>
          <w:t>四、市场分析、调研</w:t>
        </w:r>
        <w:r>
          <w:tab/>
        </w:r>
        <w:r>
          <w:fldChar w:fldCharType="begin"/>
        </w:r>
        <w:r>
          <w:instrText xml:space="preserve"> PAGEREF _Toc15872 \h </w:instrText>
        </w:r>
        <w:r>
          <w:fldChar w:fldCharType="separate"/>
        </w:r>
        <w:r>
          <w:t>14</w:t>
        </w:r>
        <w:r>
          <w:fldChar w:fldCharType="end"/>
        </w:r>
      </w:hyperlink>
    </w:p>
    <w:p>
      <w:pPr>
        <w:pStyle w:val="TOC2"/>
        <w:tabs>
          <w:tab w:val="right" w:leader="dot" w:pos="8306"/>
        </w:tabs>
      </w:pPr>
      <w:hyperlink w:anchor="_Toc26040" w:history="1">
        <w:r>
          <w:rPr>
            <w:rFonts w:ascii="仿宋" w:eastAsia="仿宋" w:hAnsi="仿宋" w:cs="仿宋" w:hint="eastAsia"/>
            <w:lang w:eastAsia="zh-CN"/>
          </w:rPr>
          <w:t>(一)、苯甲酰H酸行业分析</w:t>
        </w:r>
        <w:r>
          <w:tab/>
        </w:r>
        <w:r>
          <w:fldChar w:fldCharType="begin"/>
        </w:r>
        <w:r>
          <w:instrText xml:space="preserve"> PAGEREF _Toc26040 \h </w:instrText>
        </w:r>
        <w:r>
          <w:fldChar w:fldCharType="separate"/>
        </w:r>
        <w:r>
          <w:t>14</w:t>
        </w:r>
        <w:r>
          <w:fldChar w:fldCharType="end"/>
        </w:r>
      </w:hyperlink>
    </w:p>
    <w:p>
      <w:pPr>
        <w:pStyle w:val="TOC2"/>
        <w:tabs>
          <w:tab w:val="right" w:leader="dot" w:pos="8306"/>
        </w:tabs>
      </w:pPr>
      <w:hyperlink w:anchor="_Toc30276" w:history="1">
        <w:r>
          <w:rPr>
            <w:rFonts w:ascii="仿宋" w:eastAsia="仿宋" w:hAnsi="仿宋" w:cs="仿宋" w:hint="eastAsia"/>
            <w:lang w:eastAsia="zh-CN"/>
          </w:rPr>
          <w:t>(二)、苯甲酰H酸市场分析预测</w:t>
        </w:r>
        <w:r>
          <w:tab/>
        </w:r>
        <w:r>
          <w:fldChar w:fldCharType="begin"/>
        </w:r>
        <w:r>
          <w:instrText xml:space="preserve"> PAGEREF _Toc30276 \h </w:instrText>
        </w:r>
        <w:r>
          <w:fldChar w:fldCharType="separate"/>
        </w:r>
        <w:r>
          <w:t>14</w:t>
        </w:r>
        <w:r>
          <w:fldChar w:fldCharType="end"/>
        </w:r>
      </w:hyperlink>
    </w:p>
    <w:p>
      <w:pPr>
        <w:pStyle w:val="TOC1"/>
        <w:tabs>
          <w:tab w:val="right" w:leader="dot" w:pos="8306"/>
        </w:tabs>
      </w:pPr>
      <w:hyperlink w:anchor="_Toc14713" w:history="1">
        <w:r>
          <w:rPr>
            <w:rFonts w:ascii="仿宋" w:eastAsia="仿宋" w:hAnsi="仿宋" w:cs="仿宋" w:hint="eastAsia"/>
            <w:lang w:eastAsia="zh-CN"/>
          </w:rPr>
          <w:t>五、苯甲酰H酸项目土建工程</w:t>
        </w:r>
        <w:r>
          <w:tab/>
        </w:r>
        <w:r>
          <w:fldChar w:fldCharType="begin"/>
        </w:r>
        <w:r>
          <w:instrText xml:space="preserve"> PAGEREF _Toc14713 \h </w:instrText>
        </w:r>
        <w:r>
          <w:fldChar w:fldCharType="separate"/>
        </w:r>
        <w:r>
          <w:t>15</w:t>
        </w:r>
        <w:r>
          <w:fldChar w:fldCharType="end"/>
        </w:r>
      </w:hyperlink>
    </w:p>
    <w:p>
      <w:pPr>
        <w:pStyle w:val="TOC2"/>
        <w:tabs>
          <w:tab w:val="right" w:leader="dot" w:pos="8306"/>
        </w:tabs>
      </w:pPr>
      <w:hyperlink w:anchor="_Toc11645" w:history="1">
        <w:r>
          <w:rPr>
            <w:rFonts w:ascii="仿宋" w:eastAsia="仿宋" w:hAnsi="仿宋" w:cs="仿宋" w:hint="eastAsia"/>
            <w:lang w:eastAsia="zh-CN"/>
          </w:rPr>
          <w:t>(一)、建筑工程设计原则</w:t>
        </w:r>
        <w:r>
          <w:tab/>
        </w:r>
        <w:r>
          <w:fldChar w:fldCharType="begin"/>
        </w:r>
        <w:r>
          <w:instrText xml:space="preserve"> PAGEREF _Toc11645 \h </w:instrText>
        </w:r>
        <w:r>
          <w:fldChar w:fldCharType="separate"/>
        </w:r>
        <w:r>
          <w:t>15</w:t>
        </w:r>
        <w:r>
          <w:fldChar w:fldCharType="end"/>
        </w:r>
      </w:hyperlink>
    </w:p>
    <w:p>
      <w:pPr>
        <w:pStyle w:val="TOC2"/>
        <w:tabs>
          <w:tab w:val="right" w:leader="dot" w:pos="8306"/>
        </w:tabs>
      </w:pPr>
      <w:hyperlink w:anchor="_Toc1014" w:history="1">
        <w:r>
          <w:rPr>
            <w:rFonts w:ascii="仿宋" w:eastAsia="仿宋" w:hAnsi="仿宋" w:cs="仿宋" w:hint="eastAsia"/>
            <w:lang w:eastAsia="zh-CN"/>
          </w:rPr>
          <w:t>(二)、土建工程设计年限及安全等级</w:t>
        </w:r>
        <w:r>
          <w:tab/>
        </w:r>
        <w:r>
          <w:fldChar w:fldCharType="begin"/>
        </w:r>
        <w:r>
          <w:instrText xml:space="preserve"> PAGEREF _Toc1014 \h </w:instrText>
        </w:r>
        <w:r>
          <w:fldChar w:fldCharType="separate"/>
        </w:r>
        <w:r>
          <w:t>16</w:t>
        </w:r>
        <w:r>
          <w:fldChar w:fldCharType="end"/>
        </w:r>
      </w:hyperlink>
    </w:p>
    <w:p>
      <w:pPr>
        <w:pStyle w:val="TOC2"/>
        <w:tabs>
          <w:tab w:val="right" w:leader="dot" w:pos="8306"/>
        </w:tabs>
      </w:pPr>
      <w:hyperlink w:anchor="_Toc26288" w:history="1">
        <w:r>
          <w:rPr>
            <w:rFonts w:ascii="仿宋" w:eastAsia="仿宋" w:hAnsi="仿宋" w:cs="仿宋" w:hint="eastAsia"/>
            <w:lang w:eastAsia="zh-CN"/>
          </w:rPr>
          <w:t>(三)、建筑工程设计总体要求</w:t>
        </w:r>
        <w:r>
          <w:tab/>
        </w:r>
        <w:r>
          <w:fldChar w:fldCharType="begin"/>
        </w:r>
        <w:r>
          <w:instrText xml:space="preserve"> PAGEREF _Toc26288 \h </w:instrText>
        </w:r>
        <w:r>
          <w:fldChar w:fldCharType="separate"/>
        </w:r>
        <w:r>
          <w:t>18</w:t>
        </w:r>
        <w:r>
          <w:fldChar w:fldCharType="end"/>
        </w:r>
      </w:hyperlink>
    </w:p>
    <w:p>
      <w:pPr>
        <w:pStyle w:val="TOC2"/>
        <w:tabs>
          <w:tab w:val="right" w:leader="dot" w:pos="8306"/>
        </w:tabs>
      </w:pPr>
      <w:hyperlink w:anchor="_Toc21250" w:history="1">
        <w:r>
          <w:rPr>
            <w:rFonts w:ascii="仿宋" w:eastAsia="仿宋" w:hAnsi="仿宋" w:cs="仿宋" w:hint="eastAsia"/>
            <w:lang w:eastAsia="zh-CN"/>
          </w:rPr>
          <w:t>(四)、土建工程建设指标</w:t>
        </w:r>
        <w:r>
          <w:tab/>
        </w:r>
        <w:r>
          <w:fldChar w:fldCharType="begin"/>
        </w:r>
        <w:r>
          <w:instrText xml:space="preserve"> PAGEREF _Toc21250 \h </w:instrText>
        </w:r>
        <w:r>
          <w:fldChar w:fldCharType="separate"/>
        </w:r>
        <w:r>
          <w:t>18</w:t>
        </w:r>
        <w:r>
          <w:fldChar w:fldCharType="end"/>
        </w:r>
      </w:hyperlink>
    </w:p>
    <w:p>
      <w:pPr>
        <w:pStyle w:val="TOC1"/>
        <w:tabs>
          <w:tab w:val="right" w:leader="dot" w:pos="8306"/>
        </w:tabs>
      </w:pPr>
      <w:hyperlink w:anchor="_Toc15288" w:history="1">
        <w:r>
          <w:rPr>
            <w:rFonts w:ascii="仿宋" w:eastAsia="仿宋" w:hAnsi="仿宋" w:cs="仿宋" w:hint="eastAsia"/>
            <w:lang w:eastAsia="zh-CN"/>
          </w:rPr>
          <w:t>六、产品规划分析</w:t>
        </w:r>
        <w:r>
          <w:tab/>
        </w:r>
        <w:r>
          <w:fldChar w:fldCharType="begin"/>
        </w:r>
        <w:r>
          <w:instrText xml:space="preserve"> PAGEREF _Toc15288 \h </w:instrText>
        </w:r>
        <w:r>
          <w:fldChar w:fldCharType="separate"/>
        </w:r>
        <w:r>
          <w:t>19</w:t>
        </w:r>
        <w:r>
          <w:fldChar w:fldCharType="end"/>
        </w:r>
      </w:hyperlink>
    </w:p>
    <w:p>
      <w:pPr>
        <w:pStyle w:val="TOC2"/>
        <w:tabs>
          <w:tab w:val="right" w:leader="dot" w:pos="8306"/>
        </w:tabs>
      </w:pPr>
      <w:hyperlink w:anchor="_Toc30465" w:history="1">
        <w:r>
          <w:rPr>
            <w:rFonts w:ascii="仿宋" w:eastAsia="仿宋" w:hAnsi="仿宋" w:cs="仿宋" w:hint="eastAsia"/>
            <w:lang w:eastAsia="zh-CN"/>
          </w:rPr>
          <w:t>(一)、产品规划</w:t>
        </w:r>
        <w:r>
          <w:tab/>
        </w:r>
        <w:r>
          <w:fldChar w:fldCharType="begin"/>
        </w:r>
        <w:r>
          <w:instrText xml:space="preserve"> PAGEREF _Toc30465 \h </w:instrText>
        </w:r>
        <w:r>
          <w:fldChar w:fldCharType="separate"/>
        </w:r>
        <w:r>
          <w:t>19</w:t>
        </w:r>
        <w:r>
          <w:fldChar w:fldCharType="end"/>
        </w:r>
      </w:hyperlink>
    </w:p>
    <w:p>
      <w:pPr>
        <w:pStyle w:val="TOC2"/>
        <w:tabs>
          <w:tab w:val="right" w:leader="dot" w:pos="8306"/>
        </w:tabs>
      </w:pPr>
      <w:hyperlink w:anchor="_Toc10650" w:history="1">
        <w:r>
          <w:rPr>
            <w:rFonts w:ascii="仿宋" w:eastAsia="仿宋" w:hAnsi="仿宋" w:cs="仿宋" w:hint="eastAsia"/>
            <w:lang w:eastAsia="zh-CN"/>
          </w:rPr>
          <w:t>(二)、建设规模</w:t>
        </w:r>
        <w:r>
          <w:tab/>
        </w:r>
        <w:r>
          <w:fldChar w:fldCharType="begin"/>
        </w:r>
        <w:r>
          <w:instrText xml:space="preserve"> PAGEREF _Toc10650 \h </w:instrText>
        </w:r>
        <w:r>
          <w:fldChar w:fldCharType="separate"/>
        </w:r>
        <w:r>
          <w:t>19</w:t>
        </w:r>
        <w:r>
          <w:fldChar w:fldCharType="end"/>
        </w:r>
      </w:hyperlink>
    </w:p>
    <w:p>
      <w:pPr>
        <w:pStyle w:val="TOC1"/>
        <w:tabs>
          <w:tab w:val="right" w:leader="dot" w:pos="8306"/>
        </w:tabs>
      </w:pPr>
      <w:hyperlink w:anchor="_Toc22114" w:history="1">
        <w:r>
          <w:rPr>
            <w:rFonts w:ascii="仿宋" w:eastAsia="仿宋" w:hAnsi="仿宋" w:cs="仿宋" w:hint="eastAsia"/>
            <w:lang w:eastAsia="zh-CN"/>
          </w:rPr>
          <w:t>七、苯甲酰H酸项目人力资源管理</w:t>
        </w:r>
        <w:r>
          <w:tab/>
        </w:r>
        <w:r>
          <w:fldChar w:fldCharType="begin"/>
        </w:r>
        <w:r>
          <w:instrText xml:space="preserve"> PAGEREF _Toc22114 \h </w:instrText>
        </w:r>
        <w:r>
          <w:fldChar w:fldCharType="separate"/>
        </w:r>
        <w:r>
          <w:t>21</w:t>
        </w:r>
        <w:r>
          <w:fldChar w:fldCharType="end"/>
        </w:r>
      </w:hyperlink>
    </w:p>
    <w:p>
      <w:pPr>
        <w:pStyle w:val="TOC2"/>
        <w:tabs>
          <w:tab w:val="right" w:leader="dot" w:pos="8306"/>
        </w:tabs>
      </w:pPr>
      <w:hyperlink w:anchor="_Toc27772" w:history="1">
        <w:r>
          <w:rPr>
            <w:rFonts w:ascii="仿宋" w:eastAsia="仿宋" w:hAnsi="仿宋" w:cs="仿宋" w:hint="eastAsia"/>
            <w:lang w:eastAsia="zh-CN"/>
          </w:rPr>
          <w:t>(一)、建立健全的预算管理制度</w:t>
        </w:r>
        <w:r>
          <w:tab/>
        </w:r>
        <w:r>
          <w:fldChar w:fldCharType="begin"/>
        </w:r>
        <w:r>
          <w:instrText xml:space="preserve"> PAGEREF _Toc27772 \h </w:instrText>
        </w:r>
        <w:r>
          <w:fldChar w:fldCharType="separate"/>
        </w:r>
        <w:r>
          <w:t>21</w:t>
        </w:r>
        <w:r>
          <w:fldChar w:fldCharType="end"/>
        </w:r>
      </w:hyperlink>
    </w:p>
    <w:p>
      <w:pPr>
        <w:pStyle w:val="TOC2"/>
        <w:tabs>
          <w:tab w:val="right" w:leader="dot" w:pos="8306"/>
        </w:tabs>
      </w:pPr>
      <w:hyperlink w:anchor="_Toc22089" w:history="1">
        <w:r>
          <w:rPr>
            <w:rFonts w:ascii="仿宋" w:eastAsia="仿宋" w:hAnsi="仿宋" w:cs="仿宋" w:hint="eastAsia"/>
            <w:lang w:eastAsia="zh-CN"/>
          </w:rPr>
          <w:t>(二)、加强资金流动监控</w:t>
        </w:r>
        <w:r>
          <w:tab/>
        </w:r>
        <w:r>
          <w:fldChar w:fldCharType="begin"/>
        </w:r>
        <w:r>
          <w:instrText xml:space="preserve"> PAGEREF _Toc22089 \h </w:instrText>
        </w:r>
        <w:r>
          <w:fldChar w:fldCharType="separate"/>
        </w:r>
        <w:r>
          <w:t>22</w:t>
        </w:r>
        <w:r>
          <w:fldChar w:fldCharType="end"/>
        </w:r>
      </w:hyperlink>
    </w:p>
    <w:p>
      <w:pPr>
        <w:pStyle w:val="TOC2"/>
        <w:tabs>
          <w:tab w:val="right" w:leader="dot" w:pos="8306"/>
        </w:tabs>
      </w:pPr>
      <w:hyperlink w:anchor="_Toc20545" w:history="1">
        <w:r>
          <w:rPr>
            <w:rFonts w:ascii="仿宋" w:eastAsia="仿宋" w:hAnsi="仿宋" w:cs="仿宋" w:hint="eastAsia"/>
            <w:lang w:eastAsia="zh-CN"/>
          </w:rPr>
          <w:t>(三)、制定完善的风险控制机制</w:t>
        </w:r>
        <w:r>
          <w:tab/>
        </w:r>
        <w:r>
          <w:fldChar w:fldCharType="begin"/>
        </w:r>
        <w:r>
          <w:instrText xml:space="preserve"> PAGEREF _Toc20545 \h </w:instrText>
        </w:r>
        <w:r>
          <w:fldChar w:fldCharType="separate"/>
        </w:r>
        <w:r>
          <w:t>23</w:t>
        </w:r>
        <w:r>
          <w:fldChar w:fldCharType="end"/>
        </w:r>
      </w:hyperlink>
    </w:p>
    <w:p>
      <w:pPr>
        <w:pStyle w:val="TOC2"/>
        <w:tabs>
          <w:tab w:val="right" w:leader="dot" w:pos="8306"/>
        </w:tabs>
      </w:pPr>
      <w:hyperlink w:anchor="_Toc18734" w:history="1">
        <w:r>
          <w:rPr>
            <w:rFonts w:ascii="仿宋" w:eastAsia="仿宋" w:hAnsi="仿宋" w:cs="仿宋" w:hint="eastAsia"/>
            <w:lang w:eastAsia="zh-CN"/>
          </w:rPr>
          <w:t>(四)、优化成本管理</w:t>
        </w:r>
        <w:r>
          <w:tab/>
        </w:r>
        <w:r>
          <w:fldChar w:fldCharType="begin"/>
        </w:r>
        <w:r>
          <w:instrText xml:space="preserve"> PAGEREF _Toc18734 \h </w:instrText>
        </w:r>
        <w:r>
          <w:fldChar w:fldCharType="separate"/>
        </w:r>
        <w:r>
          <w:t>25</w:t>
        </w:r>
        <w:r>
          <w:fldChar w:fldCharType="end"/>
        </w:r>
      </w:hyperlink>
    </w:p>
    <w:p>
      <w:pPr>
        <w:pStyle w:val="TOC1"/>
        <w:tabs>
          <w:tab w:val="right" w:leader="dot" w:pos="8306"/>
        </w:tabs>
      </w:pPr>
      <w:hyperlink w:anchor="_Toc17176" w:history="1">
        <w:r>
          <w:rPr>
            <w:rFonts w:ascii="仿宋" w:eastAsia="仿宋" w:hAnsi="仿宋" w:cs="仿宋" w:hint="eastAsia"/>
            <w:lang w:eastAsia="zh-CN"/>
          </w:rPr>
          <w:t>八、苯甲酰H酸项目风险管理</w:t>
        </w:r>
        <w:r>
          <w:tab/>
        </w:r>
        <w:r>
          <w:fldChar w:fldCharType="begin"/>
        </w:r>
        <w:r>
          <w:instrText xml:space="preserve"> PAGEREF _Toc17176 \h </w:instrText>
        </w:r>
        <w:r>
          <w:fldChar w:fldCharType="separate"/>
        </w:r>
        <w:r>
          <w:t>26</w:t>
        </w:r>
        <w:r>
          <w:fldChar w:fldCharType="end"/>
        </w:r>
      </w:hyperlink>
    </w:p>
    <w:p>
      <w:pPr>
        <w:pStyle w:val="TOC2"/>
        <w:tabs>
          <w:tab w:val="right" w:leader="dot" w:pos="8306"/>
        </w:tabs>
      </w:pPr>
      <w:hyperlink w:anchor="_Toc7091" w:history="1">
        <w:r>
          <w:rPr>
            <w:rFonts w:ascii="仿宋" w:eastAsia="仿宋" w:hAnsi="仿宋" w:cs="仿宋" w:hint="eastAsia"/>
            <w:lang w:eastAsia="zh-CN"/>
          </w:rPr>
          <w:t>(一)、风险识别与评估</w:t>
        </w:r>
        <w:r>
          <w:tab/>
        </w:r>
        <w:r>
          <w:fldChar w:fldCharType="begin"/>
        </w:r>
        <w:r>
          <w:instrText xml:space="preserve"> PAGEREF _Toc7091 \h </w:instrText>
        </w:r>
        <w:r>
          <w:fldChar w:fldCharType="separate"/>
        </w:r>
        <w:r>
          <w:t>26</w:t>
        </w:r>
        <w:r>
          <w:fldChar w:fldCharType="end"/>
        </w:r>
      </w:hyperlink>
    </w:p>
    <w:p>
      <w:pPr>
        <w:pStyle w:val="TOC2"/>
        <w:tabs>
          <w:tab w:val="right" w:leader="dot" w:pos="8306"/>
        </w:tabs>
      </w:pPr>
      <w:hyperlink w:anchor="_Toc8584" w:history="1">
        <w:r>
          <w:rPr>
            <w:rFonts w:ascii="仿宋" w:eastAsia="仿宋" w:hAnsi="仿宋" w:cs="仿宋" w:hint="eastAsia"/>
            <w:lang w:eastAsia="zh-CN"/>
          </w:rPr>
          <w:t>(二)、风险应对策略</w:t>
        </w:r>
        <w:r>
          <w:tab/>
        </w:r>
        <w:r>
          <w:fldChar w:fldCharType="begin"/>
        </w:r>
        <w:r>
          <w:instrText xml:space="preserve"> PAGEREF _Toc8584 \h </w:instrText>
        </w:r>
        <w:r>
          <w:fldChar w:fldCharType="separate"/>
        </w:r>
        <w:r>
          <w:t>27</w:t>
        </w:r>
        <w:r>
          <w:fldChar w:fldCharType="end"/>
        </w:r>
      </w:hyperlink>
    </w:p>
    <w:p>
      <w:pPr>
        <w:pStyle w:val="TOC2"/>
        <w:tabs>
          <w:tab w:val="right" w:leader="dot" w:pos="8306"/>
        </w:tabs>
      </w:pPr>
      <w:hyperlink w:anchor="_Toc30986" w:history="1">
        <w:r>
          <w:rPr>
            <w:rFonts w:ascii="仿宋" w:eastAsia="仿宋" w:hAnsi="仿宋" w:cs="仿宋" w:hint="eastAsia"/>
            <w:lang w:eastAsia="zh-CN"/>
          </w:rPr>
          <w:t>(三)、风险监控与控制</w:t>
        </w:r>
        <w:r>
          <w:tab/>
        </w:r>
        <w:r>
          <w:fldChar w:fldCharType="begin"/>
        </w:r>
        <w:r>
          <w:instrText xml:space="preserve"> PAGEREF _Toc30986 \h </w:instrText>
        </w:r>
        <w:r>
          <w:fldChar w:fldCharType="separate"/>
        </w:r>
        <w:r>
          <w:t>29</w:t>
        </w:r>
        <w:r>
          <w:fldChar w:fldCharType="end"/>
        </w:r>
      </w:hyperlink>
    </w:p>
    <w:p>
      <w:pPr>
        <w:pStyle w:val="TOC1"/>
        <w:tabs>
          <w:tab w:val="right" w:leader="dot" w:pos="8306"/>
        </w:tabs>
      </w:pPr>
      <w:hyperlink w:anchor="_Toc12211" w:history="1">
        <w:r>
          <w:rPr>
            <w:rFonts w:ascii="仿宋" w:eastAsia="仿宋" w:hAnsi="仿宋" w:cs="仿宋" w:hint="eastAsia"/>
            <w:lang w:eastAsia="zh-CN"/>
          </w:rPr>
          <w:t>九、苯甲酰H酸项目财务管理</w:t>
        </w:r>
        <w:r>
          <w:tab/>
        </w:r>
        <w:r>
          <w:fldChar w:fldCharType="begin"/>
        </w:r>
        <w:r>
          <w:instrText xml:space="preserve"> PAGEREF _Toc12211 \h </w:instrText>
        </w:r>
        <w:r>
          <w:fldChar w:fldCharType="separate"/>
        </w:r>
        <w:r>
          <w:t>30</w:t>
        </w:r>
        <w:r>
          <w:fldChar w:fldCharType="end"/>
        </w:r>
      </w:hyperlink>
    </w:p>
    <w:p>
      <w:pPr>
        <w:pStyle w:val="TOC2"/>
        <w:tabs>
          <w:tab w:val="right" w:leader="dot" w:pos="8306"/>
        </w:tabs>
      </w:pPr>
      <w:hyperlink w:anchor="_Toc11162" w:history="1">
        <w:r>
          <w:rPr>
            <w:rFonts w:ascii="仿宋" w:eastAsia="仿宋" w:hAnsi="仿宋" w:cs="仿宋" w:hint="eastAsia"/>
            <w:lang w:eastAsia="zh-CN"/>
          </w:rPr>
          <w:t>(一)、资金需求大</w:t>
        </w:r>
        <w:r>
          <w:tab/>
        </w:r>
        <w:r>
          <w:fldChar w:fldCharType="begin"/>
        </w:r>
        <w:r>
          <w:instrText xml:space="preserve"> PAGEREF _Toc11162 \h </w:instrText>
        </w:r>
        <w:r>
          <w:fldChar w:fldCharType="separate"/>
        </w:r>
        <w:r>
          <w:t>30</w:t>
        </w:r>
        <w:r>
          <w:fldChar w:fldCharType="end"/>
        </w:r>
      </w:hyperlink>
    </w:p>
    <w:p>
      <w:pPr>
        <w:pStyle w:val="TOC2"/>
        <w:tabs>
          <w:tab w:val="right" w:leader="dot" w:pos="8306"/>
        </w:tabs>
      </w:pPr>
      <w:hyperlink w:anchor="_Toc4590" w:history="1">
        <w:r>
          <w:rPr>
            <w:rFonts w:ascii="仿宋" w:eastAsia="仿宋" w:hAnsi="仿宋" w:cs="仿宋" w:hint="eastAsia"/>
            <w:lang w:eastAsia="zh-CN"/>
          </w:rPr>
          <w:t>(二)、研发周期长</w:t>
        </w:r>
        <w:r>
          <w:tab/>
        </w:r>
        <w:r>
          <w:fldChar w:fldCharType="begin"/>
        </w:r>
        <w:r>
          <w:instrText xml:space="preserve"> PAGEREF _Toc4590 \h </w:instrText>
        </w:r>
        <w:r>
          <w:fldChar w:fldCharType="separate"/>
        </w:r>
        <w:r>
          <w:t>31</w:t>
        </w:r>
        <w:r>
          <w:fldChar w:fldCharType="end"/>
        </w:r>
      </w:hyperlink>
    </w:p>
    <w:p>
      <w:pPr>
        <w:pStyle w:val="TOC2"/>
        <w:tabs>
          <w:tab w:val="right" w:leader="dot" w:pos="8306"/>
        </w:tabs>
      </w:pPr>
      <w:hyperlink w:anchor="_Toc25545" w:history="1">
        <w:r>
          <w:rPr>
            <w:rFonts w:ascii="仿宋" w:eastAsia="仿宋" w:hAnsi="仿宋" w:cs="仿宋" w:hint="eastAsia"/>
            <w:lang w:eastAsia="zh-CN"/>
          </w:rPr>
          <w:t>(三)、市场风险大</w:t>
        </w:r>
        <w:r>
          <w:tab/>
        </w:r>
        <w:r>
          <w:fldChar w:fldCharType="begin"/>
        </w:r>
        <w:r>
          <w:instrText xml:space="preserve"> PAGEREF _Toc25545 \h </w:instrText>
        </w:r>
        <w:r>
          <w:fldChar w:fldCharType="separate"/>
        </w:r>
        <w:r>
          <w:t>32</w:t>
        </w:r>
        <w:r>
          <w:fldChar w:fldCharType="end"/>
        </w:r>
      </w:hyperlink>
    </w:p>
    <w:p>
      <w:pPr>
        <w:pStyle w:val="TOC2"/>
        <w:tabs>
          <w:tab w:val="right" w:leader="dot" w:pos="8306"/>
        </w:tabs>
      </w:pPr>
      <w:hyperlink w:anchor="_Toc26336" w:history="1">
        <w:r>
          <w:rPr>
            <w:rFonts w:ascii="仿宋" w:eastAsia="仿宋" w:hAnsi="仿宋" w:cs="仿宋" w:hint="eastAsia"/>
            <w:lang w:eastAsia="zh-CN"/>
          </w:rPr>
          <w:t>(四)、利润率高</w:t>
        </w:r>
        <w:r>
          <w:tab/>
        </w:r>
        <w:r>
          <w:fldChar w:fldCharType="begin"/>
        </w:r>
        <w:r>
          <w:instrText xml:space="preserve"> PAGEREF _Toc26336 \h </w:instrText>
        </w:r>
        <w:r>
          <w:fldChar w:fldCharType="separate"/>
        </w:r>
        <w:r>
          <w:t>35</w:t>
        </w:r>
        <w:r>
          <w:fldChar w:fldCharType="end"/>
        </w:r>
      </w:hyperlink>
    </w:p>
    <w:p>
      <w:pPr>
        <w:pStyle w:val="TOC1"/>
        <w:tabs>
          <w:tab w:val="right" w:leader="dot" w:pos="8306"/>
        </w:tabs>
      </w:pPr>
      <w:hyperlink w:anchor="_Toc7700" w:history="1">
        <w:r>
          <w:rPr>
            <w:rFonts w:ascii="仿宋" w:eastAsia="仿宋" w:hAnsi="仿宋" w:cs="仿宋" w:hint="eastAsia"/>
            <w:lang w:eastAsia="zh-CN"/>
          </w:rPr>
          <w:t>十、苯甲酰H酸项目经营效益</w:t>
        </w:r>
        <w:r>
          <w:tab/>
        </w:r>
        <w:r>
          <w:fldChar w:fldCharType="begin"/>
        </w:r>
        <w:r>
          <w:instrText xml:space="preserve"> PAGEREF _Toc7700 \h </w:instrText>
        </w:r>
        <w:r>
          <w:fldChar w:fldCharType="separate"/>
        </w:r>
        <w:r>
          <w:t>37</w:t>
        </w:r>
        <w:r>
          <w:fldChar w:fldCharType="end"/>
        </w:r>
      </w:hyperlink>
    </w:p>
    <w:p>
      <w:pPr>
        <w:pStyle w:val="TOC2"/>
        <w:tabs>
          <w:tab w:val="right" w:leader="dot" w:pos="8306"/>
        </w:tabs>
      </w:pPr>
      <w:hyperlink w:anchor="_Toc30656" w:history="1">
        <w:r>
          <w:rPr>
            <w:rFonts w:ascii="仿宋" w:eastAsia="仿宋" w:hAnsi="仿宋" w:cs="仿宋" w:hint="eastAsia"/>
            <w:lang w:eastAsia="zh-CN"/>
          </w:rPr>
          <w:t>(一)、经济评价财务测算</w:t>
        </w:r>
        <w:r>
          <w:tab/>
        </w:r>
        <w:r>
          <w:fldChar w:fldCharType="begin"/>
        </w:r>
        <w:r>
          <w:instrText xml:space="preserve"> PAGEREF _Toc30656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50" w:history="1">
        <w:r>
          <w:rPr>
            <w:rFonts w:ascii="仿宋" w:eastAsia="仿宋" w:hAnsi="仿宋" w:cs="仿宋" w:hint="eastAsia"/>
            <w:lang w:eastAsia="zh-CN"/>
          </w:rPr>
          <w:t>(二)、苯甲酰H酸项目盈利能力分析</w:t>
        </w:r>
        <w:r>
          <w:tab/>
        </w:r>
        <w:r>
          <w:fldChar w:fldCharType="begin"/>
        </w:r>
        <w:r>
          <w:instrText xml:space="preserve"> PAGEREF _Toc27350 \h </w:instrText>
        </w:r>
        <w:r>
          <w:fldChar w:fldCharType="separate"/>
        </w:r>
        <w:r>
          <w:t>38</w:t>
        </w:r>
        <w:r>
          <w:fldChar w:fldCharType="end"/>
        </w:r>
      </w:hyperlink>
    </w:p>
    <w:p>
      <w:pPr>
        <w:pStyle w:val="TOC1"/>
        <w:tabs>
          <w:tab w:val="right" w:leader="dot" w:pos="8306"/>
        </w:tabs>
      </w:pPr>
      <w:hyperlink w:anchor="_Toc22387" w:history="1">
        <w:r>
          <w:rPr>
            <w:rFonts w:ascii="仿宋" w:eastAsia="仿宋" w:hAnsi="仿宋" w:cs="仿宋" w:hint="eastAsia"/>
            <w:lang w:eastAsia="zh-CN"/>
          </w:rPr>
          <w:t>十一、苯甲酰H酸项目计划安排</w:t>
        </w:r>
        <w:r>
          <w:tab/>
        </w:r>
        <w:r>
          <w:fldChar w:fldCharType="begin"/>
        </w:r>
        <w:r>
          <w:instrText xml:space="preserve"> PAGEREF _Toc22387 \h </w:instrText>
        </w:r>
        <w:r>
          <w:fldChar w:fldCharType="separate"/>
        </w:r>
        <w:r>
          <w:t>39</w:t>
        </w:r>
        <w:r>
          <w:fldChar w:fldCharType="end"/>
        </w:r>
      </w:hyperlink>
    </w:p>
    <w:p>
      <w:pPr>
        <w:pStyle w:val="TOC2"/>
        <w:tabs>
          <w:tab w:val="right" w:leader="dot" w:pos="8306"/>
        </w:tabs>
      </w:pPr>
      <w:hyperlink w:anchor="_Toc11638" w:history="1">
        <w:r>
          <w:rPr>
            <w:rFonts w:ascii="仿宋" w:eastAsia="仿宋" w:hAnsi="仿宋" w:cs="仿宋" w:hint="eastAsia"/>
            <w:lang w:eastAsia="zh-CN"/>
          </w:rPr>
          <w:t>(一)、建设周期</w:t>
        </w:r>
        <w:r>
          <w:tab/>
        </w:r>
        <w:r>
          <w:fldChar w:fldCharType="begin"/>
        </w:r>
        <w:r>
          <w:instrText xml:space="preserve"> PAGEREF _Toc11638 \h </w:instrText>
        </w:r>
        <w:r>
          <w:fldChar w:fldCharType="separate"/>
        </w:r>
        <w:r>
          <w:t>39</w:t>
        </w:r>
        <w:r>
          <w:fldChar w:fldCharType="end"/>
        </w:r>
      </w:hyperlink>
    </w:p>
    <w:p>
      <w:pPr>
        <w:pStyle w:val="TOC2"/>
        <w:tabs>
          <w:tab w:val="right" w:leader="dot" w:pos="8306"/>
        </w:tabs>
      </w:pPr>
      <w:hyperlink w:anchor="_Toc20366" w:history="1">
        <w:r>
          <w:rPr>
            <w:rFonts w:ascii="仿宋" w:eastAsia="仿宋" w:hAnsi="仿宋" w:cs="仿宋" w:hint="eastAsia"/>
            <w:lang w:eastAsia="zh-CN"/>
          </w:rPr>
          <w:t>(二)、建设进度</w:t>
        </w:r>
        <w:r>
          <w:tab/>
        </w:r>
        <w:r>
          <w:fldChar w:fldCharType="begin"/>
        </w:r>
        <w:r>
          <w:instrText xml:space="preserve"> PAGEREF _Toc20366 \h </w:instrText>
        </w:r>
        <w:r>
          <w:fldChar w:fldCharType="separate"/>
        </w:r>
        <w:r>
          <w:t>40</w:t>
        </w:r>
        <w:r>
          <w:fldChar w:fldCharType="end"/>
        </w:r>
      </w:hyperlink>
    </w:p>
    <w:p>
      <w:pPr>
        <w:pStyle w:val="TOC2"/>
        <w:tabs>
          <w:tab w:val="right" w:leader="dot" w:pos="8306"/>
        </w:tabs>
      </w:pPr>
      <w:hyperlink w:anchor="_Toc21970" w:history="1">
        <w:r>
          <w:rPr>
            <w:rFonts w:ascii="仿宋" w:eastAsia="仿宋" w:hAnsi="仿宋" w:cs="仿宋" w:hint="eastAsia"/>
            <w:lang w:eastAsia="zh-CN"/>
          </w:rPr>
          <w:t>(三)、进度安排注意事项</w:t>
        </w:r>
        <w:r>
          <w:tab/>
        </w:r>
        <w:r>
          <w:fldChar w:fldCharType="begin"/>
        </w:r>
        <w:r>
          <w:instrText xml:space="preserve"> PAGEREF _Toc21970 \h </w:instrText>
        </w:r>
        <w:r>
          <w:fldChar w:fldCharType="separate"/>
        </w:r>
        <w:r>
          <w:t>41</w:t>
        </w:r>
        <w:r>
          <w:fldChar w:fldCharType="end"/>
        </w:r>
      </w:hyperlink>
    </w:p>
    <w:p>
      <w:pPr>
        <w:pStyle w:val="TOC2"/>
        <w:tabs>
          <w:tab w:val="right" w:leader="dot" w:pos="8306"/>
        </w:tabs>
      </w:pPr>
      <w:hyperlink w:anchor="_Toc12946" w:history="1">
        <w:r>
          <w:rPr>
            <w:rFonts w:ascii="仿宋" w:eastAsia="仿宋" w:hAnsi="仿宋" w:cs="仿宋" w:hint="eastAsia"/>
            <w:lang w:eastAsia="zh-CN"/>
          </w:rPr>
          <w:t>(四)、人力资源配置</w:t>
        </w:r>
        <w:r>
          <w:tab/>
        </w:r>
        <w:r>
          <w:fldChar w:fldCharType="begin"/>
        </w:r>
        <w:r>
          <w:instrText xml:space="preserve"> PAGEREF _Toc12946 \h </w:instrText>
        </w:r>
        <w:r>
          <w:fldChar w:fldCharType="separate"/>
        </w:r>
        <w:r>
          <w:t>42</w:t>
        </w:r>
        <w:r>
          <w:fldChar w:fldCharType="end"/>
        </w:r>
      </w:hyperlink>
    </w:p>
    <w:p>
      <w:pPr>
        <w:pStyle w:val="TOC1"/>
        <w:tabs>
          <w:tab w:val="right" w:leader="dot" w:pos="8306"/>
        </w:tabs>
      </w:pPr>
      <w:hyperlink w:anchor="_Toc28186" w:history="1">
        <w:r>
          <w:rPr>
            <w:rFonts w:ascii="仿宋" w:eastAsia="仿宋" w:hAnsi="仿宋" w:cs="仿宋" w:hint="eastAsia"/>
            <w:lang w:eastAsia="zh-CN"/>
          </w:rPr>
          <w:t>十二、苯甲酰H酸项目创新与研发</w:t>
        </w:r>
        <w:r>
          <w:tab/>
        </w:r>
        <w:r>
          <w:fldChar w:fldCharType="begin"/>
        </w:r>
        <w:r>
          <w:instrText xml:space="preserve"> PAGEREF _Toc28186 \h </w:instrText>
        </w:r>
        <w:r>
          <w:fldChar w:fldCharType="separate"/>
        </w:r>
        <w:r>
          <w:t>43</w:t>
        </w:r>
        <w:r>
          <w:fldChar w:fldCharType="end"/>
        </w:r>
      </w:hyperlink>
    </w:p>
    <w:p>
      <w:pPr>
        <w:pStyle w:val="TOC2"/>
        <w:tabs>
          <w:tab w:val="right" w:leader="dot" w:pos="8306"/>
        </w:tabs>
      </w:pPr>
      <w:hyperlink w:anchor="_Toc9435" w:history="1">
        <w:r>
          <w:rPr>
            <w:rFonts w:ascii="仿宋" w:eastAsia="仿宋" w:hAnsi="仿宋" w:cs="仿宋" w:hint="eastAsia"/>
            <w:lang w:eastAsia="zh-CN"/>
          </w:rPr>
          <w:t>(一)、创新策略与方向</w:t>
        </w:r>
        <w:r>
          <w:tab/>
        </w:r>
        <w:r>
          <w:fldChar w:fldCharType="begin"/>
        </w:r>
        <w:r>
          <w:instrText xml:space="preserve"> PAGEREF _Toc9435 \h </w:instrText>
        </w:r>
        <w:r>
          <w:fldChar w:fldCharType="separate"/>
        </w:r>
        <w:r>
          <w:t>43</w:t>
        </w:r>
        <w:r>
          <w:fldChar w:fldCharType="end"/>
        </w:r>
      </w:hyperlink>
    </w:p>
    <w:p>
      <w:pPr>
        <w:pStyle w:val="TOC2"/>
        <w:tabs>
          <w:tab w:val="right" w:leader="dot" w:pos="8306"/>
        </w:tabs>
      </w:pPr>
      <w:hyperlink w:anchor="_Toc26750" w:history="1">
        <w:r>
          <w:rPr>
            <w:rFonts w:ascii="仿宋" w:eastAsia="仿宋" w:hAnsi="仿宋" w:cs="仿宋" w:hint="eastAsia"/>
            <w:lang w:eastAsia="zh-CN"/>
          </w:rPr>
          <w:t>(二)、研发规划与投入</w:t>
        </w:r>
        <w:r>
          <w:tab/>
        </w:r>
        <w:r>
          <w:fldChar w:fldCharType="begin"/>
        </w:r>
        <w:r>
          <w:instrText xml:space="preserve"> PAGEREF _Toc26750 \h </w:instrText>
        </w:r>
        <w:r>
          <w:fldChar w:fldCharType="separate"/>
        </w:r>
        <w:r>
          <w:t>45</w:t>
        </w:r>
        <w:r>
          <w:fldChar w:fldCharType="end"/>
        </w:r>
      </w:hyperlink>
    </w:p>
    <w:p>
      <w:pPr>
        <w:pStyle w:val="TOC1"/>
        <w:tabs>
          <w:tab w:val="right" w:leader="dot" w:pos="8306"/>
        </w:tabs>
      </w:pPr>
      <w:hyperlink w:anchor="_Toc14863" w:history="1">
        <w:r>
          <w:rPr>
            <w:rFonts w:ascii="仿宋" w:eastAsia="仿宋" w:hAnsi="仿宋" w:cs="仿宋" w:hint="eastAsia"/>
            <w:lang w:eastAsia="zh-CN"/>
          </w:rPr>
          <w:t>十三、利益相关者分析与沟通计划</w:t>
        </w:r>
        <w:r>
          <w:tab/>
        </w:r>
        <w:r>
          <w:fldChar w:fldCharType="begin"/>
        </w:r>
        <w:r>
          <w:instrText xml:space="preserve"> PAGEREF _Toc14863 \h </w:instrText>
        </w:r>
        <w:r>
          <w:fldChar w:fldCharType="separate"/>
        </w:r>
        <w:r>
          <w:t>46</w:t>
        </w:r>
        <w:r>
          <w:fldChar w:fldCharType="end"/>
        </w:r>
      </w:hyperlink>
    </w:p>
    <w:p>
      <w:pPr>
        <w:pStyle w:val="TOC2"/>
        <w:tabs>
          <w:tab w:val="right" w:leader="dot" w:pos="8306"/>
        </w:tabs>
      </w:pPr>
      <w:hyperlink w:anchor="_Toc13151" w:history="1">
        <w:r>
          <w:rPr>
            <w:rFonts w:ascii="仿宋" w:eastAsia="仿宋" w:hAnsi="仿宋" w:cs="仿宋" w:hint="eastAsia"/>
            <w:lang w:eastAsia="zh-CN"/>
          </w:rPr>
          <w:t>(一)、利益相关者分析</w:t>
        </w:r>
        <w:r>
          <w:tab/>
        </w:r>
        <w:r>
          <w:fldChar w:fldCharType="begin"/>
        </w:r>
        <w:r>
          <w:instrText xml:space="preserve"> PAGEREF _Toc13151 \h </w:instrText>
        </w:r>
        <w:r>
          <w:fldChar w:fldCharType="separate"/>
        </w:r>
        <w:r>
          <w:t>46</w:t>
        </w:r>
        <w:r>
          <w:fldChar w:fldCharType="end"/>
        </w:r>
      </w:hyperlink>
    </w:p>
    <w:p>
      <w:pPr>
        <w:pStyle w:val="TOC2"/>
        <w:tabs>
          <w:tab w:val="right" w:leader="dot" w:pos="8306"/>
        </w:tabs>
      </w:pPr>
      <w:hyperlink w:anchor="_Toc29464" w:history="1">
        <w:r>
          <w:rPr>
            <w:rFonts w:ascii="仿宋" w:eastAsia="仿宋" w:hAnsi="仿宋" w:cs="仿宋" w:hint="eastAsia"/>
            <w:lang w:eastAsia="zh-CN"/>
          </w:rPr>
          <w:t>(二)、沟通计划</w:t>
        </w:r>
        <w:r>
          <w:tab/>
        </w:r>
        <w:r>
          <w:fldChar w:fldCharType="begin"/>
        </w:r>
        <w:r>
          <w:instrText xml:space="preserve"> PAGEREF _Toc29464 \h </w:instrText>
        </w:r>
        <w:r>
          <w:fldChar w:fldCharType="separate"/>
        </w:r>
        <w:r>
          <w:t>48</w:t>
        </w:r>
        <w:r>
          <w:fldChar w:fldCharType="end"/>
        </w:r>
      </w:hyperlink>
    </w:p>
    <w:p>
      <w:pPr>
        <w:pStyle w:val="TOC1"/>
        <w:tabs>
          <w:tab w:val="right" w:leader="dot" w:pos="8306"/>
        </w:tabs>
      </w:pPr>
      <w:hyperlink w:anchor="_Toc4060" w:history="1">
        <w:r>
          <w:rPr>
            <w:rFonts w:ascii="仿宋" w:eastAsia="仿宋" w:hAnsi="仿宋" w:cs="仿宋" w:hint="eastAsia"/>
            <w:lang w:eastAsia="zh-CN"/>
          </w:rPr>
          <w:t>十四、供应链管理</w:t>
        </w:r>
        <w:r>
          <w:tab/>
        </w:r>
        <w:r>
          <w:fldChar w:fldCharType="begin"/>
        </w:r>
        <w:r>
          <w:instrText xml:space="preserve"> PAGEREF _Toc4060 \h </w:instrText>
        </w:r>
        <w:r>
          <w:fldChar w:fldCharType="separate"/>
        </w:r>
        <w:r>
          <w:t>49</w:t>
        </w:r>
        <w:r>
          <w:fldChar w:fldCharType="end"/>
        </w:r>
      </w:hyperlink>
    </w:p>
    <w:p>
      <w:pPr>
        <w:pStyle w:val="TOC2"/>
        <w:tabs>
          <w:tab w:val="right" w:leader="dot" w:pos="8306"/>
        </w:tabs>
      </w:pPr>
      <w:hyperlink w:anchor="_Toc18677" w:history="1">
        <w:r>
          <w:rPr>
            <w:rFonts w:ascii="仿宋" w:eastAsia="仿宋" w:hAnsi="仿宋" w:cs="仿宋" w:hint="eastAsia"/>
            <w:lang w:eastAsia="zh-CN"/>
          </w:rPr>
          <w:t>(一)、供应链战略规划</w:t>
        </w:r>
        <w:r>
          <w:tab/>
        </w:r>
        <w:r>
          <w:fldChar w:fldCharType="begin"/>
        </w:r>
        <w:r>
          <w:instrText xml:space="preserve"> PAGEREF _Toc18677 \h </w:instrText>
        </w:r>
        <w:r>
          <w:fldChar w:fldCharType="separate"/>
        </w:r>
        <w:r>
          <w:t>49</w:t>
        </w:r>
        <w:r>
          <w:fldChar w:fldCharType="end"/>
        </w:r>
      </w:hyperlink>
    </w:p>
    <w:p>
      <w:pPr>
        <w:pStyle w:val="TOC2"/>
        <w:tabs>
          <w:tab w:val="right" w:leader="dot" w:pos="8306"/>
        </w:tabs>
      </w:pPr>
      <w:hyperlink w:anchor="_Toc17906" w:history="1">
        <w:r>
          <w:rPr>
            <w:rFonts w:ascii="仿宋" w:eastAsia="仿宋" w:hAnsi="仿宋" w:cs="仿宋" w:hint="eastAsia"/>
            <w:lang w:eastAsia="zh-CN"/>
          </w:rPr>
          <w:t>(二)、供应商选择与合作</w:t>
        </w:r>
        <w:r>
          <w:tab/>
        </w:r>
        <w:r>
          <w:fldChar w:fldCharType="begin"/>
        </w:r>
        <w:r>
          <w:instrText xml:space="preserve"> PAGEREF _Toc17906 \h </w:instrText>
        </w:r>
        <w:r>
          <w:fldChar w:fldCharType="separate"/>
        </w:r>
        <w:r>
          <w:t>50</w:t>
        </w:r>
        <w:r>
          <w:fldChar w:fldCharType="end"/>
        </w:r>
      </w:hyperlink>
    </w:p>
    <w:p>
      <w:pPr>
        <w:pStyle w:val="TOC2"/>
        <w:tabs>
          <w:tab w:val="right" w:leader="dot" w:pos="8306"/>
        </w:tabs>
      </w:pPr>
      <w:hyperlink w:anchor="_Toc4820" w:history="1">
        <w:r>
          <w:rPr>
            <w:rFonts w:ascii="仿宋" w:eastAsia="仿宋" w:hAnsi="仿宋" w:cs="仿宋" w:hint="eastAsia"/>
            <w:lang w:eastAsia="zh-CN"/>
          </w:rPr>
          <w:t>(三)、物流与库存管理</w:t>
        </w:r>
        <w:r>
          <w:tab/>
        </w:r>
        <w:r>
          <w:fldChar w:fldCharType="begin"/>
        </w:r>
        <w:r>
          <w:instrText xml:space="preserve"> PAGEREF _Toc4820 \h </w:instrText>
        </w:r>
        <w:r>
          <w:fldChar w:fldCharType="separate"/>
        </w:r>
        <w:r>
          <w:t>51</w:t>
        </w:r>
        <w:r>
          <w:fldChar w:fldCharType="end"/>
        </w:r>
      </w:hyperlink>
    </w:p>
    <w:p>
      <w:pPr>
        <w:pStyle w:val="TOC1"/>
        <w:tabs>
          <w:tab w:val="right" w:leader="dot" w:pos="8306"/>
        </w:tabs>
      </w:pPr>
      <w:hyperlink w:anchor="_Toc27281" w:history="1">
        <w:r>
          <w:rPr>
            <w:rFonts w:ascii="仿宋" w:eastAsia="仿宋" w:hAnsi="仿宋" w:cs="仿宋" w:hint="eastAsia"/>
            <w:lang w:eastAsia="zh-CN"/>
          </w:rPr>
          <w:t>十五、苯甲酰H酸项目工程方案分析</w:t>
        </w:r>
        <w:r>
          <w:tab/>
        </w:r>
        <w:r>
          <w:fldChar w:fldCharType="begin"/>
        </w:r>
        <w:r>
          <w:instrText xml:space="preserve"> PAGEREF _Toc27281 \h </w:instrText>
        </w:r>
        <w:r>
          <w:fldChar w:fldCharType="separate"/>
        </w:r>
        <w:r>
          <w:t>53</w:t>
        </w:r>
        <w:r>
          <w:fldChar w:fldCharType="end"/>
        </w:r>
      </w:hyperlink>
    </w:p>
    <w:p>
      <w:pPr>
        <w:pStyle w:val="TOC2"/>
        <w:tabs>
          <w:tab w:val="right" w:leader="dot" w:pos="8306"/>
        </w:tabs>
      </w:pPr>
      <w:hyperlink w:anchor="_Toc19040" w:history="1">
        <w:r>
          <w:rPr>
            <w:rFonts w:ascii="仿宋" w:eastAsia="仿宋" w:hAnsi="仿宋" w:cs="仿宋" w:hint="eastAsia"/>
            <w:lang w:eastAsia="zh-CN"/>
          </w:rPr>
          <w:t>(一)、建筑工程设计原则</w:t>
        </w:r>
        <w:r>
          <w:tab/>
        </w:r>
        <w:r>
          <w:fldChar w:fldCharType="begin"/>
        </w:r>
        <w:r>
          <w:instrText xml:space="preserve"> PAGEREF _Toc19040 \h </w:instrText>
        </w:r>
        <w:r>
          <w:fldChar w:fldCharType="separate"/>
        </w:r>
        <w:r>
          <w:t>53</w:t>
        </w:r>
        <w:r>
          <w:fldChar w:fldCharType="end"/>
        </w:r>
      </w:hyperlink>
    </w:p>
    <w:p>
      <w:pPr>
        <w:pStyle w:val="TOC2"/>
        <w:tabs>
          <w:tab w:val="right" w:leader="dot" w:pos="8306"/>
        </w:tabs>
      </w:pPr>
      <w:hyperlink w:anchor="_Toc20300" w:history="1">
        <w:r>
          <w:rPr>
            <w:rFonts w:ascii="仿宋" w:eastAsia="仿宋" w:hAnsi="仿宋" w:cs="仿宋" w:hint="eastAsia"/>
            <w:lang w:eastAsia="zh-CN"/>
          </w:rPr>
          <w:t>(二)、土建工程建设指标</w:t>
        </w:r>
        <w:r>
          <w:tab/>
        </w:r>
        <w:r>
          <w:fldChar w:fldCharType="begin"/>
        </w:r>
        <w:r>
          <w:instrText xml:space="preserve"> PAGEREF _Toc20300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83"/>
      <w:r>
        <w:rPr>
          <w:rFonts w:ascii="仿宋" w:eastAsia="仿宋" w:hAnsi="仿宋" w:cs="仿宋" w:hint="eastAsia"/>
          <w:sz w:val="28"/>
          <w:lang w:eastAsia="zh-CN"/>
        </w:rPr>
        <w:t>一、苯甲酰H酸项目选址可行性分析</w:t>
      </w:r>
      <w:bookmarkEnd w:id="2"/>
    </w:p>
    <w:p>
      <w:pPr>
        <w:pStyle w:val="Heading2"/>
        <w:rPr>
          <w:rFonts w:ascii="仿宋" w:eastAsia="仿宋" w:hAnsi="仿宋" w:cs="仿宋" w:hint="eastAsia"/>
          <w:lang w:eastAsia="zh-CN"/>
        </w:rPr>
      </w:pPr>
      <w:bookmarkStart w:id="3" w:name="_Toc4598"/>
      <w:r>
        <w:rPr>
          <w:rFonts w:ascii="仿宋" w:eastAsia="仿宋" w:hAnsi="仿宋" w:cs="仿宋" w:hint="eastAsia"/>
          <w:lang w:eastAsia="zh-CN"/>
        </w:rPr>
        <w:t>(一)、苯甲酰H酸项目选址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该苯甲酰H酸项目选址位于XX省XX市XX区XXX街道</w:t>
      </w:r>
    </w:p>
    <w:p>
      <w:pPr>
        <w:pStyle w:val="Heading2"/>
        <w:ind w:firstLine="560" w:firstLineChars="200"/>
        <w:rPr>
          <w:rFonts w:ascii="仿宋" w:eastAsia="仿宋" w:hAnsi="仿宋" w:cs="仿宋" w:hint="eastAsia"/>
          <w:sz w:val="28"/>
          <w:lang w:eastAsia="zh-CN"/>
        </w:rPr>
      </w:pPr>
      <w:bookmarkStart w:id="4" w:name="_Toc32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苯甲酰H酸项目的征地面积将根据苯甲酰H酸项目的实际规模和需求进行精确规划。具体面积XXX平方米，旨在确保苯甲酰H酸项目不仅能够满足当前的发展需求，还能够预留空间以适应未来的扩展。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净用地面积是在征地面积基础上去除不可利用面积后的实际可开发用地。具体面积XXX平方米，考虑到环保、交通、安全等多方面因素，以确保苯甲酰H酸项目在整体利用效率上达到最优。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苯甲酰H酸项目计划建设的建筑总规模具体面积XXX平方米。这一规模的确定综合考虑了苯甲酰H酸项目的性质、规模，以及城市规划的相关要求，确保建筑布局与周边环境协调一致。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绿地率是苯甲酰H酸项目用地中被规划为绿地的比例。具体面积XXX平方米，旨在通过合理规划绿地，改善苯甲酰H酸项目周边环境，提升居民生活质量，并符合城市整体绿化规划。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容积率是用地上可以建设的建筑总体积与用地面积之比。具体面积XXX，通过合理的容积率规划，确保苯甲酰H酸项目建筑规模与周边环境和谐共生。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确保苯甲酰H酸项目选址与当地城市规划相一致，具体面积XXX平方米。通过与城市规划部门深入沟通，确保苯甲酰H酸项目不仅符合城市的整体发展方向，还能够融入城市的发展布局，为城市的长远发展贡献力量。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苯甲酰H酸项目选址符合当地产业政策，具体面积XXX平方米。这包括苯甲酰H酸项目对当地经济的促进作用，以及对相关产业的带动效应，确保苯甲酰H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用地总体要求必须符合环保和可持续发展的原则，具体面积XXX平方米。通过采用绿色建筑设计、节能减排等措施，确保苯甲酰H酸项目在建设和运营过程中对环境的影响最小化，达到可持续发展的要求。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确保苯甲酰H酸项目选址具备必要的公共设施配套，具体面积XXX平方米。这包括交通便利性、教育、医疗等基础设施，以提高居民生活品质，使得苯甲酰H酸项目选址更具吸引力。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考虑用地总体要求对当地社会稳定性的影响，具体面积XXX平方米。通过深入了解当地社区反馈，确保苯甲酰H酸项目的选址和建设过程对当地社会和谐稳定产生积极作用。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苯甲酰H酸项目选址不仅符合法规和规划，还在实际操作中具有可行性。这一全面规划将为苯甲酰H酸项目的成功实施提供坚实的基础，确保苯甲酰H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4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甲酰H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苯甲酰H酸项目的设备规划和空间设计中，我们将采取灵活设备布局的措施。设备布局将根据实际需求进行灵活设计，避免不必要的浪费。通过合理规划设备摆放位置，我们将提高设备的利用率，减少设备间距，以确保苯甲酰H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苯甲酰H酸项目内部引入共享设施的概念，例如共享会议室、办公区等。通过这种方式，我们可以减少对资源的重复建设，提高资源共享效率，从而减小苯甲酰H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65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苯甲酰H酸项目的总图布置中，我们将不同功能区域进行明确的规划，以最大程度满足苯甲酰H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56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苯甲酰H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苯甲酰H酸项目对环境的影响是综合评价的重要因素之一。我们将详细考虑选址周边的自然环境、生态保护区、水源地等情况，确保苯甲酰H酸项目的建设和运营对环境影响最小化，并符合当地的环保法规标准。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对选址的评价还需充分考虑当地政府的产业政策和法规。我们将详细了解苯甲酰H酸项目所在地的相关政策，确保苯甲酰H酸项目的规划和运营与当地法规相符，降低不必要的法律风险。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考虑到社会稳定性对企业运营的重要性，我们将评估选址地区的社会安全情况、劳工关系、社区反馈等方面，以确保苯甲酰H酸项目的建设和运营不会受到社会稳定性的负面影响。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最后，我们将综合考虑用地成本，包括土地购置费用、土地开发成本等。通过对用地成本的详细评估，我们能够做出更为精确的经济效益分析，为苯甲酰H酸项目的投资决策提供有力支持。</w:t>
      </w:r>
    </w:p>
    <w:p>
      <w:pPr>
        <w:pStyle w:val="Heading1"/>
        <w:ind w:firstLine="560" w:firstLineChars="200"/>
        <w:rPr>
          <w:rFonts w:ascii="仿宋" w:eastAsia="仿宋" w:hAnsi="仿宋" w:cs="仿宋" w:hint="eastAsia"/>
          <w:sz w:val="28"/>
          <w:lang w:eastAsia="zh-CN"/>
        </w:rPr>
      </w:pPr>
      <w:bookmarkStart w:id="8" w:name="_Toc2836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99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的技术管理特点体现在其创新导向。通过引入最先进的技术趋势和解决方案，苯甲酰H酸项目致力于提升科技含量、提高质量和效率水平。这意味着我们将采用最新的工具和方法，确保苯甲酰H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苯甲酰H酸项目技术管理的显著特征。通过整合不同领域的技术资源，我们实现了跨学科的协同工作。这有助于优化技术架构，提高整体效能。此外，整合性策略还促进了不同技术团队之间的紧密沟通和高效合作，确保苯甲酰H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苯甲酰H酸项目所采用的技术。通过不断优化技术方案，苯甲酰H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苯甲酰H酸项目团队将在苯甲酰H酸项目初期识别可能的技术风险，并采取相应的预防和应对措施。通过建立健全的风险评估机制，苯甲酰H酸项目能够在实施过程中及时发现并解决潜在的技术问题，保障苯甲酰H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苯甲酰H酸项目中，技术将成为苯甲酰H酸项目成功的有力支持。这一深度剖析揭示了技术管理在苯甲酰H酸项目实施中的关键作用，为苯甲酰H酸项目的技术基础奠定了坚实的基础。</w:t>
      </w:r>
    </w:p>
    <w:p>
      <w:pPr>
        <w:pStyle w:val="Heading2"/>
        <w:ind w:firstLine="560" w:firstLineChars="200"/>
        <w:rPr>
          <w:rFonts w:ascii="仿宋" w:eastAsia="仿宋" w:hAnsi="仿宋" w:cs="仿宋" w:hint="eastAsia"/>
          <w:sz w:val="28"/>
          <w:lang w:eastAsia="zh-CN"/>
        </w:rPr>
      </w:pPr>
      <w:bookmarkStart w:id="10" w:name="_Toc21438"/>
      <w:r>
        <w:rPr>
          <w:rFonts w:ascii="仿宋" w:eastAsia="仿宋" w:hAnsi="仿宋" w:cs="仿宋" w:hint="eastAsia"/>
          <w:sz w:val="28"/>
          <w:lang w:eastAsia="zh-CN"/>
        </w:rPr>
        <w:t>(二)、苯甲酰H酸项目工艺技术设计方案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苯甲酰H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苯甲酰H酸项目将严格按照相关行业规范要求进行组织。通过有效控制产品质量，苯甲酰H酸项目将致力于为顾客提供优质的苯甲酰H酸项目产品和良好的服务。这体现了苯甲酰H酸项目对于生产活动合规性和质量标准的高度重视，为苯甲酰H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苯甲酰H酸项目注重生态效益和清洁生产原则。苯甲酰H酸项目建设将紧密结合地方特色经济发展，与社会经济发展规划和区域环境保护规划方案相协调一致。通过与当地区域自然生态系统的结合，苯甲酰H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苯甲酰H酸项目产品具有多样化的客户需求和个性化的特点。因此，苯甲酰H酸项目产品规格品种多样，且单批生产数量较小。为满足这一特点，苯甲酰H酸项目承办单位将建设先进的柔性制造生产线。通过广泛应用柔性制造技术，苯甲酰H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苯甲酰H酸项目采用的技术具有较高的技术含量和自动化水平，处于国内先进水平。这一技术选用不仅体现了对生产效率、质量和环境友好性的高标准要求，同时为苯甲酰H酸项目的可持续发展奠定了坚实的基础。</w:t>
      </w:r>
    </w:p>
    <w:p>
      <w:pPr>
        <w:pStyle w:val="Heading2"/>
        <w:ind w:firstLine="560" w:firstLineChars="200"/>
        <w:rPr>
          <w:rFonts w:ascii="仿宋" w:eastAsia="仿宋" w:hAnsi="仿宋" w:cs="仿宋" w:hint="eastAsia"/>
          <w:sz w:val="28"/>
          <w:lang w:eastAsia="zh-CN"/>
        </w:rPr>
      </w:pPr>
      <w:bookmarkStart w:id="11" w:name="_Toc2916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为确保苯甲酰H酸项目的高效生产和技术实施，我们制定了一套精心设计的设备选型方案，以满足苯甲酰H酸项目生产、质量和环保的要求。该方案的主要特点如下：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苯甲酰H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针对苯甲酰H酸项目产品的多样性和小批量生产的特点，我们将建设柔性制造生产线。通过在设备选型中考虑柔性制造技术，可以灵活应对不同产品规格和生产需求，实现生产线的高度灵活性和适应性。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878"/>
      <w:r>
        <w:rPr>
          <w:rFonts w:ascii="仿宋" w:eastAsia="仿宋" w:hAnsi="仿宋" w:cs="仿宋" w:hint="eastAsia"/>
          <w:sz w:val="28"/>
          <w:lang w:eastAsia="zh-CN"/>
        </w:rPr>
        <w:t>三、苯甲酰H酸项目可持续发展</w:t>
      </w:r>
      <w:bookmarkEnd w:id="12"/>
    </w:p>
    <w:p>
      <w:pPr>
        <w:pStyle w:val="Heading2"/>
        <w:rPr>
          <w:rFonts w:ascii="仿宋" w:eastAsia="仿宋" w:hAnsi="仿宋" w:cs="仿宋" w:hint="eastAsia"/>
          <w:lang w:eastAsia="zh-CN"/>
        </w:rPr>
      </w:pPr>
      <w:bookmarkStart w:id="13" w:name="_Toc1153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甲酰H酸项目中，苯甲酰H酸项目团队着眼于未来，明确了可持续发展的战略方向。制定的具体可持续发展目标包括降低资源使用、采用环保技术、最大化社会效益等。这一步骤不仅有助于苯甲酰H酸项目在环保和社会责任方面达到最高标准，也为未来提供了明确的指引，确保苯甲酰H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可持续实践的融入苯甲酰H酸项目管理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苯甲酰H酸项目管理周期。从苯甲酰H酸项目规划开始，苯甲酰H酸项目团队就考虑了环境和社会的因素。在执行阶段，苯甲酰H酸项目团队积极推动绿色技术的应用，优化资源利用。此外，关注员工的社会责任，通过培训和沟通活动提高员工对可持续发展的认知，使他们能够在日常工作中践行可持续实践。这些举措不仅为苯甲酰H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48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扎根于苯甲酰H酸项目的可持续发展理念，我们深信环保与社会责任是苯甲酰H酸项目成功的关键支柱。在苯甲酰H酸项目的每一步，我们都致力于通过创新和实践，履行对环境和社会的坚定责任。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团队通过引入先进的环保技术、建立高效的废物处理系统以及推动能源节约措施，积极履行环保责任。定期的环保监测和评估确保苯甲酰H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不仅致力于自身可持续发展，还注重对社会的回馈。通过支持社区苯甲酰H酸项目、参与慈善事业、提供培训机会等方式，苯甲酰H酸项目积极履行社会责任。与当地社区建立积极互动，关注员工的工作与生活平衡，以及员工的身心健康，是苯甲酰H酸项目在社会责任层面的关键举措。这样的实践不仅增强了苯甲酰H酸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587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040"/>
      <w:r>
        <w:rPr>
          <w:rFonts w:ascii="仿宋" w:eastAsia="仿宋" w:hAnsi="仿宋" w:cs="仿宋" w:hint="eastAsia"/>
          <w:lang w:eastAsia="zh-CN"/>
        </w:rPr>
        <w:t>(一)、苯甲酰H酸行业分析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行业一直以来都是市场的关注焦点。行业内的发展趋势、竞争态势以及潜在机会都对苯甲酰H酸项目的推进产生深远的影响。通过深入研究行业的整体概貌，我们将更好地理解行业的核心特征，为苯甲酰H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甲酰H酸行业，技术一直是推动创新和发展的关键因素。我们将对当前技术趋势进行详尽分析，包括但不限于人工智能、大数据应用、先进制造技术等。这有助于苯甲酰H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苯甲酰H酸项目成功的基础。我们将对主要竞争对手进行深入研究，包括其市场份额、产品特点、市场定位等。通过全面了解竞争对手的优势和劣势，苯甲酰H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276"/>
      <w:r>
        <w:rPr>
          <w:rFonts w:ascii="仿宋" w:eastAsia="仿宋" w:hAnsi="仿宋" w:cs="仿宋" w:hint="eastAsia"/>
          <w:sz w:val="28"/>
          <w:lang w:eastAsia="zh-CN"/>
        </w:rPr>
        <w:t>(二)、苯甲酰H酸市场分析预测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苯甲酰H酸市场未来的增长趋势。这包括市场的整体规模、各细分领域的发展趋势等。苯甲酰H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苯甲酰H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苯甲酰H酸项目实施过程中需要充分考虑的因素。我们将对市场风险进行全面评估，包括但不限于政策法规风险、市场竞争风险、技术变革风险等。通过对潜在风险的深入分析，苯甲酰H酸项目可以制定相应的风险缓解策略，降低不确定性对苯甲酰H酸项目的影响。</w:t>
      </w:r>
    </w:p>
    <w:p>
      <w:pPr>
        <w:pStyle w:val="Heading1"/>
        <w:ind w:firstLine="560" w:firstLineChars="200"/>
        <w:rPr>
          <w:rFonts w:ascii="仿宋" w:eastAsia="仿宋" w:hAnsi="仿宋" w:cs="仿宋" w:hint="eastAsia"/>
          <w:sz w:val="28"/>
          <w:lang w:eastAsia="zh-CN"/>
        </w:rPr>
      </w:pPr>
      <w:bookmarkStart w:id="18" w:name="_Toc14713"/>
      <w:r>
        <w:rPr>
          <w:rFonts w:ascii="仿宋" w:eastAsia="仿宋" w:hAnsi="仿宋" w:cs="仿宋" w:hint="eastAsia"/>
          <w:sz w:val="28"/>
          <w:lang w:eastAsia="zh-CN"/>
        </w:rPr>
        <w:t>五、苯甲酰H酸项目土建工程</w:t>
      </w:r>
      <w:bookmarkEnd w:id="18"/>
    </w:p>
    <w:p>
      <w:pPr>
        <w:pStyle w:val="Heading2"/>
        <w:rPr>
          <w:rFonts w:ascii="仿宋" w:eastAsia="仿宋" w:hAnsi="仿宋" w:cs="仿宋" w:hint="eastAsia"/>
          <w:lang w:eastAsia="zh-CN"/>
        </w:rPr>
      </w:pPr>
      <w:bookmarkStart w:id="19" w:name="_Toc1164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在苯甲酰H酸项目的建筑工程设计中，我们将秉承一系列重要的设计原则，以确保苯甲酰H酸项目建筑在功能、美观、可持续性等方面达到最佳效果。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首要原则是确保建筑的功能性得到最大化的发挥。我们将充分理解苯甲酰H酸项目的实际需求，合理布局各个功能区域，保证建筑在满足业务需求的同时，提供高效的工作环境。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在建筑设计中，我们将综合考虑建设和运营成本。通过精细的经济效益分析，确保设计方案在高效利用资源的同时，对苯甲酰H酸项目的长期盈利能力有积极的贡献。</w:t>
      </w:r>
    </w:p>
    <w:p>
      <w:pPr>
        <w:pStyle w:val="Heading2"/>
        <w:ind w:firstLine="560" w:firstLineChars="200"/>
        <w:rPr>
          <w:rFonts w:ascii="仿宋" w:eastAsia="仿宋" w:hAnsi="仿宋" w:cs="仿宋" w:hint="eastAsia"/>
          <w:sz w:val="28"/>
          <w:lang w:eastAsia="zh-CN"/>
        </w:rPr>
      </w:pPr>
      <w:bookmarkStart w:id="20" w:name="_Toc101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https://d.book118.com/845301140133011113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447BB9"/>
    <w:rsid w:val="0C447B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30114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2024-02-22T10:19:00Z</dcterms:created>
  <dcterms:modified xsi:type="dcterms:W3CDTF">2024-02-22T10:19:33Z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D36E542FA04647D3BB00140BE483E8BD_11</vt:lpwstr>
  </property>
  <property fmtid="{D5CDD505-2E9C-101B-9397-08002B2CF9AE}" pid="3" name="KSOProductBuildVer">
    <vt:lpwstr>2052-12.1.0.16250</vt:lpwstr>
  </property>
</Properties>
</file>