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硝基咪唑类药物项目规划设计蓝图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699" w:history="1">
        <w:r>
          <w:rPr>
            <w:rFonts w:ascii="仿宋" w:eastAsia="仿宋" w:hAnsi="仿宋" w:cs="仿宋" w:hint="eastAsia"/>
            <w:lang w:eastAsia="zh-CN"/>
          </w:rPr>
          <w:t>概论</w:t>
        </w:r>
        <w:r>
          <w:tab/>
        </w:r>
        <w:r>
          <w:fldChar w:fldCharType="begin"/>
        </w:r>
        <w:r>
          <w:instrText xml:space="preserve"> PAGEREF _Toc23699 \h </w:instrText>
        </w:r>
        <w:r>
          <w:fldChar w:fldCharType="separate"/>
        </w:r>
        <w:r>
          <w:t>3</w:t>
        </w:r>
        <w:r>
          <w:fldChar w:fldCharType="end"/>
        </w:r>
      </w:hyperlink>
    </w:p>
    <w:p>
      <w:pPr>
        <w:pStyle w:val="TOC1"/>
        <w:tabs>
          <w:tab w:val="right" w:leader="dot" w:pos="8306"/>
        </w:tabs>
      </w:pPr>
      <w:hyperlink w:anchor="_Toc9091" w:history="1">
        <w:r>
          <w:rPr>
            <w:rFonts w:ascii="仿宋" w:eastAsia="仿宋" w:hAnsi="仿宋" w:cs="仿宋" w:hint="eastAsia"/>
            <w:lang w:eastAsia="zh-CN"/>
          </w:rPr>
          <w:t>一、硝基咪唑类药物项目可持续发展</w:t>
        </w:r>
        <w:r>
          <w:tab/>
        </w:r>
        <w:r>
          <w:fldChar w:fldCharType="begin"/>
        </w:r>
        <w:r>
          <w:instrText xml:space="preserve"> PAGEREF _Toc9091 \h </w:instrText>
        </w:r>
        <w:r>
          <w:fldChar w:fldCharType="separate"/>
        </w:r>
        <w:r>
          <w:t>3</w:t>
        </w:r>
        <w:r>
          <w:fldChar w:fldCharType="end"/>
        </w:r>
      </w:hyperlink>
    </w:p>
    <w:p>
      <w:pPr>
        <w:pStyle w:val="TOC2"/>
        <w:tabs>
          <w:tab w:val="right" w:leader="dot" w:pos="8306"/>
        </w:tabs>
      </w:pPr>
      <w:hyperlink w:anchor="_Toc10750" w:history="1">
        <w:r>
          <w:rPr>
            <w:rFonts w:ascii="仿宋" w:eastAsia="仿宋" w:hAnsi="仿宋" w:cs="仿宋" w:hint="eastAsia"/>
            <w:lang w:eastAsia="zh-CN"/>
          </w:rPr>
          <w:t>(一)、可持续战略与实践</w:t>
        </w:r>
        <w:r>
          <w:tab/>
        </w:r>
        <w:r>
          <w:fldChar w:fldCharType="begin"/>
        </w:r>
        <w:r>
          <w:instrText xml:space="preserve"> PAGEREF _Toc10750 \h </w:instrText>
        </w:r>
        <w:r>
          <w:fldChar w:fldCharType="separate"/>
        </w:r>
        <w:r>
          <w:t>3</w:t>
        </w:r>
        <w:r>
          <w:fldChar w:fldCharType="end"/>
        </w:r>
      </w:hyperlink>
    </w:p>
    <w:p>
      <w:pPr>
        <w:pStyle w:val="TOC2"/>
        <w:tabs>
          <w:tab w:val="right" w:leader="dot" w:pos="8306"/>
        </w:tabs>
      </w:pPr>
      <w:hyperlink w:anchor="_Toc10780" w:history="1">
        <w:r>
          <w:rPr>
            <w:rFonts w:ascii="仿宋" w:eastAsia="仿宋" w:hAnsi="仿宋" w:cs="仿宋" w:hint="eastAsia"/>
            <w:lang w:eastAsia="zh-CN"/>
          </w:rPr>
          <w:t>(二)、环保与社会责任</w:t>
        </w:r>
        <w:r>
          <w:tab/>
        </w:r>
        <w:r>
          <w:fldChar w:fldCharType="begin"/>
        </w:r>
        <w:r>
          <w:instrText xml:space="preserve"> PAGEREF _Toc10780 \h </w:instrText>
        </w:r>
        <w:r>
          <w:fldChar w:fldCharType="separate"/>
        </w:r>
        <w:r>
          <w:t>4</w:t>
        </w:r>
        <w:r>
          <w:fldChar w:fldCharType="end"/>
        </w:r>
      </w:hyperlink>
    </w:p>
    <w:p>
      <w:pPr>
        <w:pStyle w:val="TOC1"/>
        <w:tabs>
          <w:tab w:val="right" w:leader="dot" w:pos="8306"/>
        </w:tabs>
      </w:pPr>
      <w:hyperlink w:anchor="_Toc16066" w:history="1">
        <w:r>
          <w:rPr>
            <w:rFonts w:ascii="仿宋" w:eastAsia="仿宋" w:hAnsi="仿宋" w:cs="仿宋" w:hint="eastAsia"/>
            <w:lang w:eastAsia="zh-CN"/>
          </w:rPr>
          <w:t>二、硝基咪唑类药物项目绩效评估</w:t>
        </w:r>
        <w:r>
          <w:tab/>
        </w:r>
        <w:r>
          <w:fldChar w:fldCharType="begin"/>
        </w:r>
        <w:r>
          <w:instrText xml:space="preserve"> PAGEREF _Toc16066 \h </w:instrText>
        </w:r>
        <w:r>
          <w:fldChar w:fldCharType="separate"/>
        </w:r>
        <w:r>
          <w:t>5</w:t>
        </w:r>
        <w:r>
          <w:fldChar w:fldCharType="end"/>
        </w:r>
      </w:hyperlink>
    </w:p>
    <w:p>
      <w:pPr>
        <w:pStyle w:val="TOC2"/>
        <w:tabs>
          <w:tab w:val="right" w:leader="dot" w:pos="8306"/>
        </w:tabs>
      </w:pPr>
      <w:hyperlink w:anchor="_Toc4802" w:history="1">
        <w:r>
          <w:rPr>
            <w:rFonts w:ascii="仿宋" w:eastAsia="仿宋" w:hAnsi="仿宋" w:cs="仿宋" w:hint="eastAsia"/>
            <w:lang w:eastAsia="zh-CN"/>
          </w:rPr>
          <w:t>(一)、绩效评估指标</w:t>
        </w:r>
        <w:r>
          <w:tab/>
        </w:r>
        <w:r>
          <w:fldChar w:fldCharType="begin"/>
        </w:r>
        <w:r>
          <w:instrText xml:space="preserve"> PAGEREF _Toc4802 \h </w:instrText>
        </w:r>
        <w:r>
          <w:fldChar w:fldCharType="separate"/>
        </w:r>
        <w:r>
          <w:t>5</w:t>
        </w:r>
        <w:r>
          <w:fldChar w:fldCharType="end"/>
        </w:r>
      </w:hyperlink>
    </w:p>
    <w:p>
      <w:pPr>
        <w:pStyle w:val="TOC2"/>
        <w:tabs>
          <w:tab w:val="right" w:leader="dot" w:pos="8306"/>
        </w:tabs>
      </w:pPr>
      <w:hyperlink w:anchor="_Toc11805" w:history="1">
        <w:r>
          <w:rPr>
            <w:rFonts w:ascii="仿宋" w:eastAsia="仿宋" w:hAnsi="仿宋" w:cs="仿宋" w:hint="eastAsia"/>
            <w:lang w:eastAsia="zh-CN"/>
          </w:rPr>
          <w:t>(二)、绩效评估方法</w:t>
        </w:r>
        <w:r>
          <w:tab/>
        </w:r>
        <w:r>
          <w:fldChar w:fldCharType="begin"/>
        </w:r>
        <w:r>
          <w:instrText xml:space="preserve"> PAGEREF _Toc11805 \h </w:instrText>
        </w:r>
        <w:r>
          <w:fldChar w:fldCharType="separate"/>
        </w:r>
        <w:r>
          <w:t>6</w:t>
        </w:r>
        <w:r>
          <w:fldChar w:fldCharType="end"/>
        </w:r>
      </w:hyperlink>
    </w:p>
    <w:p>
      <w:pPr>
        <w:pStyle w:val="TOC2"/>
        <w:tabs>
          <w:tab w:val="right" w:leader="dot" w:pos="8306"/>
        </w:tabs>
      </w:pPr>
      <w:hyperlink w:anchor="_Toc28265" w:history="1">
        <w:r>
          <w:rPr>
            <w:rFonts w:ascii="仿宋" w:eastAsia="仿宋" w:hAnsi="仿宋" w:cs="仿宋" w:hint="eastAsia"/>
            <w:lang w:eastAsia="zh-CN"/>
          </w:rPr>
          <w:t>(三)、绩效评估周期</w:t>
        </w:r>
        <w:r>
          <w:tab/>
        </w:r>
        <w:r>
          <w:fldChar w:fldCharType="begin"/>
        </w:r>
        <w:r>
          <w:instrText xml:space="preserve"> PAGEREF _Toc28265 \h </w:instrText>
        </w:r>
        <w:r>
          <w:fldChar w:fldCharType="separate"/>
        </w:r>
        <w:r>
          <w:t>7</w:t>
        </w:r>
        <w:r>
          <w:fldChar w:fldCharType="end"/>
        </w:r>
      </w:hyperlink>
    </w:p>
    <w:p>
      <w:pPr>
        <w:pStyle w:val="TOC1"/>
        <w:tabs>
          <w:tab w:val="right" w:leader="dot" w:pos="8306"/>
        </w:tabs>
      </w:pPr>
      <w:hyperlink w:anchor="_Toc11547" w:history="1">
        <w:r>
          <w:rPr>
            <w:rFonts w:ascii="仿宋" w:eastAsia="仿宋" w:hAnsi="仿宋" w:cs="仿宋" w:hint="eastAsia"/>
            <w:lang w:eastAsia="zh-CN"/>
          </w:rPr>
          <w:t>三、产品规划分析</w:t>
        </w:r>
        <w:r>
          <w:tab/>
        </w:r>
        <w:r>
          <w:fldChar w:fldCharType="begin"/>
        </w:r>
        <w:r>
          <w:instrText xml:space="preserve"> PAGEREF _Toc11547 \h </w:instrText>
        </w:r>
        <w:r>
          <w:fldChar w:fldCharType="separate"/>
        </w:r>
        <w:r>
          <w:t>8</w:t>
        </w:r>
        <w:r>
          <w:fldChar w:fldCharType="end"/>
        </w:r>
      </w:hyperlink>
    </w:p>
    <w:p>
      <w:pPr>
        <w:pStyle w:val="TOC2"/>
        <w:tabs>
          <w:tab w:val="right" w:leader="dot" w:pos="8306"/>
        </w:tabs>
      </w:pPr>
      <w:hyperlink w:anchor="_Toc3635" w:history="1">
        <w:r>
          <w:rPr>
            <w:rFonts w:ascii="仿宋" w:eastAsia="仿宋" w:hAnsi="仿宋" w:cs="仿宋" w:hint="eastAsia"/>
            <w:lang w:eastAsia="zh-CN"/>
          </w:rPr>
          <w:t>(一)、产品规划</w:t>
        </w:r>
        <w:r>
          <w:tab/>
        </w:r>
        <w:r>
          <w:fldChar w:fldCharType="begin"/>
        </w:r>
        <w:r>
          <w:instrText xml:space="preserve"> PAGEREF _Toc3635 \h </w:instrText>
        </w:r>
        <w:r>
          <w:fldChar w:fldCharType="separate"/>
        </w:r>
        <w:r>
          <w:t>8</w:t>
        </w:r>
        <w:r>
          <w:fldChar w:fldCharType="end"/>
        </w:r>
      </w:hyperlink>
    </w:p>
    <w:p>
      <w:pPr>
        <w:pStyle w:val="TOC2"/>
        <w:tabs>
          <w:tab w:val="right" w:leader="dot" w:pos="8306"/>
        </w:tabs>
      </w:pPr>
      <w:hyperlink w:anchor="_Toc32660" w:history="1">
        <w:r>
          <w:rPr>
            <w:rFonts w:ascii="仿宋" w:eastAsia="仿宋" w:hAnsi="仿宋" w:cs="仿宋" w:hint="eastAsia"/>
            <w:lang w:eastAsia="zh-CN"/>
          </w:rPr>
          <w:t>(二)、建设规模</w:t>
        </w:r>
        <w:r>
          <w:tab/>
        </w:r>
        <w:r>
          <w:fldChar w:fldCharType="begin"/>
        </w:r>
        <w:r>
          <w:instrText xml:space="preserve"> PAGEREF _Toc32660 \h </w:instrText>
        </w:r>
        <w:r>
          <w:fldChar w:fldCharType="separate"/>
        </w:r>
        <w:r>
          <w:t>9</w:t>
        </w:r>
        <w:r>
          <w:fldChar w:fldCharType="end"/>
        </w:r>
      </w:hyperlink>
    </w:p>
    <w:p>
      <w:pPr>
        <w:pStyle w:val="TOC1"/>
        <w:tabs>
          <w:tab w:val="right" w:leader="dot" w:pos="8306"/>
        </w:tabs>
      </w:pPr>
      <w:hyperlink w:anchor="_Toc26855" w:history="1">
        <w:r>
          <w:rPr>
            <w:rFonts w:ascii="仿宋" w:eastAsia="仿宋" w:hAnsi="仿宋" w:cs="仿宋" w:hint="eastAsia"/>
            <w:lang w:eastAsia="zh-CN"/>
          </w:rPr>
          <w:t>四、硝基咪唑类药物项目危机管理</w:t>
        </w:r>
        <w:r>
          <w:tab/>
        </w:r>
        <w:r>
          <w:fldChar w:fldCharType="begin"/>
        </w:r>
        <w:r>
          <w:instrText xml:space="preserve"> PAGEREF _Toc26855 \h </w:instrText>
        </w:r>
        <w:r>
          <w:fldChar w:fldCharType="separate"/>
        </w:r>
        <w:r>
          <w:t>10</w:t>
        </w:r>
        <w:r>
          <w:fldChar w:fldCharType="end"/>
        </w:r>
      </w:hyperlink>
    </w:p>
    <w:p>
      <w:pPr>
        <w:pStyle w:val="TOC2"/>
        <w:tabs>
          <w:tab w:val="right" w:leader="dot" w:pos="8306"/>
        </w:tabs>
      </w:pPr>
      <w:hyperlink w:anchor="_Toc16952" w:history="1">
        <w:r>
          <w:rPr>
            <w:rFonts w:ascii="仿宋" w:eastAsia="仿宋" w:hAnsi="仿宋" w:cs="仿宋" w:hint="eastAsia"/>
            <w:lang w:eastAsia="zh-CN"/>
          </w:rPr>
          <w:t>(一)、危机预警与识别</w:t>
        </w:r>
        <w:r>
          <w:tab/>
        </w:r>
        <w:r>
          <w:fldChar w:fldCharType="begin"/>
        </w:r>
        <w:r>
          <w:instrText xml:space="preserve"> PAGEREF _Toc16952 \h </w:instrText>
        </w:r>
        <w:r>
          <w:fldChar w:fldCharType="separate"/>
        </w:r>
        <w:r>
          <w:t>10</w:t>
        </w:r>
        <w:r>
          <w:fldChar w:fldCharType="end"/>
        </w:r>
      </w:hyperlink>
    </w:p>
    <w:p>
      <w:pPr>
        <w:pStyle w:val="TOC2"/>
        <w:tabs>
          <w:tab w:val="right" w:leader="dot" w:pos="8306"/>
        </w:tabs>
      </w:pPr>
      <w:hyperlink w:anchor="_Toc19800" w:history="1">
        <w:r>
          <w:rPr>
            <w:rFonts w:ascii="仿宋" w:eastAsia="仿宋" w:hAnsi="仿宋" w:cs="仿宋" w:hint="eastAsia"/>
            <w:lang w:eastAsia="zh-CN"/>
          </w:rPr>
          <w:t>(二)、危机应对与恢复</w:t>
        </w:r>
        <w:r>
          <w:tab/>
        </w:r>
        <w:r>
          <w:fldChar w:fldCharType="begin"/>
        </w:r>
        <w:r>
          <w:instrText xml:space="preserve"> PAGEREF _Toc19800 \h </w:instrText>
        </w:r>
        <w:r>
          <w:fldChar w:fldCharType="separate"/>
        </w:r>
        <w:r>
          <w:t>11</w:t>
        </w:r>
        <w:r>
          <w:fldChar w:fldCharType="end"/>
        </w:r>
      </w:hyperlink>
    </w:p>
    <w:p>
      <w:pPr>
        <w:pStyle w:val="TOC1"/>
        <w:tabs>
          <w:tab w:val="right" w:leader="dot" w:pos="8306"/>
        </w:tabs>
      </w:pPr>
      <w:hyperlink w:anchor="_Toc8682" w:history="1">
        <w:r>
          <w:rPr>
            <w:rFonts w:ascii="仿宋" w:eastAsia="仿宋" w:hAnsi="仿宋" w:cs="仿宋" w:hint="eastAsia"/>
            <w:lang w:eastAsia="zh-CN"/>
          </w:rPr>
          <w:t>五、市场分析、调研</w:t>
        </w:r>
        <w:r>
          <w:tab/>
        </w:r>
        <w:r>
          <w:fldChar w:fldCharType="begin"/>
        </w:r>
        <w:r>
          <w:instrText xml:space="preserve"> PAGEREF _Toc8682 \h </w:instrText>
        </w:r>
        <w:r>
          <w:fldChar w:fldCharType="separate"/>
        </w:r>
        <w:r>
          <w:t>13</w:t>
        </w:r>
        <w:r>
          <w:fldChar w:fldCharType="end"/>
        </w:r>
      </w:hyperlink>
    </w:p>
    <w:p>
      <w:pPr>
        <w:pStyle w:val="TOC2"/>
        <w:tabs>
          <w:tab w:val="right" w:leader="dot" w:pos="8306"/>
        </w:tabs>
      </w:pPr>
      <w:hyperlink w:anchor="_Toc20690" w:history="1">
        <w:r>
          <w:rPr>
            <w:rFonts w:ascii="仿宋" w:eastAsia="仿宋" w:hAnsi="仿宋" w:cs="仿宋" w:hint="eastAsia"/>
            <w:lang w:eastAsia="zh-CN"/>
          </w:rPr>
          <w:t>(一)、硝基咪唑类药物行业分析</w:t>
        </w:r>
        <w:r>
          <w:tab/>
        </w:r>
        <w:r>
          <w:fldChar w:fldCharType="begin"/>
        </w:r>
        <w:r>
          <w:instrText xml:space="preserve"> PAGEREF _Toc20690 \h </w:instrText>
        </w:r>
        <w:r>
          <w:fldChar w:fldCharType="separate"/>
        </w:r>
        <w:r>
          <w:t>13</w:t>
        </w:r>
        <w:r>
          <w:fldChar w:fldCharType="end"/>
        </w:r>
      </w:hyperlink>
    </w:p>
    <w:p>
      <w:pPr>
        <w:pStyle w:val="TOC2"/>
        <w:tabs>
          <w:tab w:val="right" w:leader="dot" w:pos="8306"/>
        </w:tabs>
      </w:pPr>
      <w:hyperlink w:anchor="_Toc21234" w:history="1">
        <w:r>
          <w:rPr>
            <w:rFonts w:ascii="仿宋" w:eastAsia="仿宋" w:hAnsi="仿宋" w:cs="仿宋" w:hint="eastAsia"/>
            <w:lang w:eastAsia="zh-CN"/>
          </w:rPr>
          <w:t>(二)、硝基咪唑类药物市场分析预测</w:t>
        </w:r>
        <w:r>
          <w:tab/>
        </w:r>
        <w:r>
          <w:fldChar w:fldCharType="begin"/>
        </w:r>
        <w:r>
          <w:instrText xml:space="preserve"> PAGEREF _Toc21234 \h </w:instrText>
        </w:r>
        <w:r>
          <w:fldChar w:fldCharType="separate"/>
        </w:r>
        <w:r>
          <w:t>13</w:t>
        </w:r>
        <w:r>
          <w:fldChar w:fldCharType="end"/>
        </w:r>
      </w:hyperlink>
    </w:p>
    <w:p>
      <w:pPr>
        <w:pStyle w:val="TOC1"/>
        <w:tabs>
          <w:tab w:val="right" w:leader="dot" w:pos="8306"/>
        </w:tabs>
      </w:pPr>
      <w:hyperlink w:anchor="_Toc8699" w:history="1">
        <w:r>
          <w:rPr>
            <w:rFonts w:ascii="仿宋" w:eastAsia="仿宋" w:hAnsi="仿宋" w:cs="仿宋" w:hint="eastAsia"/>
            <w:lang w:eastAsia="zh-CN"/>
          </w:rPr>
          <w:t>六、硝基咪唑类药物项目文档管理</w:t>
        </w:r>
        <w:r>
          <w:tab/>
        </w:r>
        <w:r>
          <w:fldChar w:fldCharType="begin"/>
        </w:r>
        <w:r>
          <w:instrText xml:space="preserve"> PAGEREF _Toc8699 \h </w:instrText>
        </w:r>
        <w:r>
          <w:fldChar w:fldCharType="separate"/>
        </w:r>
        <w:r>
          <w:t>14</w:t>
        </w:r>
        <w:r>
          <w:fldChar w:fldCharType="end"/>
        </w:r>
      </w:hyperlink>
    </w:p>
    <w:p>
      <w:pPr>
        <w:pStyle w:val="TOC2"/>
        <w:tabs>
          <w:tab w:val="right" w:leader="dot" w:pos="8306"/>
        </w:tabs>
      </w:pPr>
      <w:hyperlink w:anchor="_Toc28373" w:history="1">
        <w:r>
          <w:rPr>
            <w:rFonts w:ascii="仿宋" w:eastAsia="仿宋" w:hAnsi="仿宋" w:cs="仿宋" w:hint="eastAsia"/>
            <w:lang w:eastAsia="zh-CN"/>
          </w:rPr>
          <w:t>(一)、文档编制与审查</w:t>
        </w:r>
        <w:r>
          <w:tab/>
        </w:r>
        <w:r>
          <w:fldChar w:fldCharType="begin"/>
        </w:r>
        <w:r>
          <w:instrText xml:space="preserve"> PAGEREF _Toc28373 \h </w:instrText>
        </w:r>
        <w:r>
          <w:fldChar w:fldCharType="separate"/>
        </w:r>
        <w:r>
          <w:t>14</w:t>
        </w:r>
        <w:r>
          <w:fldChar w:fldCharType="end"/>
        </w:r>
      </w:hyperlink>
    </w:p>
    <w:p>
      <w:pPr>
        <w:pStyle w:val="TOC2"/>
        <w:tabs>
          <w:tab w:val="right" w:leader="dot" w:pos="8306"/>
        </w:tabs>
      </w:pPr>
      <w:hyperlink w:anchor="_Toc27608" w:history="1">
        <w:r>
          <w:rPr>
            <w:rFonts w:ascii="仿宋" w:eastAsia="仿宋" w:hAnsi="仿宋" w:cs="仿宋" w:hint="eastAsia"/>
            <w:lang w:eastAsia="zh-CN"/>
          </w:rPr>
          <w:t>(二)、文档发布与分发</w:t>
        </w:r>
        <w:r>
          <w:tab/>
        </w:r>
        <w:r>
          <w:fldChar w:fldCharType="begin"/>
        </w:r>
        <w:r>
          <w:instrText xml:space="preserve"> PAGEREF _Toc27608 \h </w:instrText>
        </w:r>
        <w:r>
          <w:fldChar w:fldCharType="separate"/>
        </w:r>
        <w:r>
          <w:t>16</w:t>
        </w:r>
        <w:r>
          <w:fldChar w:fldCharType="end"/>
        </w:r>
      </w:hyperlink>
    </w:p>
    <w:p>
      <w:pPr>
        <w:pStyle w:val="TOC2"/>
        <w:tabs>
          <w:tab w:val="right" w:leader="dot" w:pos="8306"/>
        </w:tabs>
      </w:pPr>
      <w:hyperlink w:anchor="_Toc21969" w:history="1">
        <w:r>
          <w:rPr>
            <w:rFonts w:ascii="仿宋" w:eastAsia="仿宋" w:hAnsi="仿宋" w:cs="仿宋" w:hint="eastAsia"/>
            <w:lang w:eastAsia="zh-CN"/>
          </w:rPr>
          <w:t>(三)、文档存档与归档</w:t>
        </w:r>
        <w:r>
          <w:tab/>
        </w:r>
        <w:r>
          <w:fldChar w:fldCharType="begin"/>
        </w:r>
        <w:r>
          <w:instrText xml:space="preserve"> PAGEREF _Toc21969 \h </w:instrText>
        </w:r>
        <w:r>
          <w:fldChar w:fldCharType="separate"/>
        </w:r>
        <w:r>
          <w:t>17</w:t>
        </w:r>
        <w:r>
          <w:fldChar w:fldCharType="end"/>
        </w:r>
      </w:hyperlink>
    </w:p>
    <w:p>
      <w:pPr>
        <w:pStyle w:val="TOC1"/>
        <w:tabs>
          <w:tab w:val="right" w:leader="dot" w:pos="8306"/>
        </w:tabs>
      </w:pPr>
      <w:hyperlink w:anchor="_Toc4557" w:history="1">
        <w:r>
          <w:rPr>
            <w:rFonts w:ascii="仿宋" w:eastAsia="仿宋" w:hAnsi="仿宋" w:cs="仿宋" w:hint="eastAsia"/>
            <w:lang w:eastAsia="zh-CN"/>
          </w:rPr>
          <w:t>七、生产安全保护</w:t>
        </w:r>
        <w:r>
          <w:tab/>
        </w:r>
        <w:r>
          <w:fldChar w:fldCharType="begin"/>
        </w:r>
        <w:r>
          <w:instrText xml:space="preserve"> PAGEREF _Toc4557 \h </w:instrText>
        </w:r>
        <w:r>
          <w:fldChar w:fldCharType="separate"/>
        </w:r>
        <w:r>
          <w:t>18</w:t>
        </w:r>
        <w:r>
          <w:fldChar w:fldCharType="end"/>
        </w:r>
      </w:hyperlink>
    </w:p>
    <w:p>
      <w:pPr>
        <w:pStyle w:val="TOC2"/>
        <w:tabs>
          <w:tab w:val="right" w:leader="dot" w:pos="8306"/>
        </w:tabs>
      </w:pPr>
      <w:hyperlink w:anchor="_Toc22863" w:history="1">
        <w:r>
          <w:rPr>
            <w:rFonts w:ascii="仿宋" w:eastAsia="仿宋" w:hAnsi="仿宋" w:cs="仿宋" w:hint="eastAsia"/>
            <w:lang w:eastAsia="zh-CN"/>
          </w:rPr>
          <w:t>(一)、消防安全</w:t>
        </w:r>
        <w:r>
          <w:tab/>
        </w:r>
        <w:r>
          <w:fldChar w:fldCharType="begin"/>
        </w:r>
        <w:r>
          <w:instrText xml:space="preserve"> PAGEREF _Toc22863 \h </w:instrText>
        </w:r>
        <w:r>
          <w:fldChar w:fldCharType="separate"/>
        </w:r>
        <w:r>
          <w:t>18</w:t>
        </w:r>
        <w:r>
          <w:fldChar w:fldCharType="end"/>
        </w:r>
      </w:hyperlink>
    </w:p>
    <w:p>
      <w:pPr>
        <w:pStyle w:val="TOC2"/>
        <w:tabs>
          <w:tab w:val="right" w:leader="dot" w:pos="8306"/>
        </w:tabs>
      </w:pPr>
      <w:hyperlink w:anchor="_Toc5335" w:history="1">
        <w:r>
          <w:rPr>
            <w:rFonts w:ascii="仿宋" w:eastAsia="仿宋" w:hAnsi="仿宋" w:cs="仿宋" w:hint="eastAsia"/>
            <w:lang w:eastAsia="zh-CN"/>
          </w:rPr>
          <w:t>(二)、防火防爆总图布置措施</w:t>
        </w:r>
        <w:r>
          <w:tab/>
        </w:r>
        <w:r>
          <w:fldChar w:fldCharType="begin"/>
        </w:r>
        <w:r>
          <w:instrText xml:space="preserve"> PAGEREF _Toc5335 \h </w:instrText>
        </w:r>
        <w:r>
          <w:fldChar w:fldCharType="separate"/>
        </w:r>
        <w:r>
          <w:t>19</w:t>
        </w:r>
        <w:r>
          <w:fldChar w:fldCharType="end"/>
        </w:r>
      </w:hyperlink>
    </w:p>
    <w:p>
      <w:pPr>
        <w:pStyle w:val="TOC2"/>
        <w:tabs>
          <w:tab w:val="right" w:leader="dot" w:pos="8306"/>
        </w:tabs>
      </w:pPr>
      <w:hyperlink w:anchor="_Toc24262" w:history="1">
        <w:r>
          <w:rPr>
            <w:rFonts w:ascii="仿宋" w:eastAsia="仿宋" w:hAnsi="仿宋" w:cs="仿宋" w:hint="eastAsia"/>
            <w:lang w:eastAsia="zh-CN"/>
          </w:rPr>
          <w:t>(三)、自然灾害防范措施</w:t>
        </w:r>
        <w:r>
          <w:tab/>
        </w:r>
        <w:r>
          <w:fldChar w:fldCharType="begin"/>
        </w:r>
        <w:r>
          <w:instrText xml:space="preserve"> PAGEREF _Toc24262 \h </w:instrText>
        </w:r>
        <w:r>
          <w:fldChar w:fldCharType="separate"/>
        </w:r>
        <w:r>
          <w:t>20</w:t>
        </w:r>
        <w:r>
          <w:fldChar w:fldCharType="end"/>
        </w:r>
      </w:hyperlink>
    </w:p>
    <w:p>
      <w:pPr>
        <w:pStyle w:val="TOC2"/>
        <w:tabs>
          <w:tab w:val="right" w:leader="dot" w:pos="8306"/>
        </w:tabs>
      </w:pPr>
      <w:hyperlink w:anchor="_Toc13134" w:history="1">
        <w:r>
          <w:rPr>
            <w:rFonts w:ascii="仿宋" w:eastAsia="仿宋" w:hAnsi="仿宋" w:cs="仿宋" w:hint="eastAsia"/>
            <w:lang w:eastAsia="zh-CN"/>
          </w:rPr>
          <w:t>(四)、安全色及安全标志使用要求</w:t>
        </w:r>
        <w:r>
          <w:tab/>
        </w:r>
        <w:r>
          <w:fldChar w:fldCharType="begin"/>
        </w:r>
        <w:r>
          <w:instrText xml:space="preserve"> PAGEREF _Toc13134 \h </w:instrText>
        </w:r>
        <w:r>
          <w:fldChar w:fldCharType="separate"/>
        </w:r>
        <w:r>
          <w:t>21</w:t>
        </w:r>
        <w:r>
          <w:fldChar w:fldCharType="end"/>
        </w:r>
      </w:hyperlink>
    </w:p>
    <w:p>
      <w:pPr>
        <w:pStyle w:val="TOC2"/>
        <w:tabs>
          <w:tab w:val="right" w:leader="dot" w:pos="8306"/>
        </w:tabs>
      </w:pPr>
      <w:hyperlink w:anchor="_Toc26347" w:history="1">
        <w:r>
          <w:rPr>
            <w:rFonts w:ascii="仿宋" w:eastAsia="仿宋" w:hAnsi="仿宋" w:cs="仿宋" w:hint="eastAsia"/>
            <w:lang w:eastAsia="zh-CN"/>
          </w:rPr>
          <w:t>(五)、防尘防毒措施</w:t>
        </w:r>
        <w:r>
          <w:tab/>
        </w:r>
        <w:r>
          <w:fldChar w:fldCharType="begin"/>
        </w:r>
        <w:r>
          <w:instrText xml:space="preserve"> PAGEREF _Toc26347 \h </w:instrText>
        </w:r>
        <w:r>
          <w:fldChar w:fldCharType="separate"/>
        </w:r>
        <w:r>
          <w:t>22</w:t>
        </w:r>
        <w:r>
          <w:fldChar w:fldCharType="end"/>
        </w:r>
      </w:hyperlink>
    </w:p>
    <w:p>
      <w:pPr>
        <w:pStyle w:val="TOC2"/>
        <w:tabs>
          <w:tab w:val="right" w:leader="dot" w:pos="8306"/>
        </w:tabs>
      </w:pPr>
      <w:hyperlink w:anchor="_Toc8169" w:history="1">
        <w:r>
          <w:rPr>
            <w:rFonts w:ascii="仿宋" w:eastAsia="仿宋" w:hAnsi="仿宋" w:cs="仿宋" w:hint="eastAsia"/>
            <w:lang w:eastAsia="zh-CN"/>
          </w:rPr>
          <w:t>(六)、防静电、触电防护及防雷措施</w:t>
        </w:r>
        <w:r>
          <w:tab/>
        </w:r>
        <w:r>
          <w:fldChar w:fldCharType="begin"/>
        </w:r>
        <w:r>
          <w:instrText xml:space="preserve"> PAGEREF _Toc8169 \h </w:instrText>
        </w:r>
        <w:r>
          <w:fldChar w:fldCharType="separate"/>
        </w:r>
        <w:r>
          <w:t>23</w:t>
        </w:r>
        <w:r>
          <w:fldChar w:fldCharType="end"/>
        </w:r>
      </w:hyperlink>
    </w:p>
    <w:p>
      <w:pPr>
        <w:pStyle w:val="TOC2"/>
        <w:tabs>
          <w:tab w:val="right" w:leader="dot" w:pos="8306"/>
        </w:tabs>
      </w:pPr>
      <w:hyperlink w:anchor="_Toc797" w:history="1">
        <w:r>
          <w:rPr>
            <w:rFonts w:ascii="仿宋" w:eastAsia="仿宋" w:hAnsi="仿宋" w:cs="仿宋" w:hint="eastAsia"/>
            <w:lang w:eastAsia="zh-CN"/>
          </w:rPr>
          <w:t>(七)、机械设备安全保障措施</w:t>
        </w:r>
        <w:r>
          <w:tab/>
        </w:r>
        <w:r>
          <w:fldChar w:fldCharType="begin"/>
        </w:r>
        <w:r>
          <w:instrText xml:space="preserve"> PAGEREF _Toc797 \h </w:instrText>
        </w:r>
        <w:r>
          <w:fldChar w:fldCharType="separate"/>
        </w:r>
        <w:r>
          <w:t>25</w:t>
        </w:r>
        <w:r>
          <w:fldChar w:fldCharType="end"/>
        </w:r>
      </w:hyperlink>
    </w:p>
    <w:p>
      <w:pPr>
        <w:pStyle w:val="TOC1"/>
        <w:tabs>
          <w:tab w:val="right" w:leader="dot" w:pos="8306"/>
        </w:tabs>
      </w:pPr>
      <w:hyperlink w:anchor="_Toc20972" w:history="1">
        <w:r>
          <w:rPr>
            <w:rFonts w:ascii="仿宋" w:eastAsia="仿宋" w:hAnsi="仿宋" w:cs="仿宋" w:hint="eastAsia"/>
            <w:lang w:eastAsia="zh-CN"/>
          </w:rPr>
          <w:t>八、硝基咪唑类药物项目投资规划</w:t>
        </w:r>
        <w:r>
          <w:tab/>
        </w:r>
        <w:r>
          <w:fldChar w:fldCharType="begin"/>
        </w:r>
        <w:r>
          <w:instrText xml:space="preserve"> PAGEREF _Toc20972 \h </w:instrText>
        </w:r>
        <w:r>
          <w:fldChar w:fldCharType="separate"/>
        </w:r>
        <w:r>
          <w:t>26</w:t>
        </w:r>
        <w:r>
          <w:fldChar w:fldCharType="end"/>
        </w:r>
      </w:hyperlink>
    </w:p>
    <w:p>
      <w:pPr>
        <w:pStyle w:val="TOC2"/>
        <w:tabs>
          <w:tab w:val="right" w:leader="dot" w:pos="8306"/>
        </w:tabs>
      </w:pPr>
      <w:hyperlink w:anchor="_Toc21354" w:history="1">
        <w:r>
          <w:rPr>
            <w:rFonts w:ascii="仿宋" w:eastAsia="仿宋" w:hAnsi="仿宋" w:cs="仿宋" w:hint="eastAsia"/>
            <w:lang w:eastAsia="zh-CN"/>
          </w:rPr>
          <w:t>(一)、硝基咪唑类药物项目总投资估算</w:t>
        </w:r>
        <w:r>
          <w:tab/>
        </w:r>
        <w:r>
          <w:fldChar w:fldCharType="begin"/>
        </w:r>
        <w:r>
          <w:instrText xml:space="preserve"> PAGEREF _Toc21354 \h </w:instrText>
        </w:r>
        <w:r>
          <w:fldChar w:fldCharType="separate"/>
        </w:r>
        <w:r>
          <w:t>26</w:t>
        </w:r>
        <w:r>
          <w:fldChar w:fldCharType="end"/>
        </w:r>
      </w:hyperlink>
    </w:p>
    <w:p>
      <w:pPr>
        <w:pStyle w:val="TOC2"/>
        <w:tabs>
          <w:tab w:val="right" w:leader="dot" w:pos="8306"/>
        </w:tabs>
      </w:pPr>
      <w:hyperlink w:anchor="_Toc16286" w:history="1">
        <w:r>
          <w:rPr>
            <w:rFonts w:ascii="仿宋" w:eastAsia="仿宋" w:hAnsi="仿宋" w:cs="仿宋" w:hint="eastAsia"/>
            <w:lang w:eastAsia="zh-CN"/>
          </w:rPr>
          <w:t>(二)、资金筹措</w:t>
        </w:r>
        <w:r>
          <w:tab/>
        </w:r>
        <w:r>
          <w:fldChar w:fldCharType="begin"/>
        </w:r>
        <w:r>
          <w:instrText xml:space="preserve"> PAGEREF _Toc16286 \h </w:instrText>
        </w:r>
        <w:r>
          <w:fldChar w:fldCharType="separate"/>
        </w:r>
        <w:r>
          <w:t>27</w:t>
        </w:r>
        <w:r>
          <w:fldChar w:fldCharType="end"/>
        </w:r>
      </w:hyperlink>
    </w:p>
    <w:p>
      <w:pPr>
        <w:pStyle w:val="TOC1"/>
        <w:tabs>
          <w:tab w:val="right" w:leader="dot" w:pos="8306"/>
        </w:tabs>
      </w:pPr>
      <w:hyperlink w:anchor="_Toc14765" w:history="1">
        <w:r>
          <w:rPr>
            <w:rFonts w:ascii="仿宋" w:eastAsia="仿宋" w:hAnsi="仿宋" w:cs="仿宋" w:hint="eastAsia"/>
            <w:lang w:eastAsia="zh-CN"/>
          </w:rPr>
          <w:t>九、硝基咪唑类药物项目人力资源培养与发展</w:t>
        </w:r>
        <w:r>
          <w:tab/>
        </w:r>
        <w:r>
          <w:fldChar w:fldCharType="begin"/>
        </w:r>
        <w:r>
          <w:instrText xml:space="preserve"> PAGEREF _Toc14765 \h </w:instrText>
        </w:r>
        <w:r>
          <w:fldChar w:fldCharType="separate"/>
        </w:r>
        <w:r>
          <w:t>28</w:t>
        </w:r>
        <w:r>
          <w:fldChar w:fldCharType="end"/>
        </w:r>
      </w:hyperlink>
    </w:p>
    <w:p>
      <w:pPr>
        <w:pStyle w:val="TOC2"/>
        <w:tabs>
          <w:tab w:val="right" w:leader="dot" w:pos="8306"/>
        </w:tabs>
      </w:pPr>
      <w:hyperlink w:anchor="_Toc7535" w:history="1">
        <w:r>
          <w:rPr>
            <w:rFonts w:ascii="仿宋" w:eastAsia="仿宋" w:hAnsi="仿宋" w:cs="仿宋" w:hint="eastAsia"/>
            <w:lang w:eastAsia="zh-CN"/>
          </w:rPr>
          <w:t>(一)、人才需求与规划</w:t>
        </w:r>
        <w:r>
          <w:tab/>
        </w:r>
        <w:r>
          <w:fldChar w:fldCharType="begin"/>
        </w:r>
        <w:r>
          <w:instrText xml:space="preserve"> PAGEREF _Toc7535 \h </w:instrText>
        </w:r>
        <w:r>
          <w:fldChar w:fldCharType="separate"/>
        </w:r>
        <w:r>
          <w:t>28</w:t>
        </w:r>
        <w:r>
          <w:fldChar w:fldCharType="end"/>
        </w:r>
      </w:hyperlink>
    </w:p>
    <w:p>
      <w:pPr>
        <w:pStyle w:val="TOC2"/>
        <w:tabs>
          <w:tab w:val="right" w:leader="dot" w:pos="8306"/>
        </w:tabs>
      </w:pPr>
      <w:hyperlink w:anchor="_Toc4745" w:history="1">
        <w:r>
          <w:rPr>
            <w:rFonts w:ascii="仿宋" w:eastAsia="仿宋" w:hAnsi="仿宋" w:cs="仿宋" w:hint="eastAsia"/>
            <w:lang w:eastAsia="zh-CN"/>
          </w:rPr>
          <w:t>(二)、培训与发展计划</w:t>
        </w:r>
        <w:r>
          <w:tab/>
        </w:r>
        <w:r>
          <w:fldChar w:fldCharType="begin"/>
        </w:r>
        <w:r>
          <w:instrText xml:space="preserve"> PAGEREF _Toc4745 \h </w:instrText>
        </w:r>
        <w:r>
          <w:fldChar w:fldCharType="separate"/>
        </w:r>
        <w:r>
          <w:t>29</w:t>
        </w:r>
        <w:r>
          <w:fldChar w:fldCharType="end"/>
        </w:r>
      </w:hyperlink>
    </w:p>
    <w:p>
      <w:pPr>
        <w:pStyle w:val="TOC1"/>
        <w:tabs>
          <w:tab w:val="right" w:leader="dot" w:pos="8306"/>
        </w:tabs>
      </w:pPr>
      <w:hyperlink w:anchor="_Toc20360" w:history="1">
        <w:r>
          <w:rPr>
            <w:rFonts w:ascii="仿宋" w:eastAsia="仿宋" w:hAnsi="仿宋" w:cs="仿宋" w:hint="eastAsia"/>
            <w:lang w:eastAsia="zh-CN"/>
          </w:rPr>
          <w:t>十、硝基咪唑类药物项目社会影响</w:t>
        </w:r>
        <w:r>
          <w:tab/>
        </w:r>
        <w:r>
          <w:fldChar w:fldCharType="begin"/>
        </w:r>
        <w:r>
          <w:instrText xml:space="preserve"> PAGEREF _Toc20360 \h </w:instrText>
        </w:r>
        <w:r>
          <w:fldChar w:fldCharType="separate"/>
        </w:r>
        <w:r>
          <w:t>29</w:t>
        </w:r>
        <w:r>
          <w:fldChar w:fldCharType="end"/>
        </w:r>
      </w:hyperlink>
    </w:p>
    <w:p>
      <w:pPr>
        <w:pStyle w:val="TOC2"/>
        <w:tabs>
          <w:tab w:val="right" w:leader="dot" w:pos="8306"/>
        </w:tabs>
      </w:pPr>
      <w:hyperlink w:anchor="_Toc2898" w:history="1">
        <w:r>
          <w:rPr>
            <w:rFonts w:ascii="仿宋" w:eastAsia="仿宋" w:hAnsi="仿宋" w:cs="仿宋" w:hint="eastAsia"/>
            <w:lang w:eastAsia="zh-CN"/>
          </w:rPr>
          <w:t>(一)、社会责任与义务</w:t>
        </w:r>
        <w:r>
          <w:tab/>
        </w:r>
        <w:r>
          <w:fldChar w:fldCharType="begin"/>
        </w:r>
        <w:r>
          <w:instrText xml:space="preserve"> PAGEREF _Toc2898 \h </w:instrText>
        </w:r>
        <w:r>
          <w:fldChar w:fldCharType="separate"/>
        </w:r>
        <w:r>
          <w:t>29</w:t>
        </w:r>
        <w:r>
          <w:fldChar w:fldCharType="end"/>
        </w:r>
      </w:hyperlink>
    </w:p>
    <w:p>
      <w:pPr>
        <w:pStyle w:val="TOC2"/>
        <w:tabs>
          <w:tab w:val="right" w:leader="dot" w:pos="8306"/>
        </w:tabs>
      </w:pPr>
      <w:hyperlink w:anchor="_Toc26772" w:history="1">
        <w:r>
          <w:rPr>
            <w:rFonts w:ascii="仿宋" w:eastAsia="仿宋" w:hAnsi="仿宋" w:cs="仿宋" w:hint="eastAsia"/>
            <w:lang w:eastAsia="zh-CN"/>
          </w:rPr>
          <w:t>(二)、社会参与与沟通</w:t>
        </w:r>
        <w:r>
          <w:tab/>
        </w:r>
        <w:r>
          <w:fldChar w:fldCharType="begin"/>
        </w:r>
        <w:r>
          <w:instrText xml:space="preserve"> PAGEREF _Toc26772 \h </w:instrText>
        </w:r>
        <w:r>
          <w:fldChar w:fldCharType="separate"/>
        </w:r>
        <w:r>
          <w:t>30</w:t>
        </w:r>
        <w:r>
          <w:fldChar w:fldCharType="end"/>
        </w:r>
      </w:hyperlink>
    </w:p>
    <w:p>
      <w:pPr>
        <w:pStyle w:val="TOC1"/>
        <w:tabs>
          <w:tab w:val="right" w:leader="dot" w:pos="8306"/>
        </w:tabs>
      </w:pPr>
      <w:hyperlink w:anchor="_Toc9246" w:history="1">
        <w:r>
          <w:rPr>
            <w:rFonts w:ascii="仿宋" w:eastAsia="仿宋" w:hAnsi="仿宋" w:cs="仿宋" w:hint="eastAsia"/>
            <w:lang w:eastAsia="zh-CN"/>
          </w:rPr>
          <w:t>十一、硝基咪唑类药物项目人力资源管理</w:t>
        </w:r>
        <w:r>
          <w:tab/>
        </w:r>
        <w:r>
          <w:fldChar w:fldCharType="begin"/>
        </w:r>
        <w:r>
          <w:instrText xml:space="preserve"> PAGEREF _Toc9246 \h </w:instrText>
        </w:r>
        <w:r>
          <w:fldChar w:fldCharType="separate"/>
        </w:r>
        <w:r>
          <w:t>31</w:t>
        </w:r>
        <w:r>
          <w:fldChar w:fldCharType="end"/>
        </w:r>
      </w:hyperlink>
    </w:p>
    <w:p>
      <w:pPr>
        <w:pStyle w:val="TOC2"/>
        <w:tabs>
          <w:tab w:val="right" w:leader="dot" w:pos="8306"/>
        </w:tabs>
      </w:pPr>
      <w:hyperlink w:anchor="_Toc10237" w:history="1">
        <w:r>
          <w:rPr>
            <w:rFonts w:ascii="仿宋" w:eastAsia="仿宋" w:hAnsi="仿宋" w:cs="仿宋" w:hint="eastAsia"/>
            <w:lang w:eastAsia="zh-CN"/>
          </w:rPr>
          <w:t>(一)、建立健全的预算管理制度</w:t>
        </w:r>
        <w:r>
          <w:tab/>
        </w:r>
        <w:r>
          <w:fldChar w:fldCharType="begin"/>
        </w:r>
        <w:r>
          <w:instrText xml:space="preserve"> PAGEREF _Toc10237 \h </w:instrText>
        </w:r>
        <w:r>
          <w:fldChar w:fldCharType="separate"/>
        </w:r>
        <w:r>
          <w:t>31</w:t>
        </w:r>
        <w:r>
          <w:fldChar w:fldCharType="end"/>
        </w:r>
      </w:hyperlink>
    </w:p>
    <w:p>
      <w:pPr>
        <w:pStyle w:val="TOC2"/>
        <w:tabs>
          <w:tab w:val="right" w:leader="dot" w:pos="8306"/>
        </w:tabs>
      </w:pPr>
      <w:hyperlink w:anchor="_Toc10141" w:history="1">
        <w:r>
          <w:rPr>
            <w:rFonts w:ascii="仿宋" w:eastAsia="仿宋" w:hAnsi="仿宋" w:cs="仿宋" w:hint="eastAsia"/>
            <w:lang w:eastAsia="zh-CN"/>
          </w:rPr>
          <w:t>(二)、加强资金流动监控</w:t>
        </w:r>
        <w:r>
          <w:tab/>
        </w:r>
        <w:r>
          <w:fldChar w:fldCharType="begin"/>
        </w:r>
        <w:r>
          <w:instrText xml:space="preserve"> PAGEREF _Toc10141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096" w:history="1">
        <w:r>
          <w:rPr>
            <w:rFonts w:ascii="仿宋" w:eastAsia="仿宋" w:hAnsi="仿宋" w:cs="仿宋" w:hint="eastAsia"/>
            <w:lang w:eastAsia="zh-CN"/>
          </w:rPr>
          <w:t>(三)、制定完善的风险控制机制</w:t>
        </w:r>
        <w:r>
          <w:tab/>
        </w:r>
        <w:r>
          <w:fldChar w:fldCharType="begin"/>
        </w:r>
        <w:r>
          <w:instrText xml:space="preserve"> PAGEREF _Toc15096 \h </w:instrText>
        </w:r>
        <w:r>
          <w:fldChar w:fldCharType="separate"/>
        </w:r>
        <w:r>
          <w:t>34</w:t>
        </w:r>
        <w:r>
          <w:fldChar w:fldCharType="end"/>
        </w:r>
      </w:hyperlink>
    </w:p>
    <w:p>
      <w:pPr>
        <w:pStyle w:val="TOC2"/>
        <w:tabs>
          <w:tab w:val="right" w:leader="dot" w:pos="8306"/>
        </w:tabs>
      </w:pPr>
      <w:hyperlink w:anchor="_Toc28259" w:history="1">
        <w:r>
          <w:rPr>
            <w:rFonts w:ascii="仿宋" w:eastAsia="仿宋" w:hAnsi="仿宋" w:cs="仿宋" w:hint="eastAsia"/>
            <w:lang w:eastAsia="zh-CN"/>
          </w:rPr>
          <w:t>(四)、优化成本管理</w:t>
        </w:r>
        <w:r>
          <w:tab/>
        </w:r>
        <w:r>
          <w:fldChar w:fldCharType="begin"/>
        </w:r>
        <w:r>
          <w:instrText xml:space="preserve"> PAGEREF _Toc28259 \h </w:instrText>
        </w:r>
        <w:r>
          <w:fldChar w:fldCharType="separate"/>
        </w:r>
        <w:r>
          <w:t>35</w:t>
        </w:r>
        <w:r>
          <w:fldChar w:fldCharType="end"/>
        </w:r>
      </w:hyperlink>
    </w:p>
    <w:p>
      <w:pPr>
        <w:pStyle w:val="TOC1"/>
        <w:tabs>
          <w:tab w:val="right" w:leader="dot" w:pos="8306"/>
        </w:tabs>
      </w:pPr>
      <w:hyperlink w:anchor="_Toc24344" w:history="1">
        <w:r>
          <w:rPr>
            <w:rFonts w:ascii="仿宋" w:eastAsia="仿宋" w:hAnsi="仿宋" w:cs="仿宋" w:hint="eastAsia"/>
            <w:lang w:eastAsia="zh-CN"/>
          </w:rPr>
          <w:t>十二、硝基咪唑类药物项目经营效益</w:t>
        </w:r>
        <w:r>
          <w:tab/>
        </w:r>
        <w:r>
          <w:fldChar w:fldCharType="begin"/>
        </w:r>
        <w:r>
          <w:instrText xml:space="preserve"> PAGEREF _Toc24344 \h </w:instrText>
        </w:r>
        <w:r>
          <w:fldChar w:fldCharType="separate"/>
        </w:r>
        <w:r>
          <w:t>37</w:t>
        </w:r>
        <w:r>
          <w:fldChar w:fldCharType="end"/>
        </w:r>
      </w:hyperlink>
    </w:p>
    <w:p>
      <w:pPr>
        <w:pStyle w:val="TOC2"/>
        <w:tabs>
          <w:tab w:val="right" w:leader="dot" w:pos="8306"/>
        </w:tabs>
      </w:pPr>
      <w:hyperlink w:anchor="_Toc12745" w:history="1">
        <w:r>
          <w:rPr>
            <w:rFonts w:ascii="仿宋" w:eastAsia="仿宋" w:hAnsi="仿宋" w:cs="仿宋" w:hint="eastAsia"/>
            <w:lang w:eastAsia="zh-CN"/>
          </w:rPr>
          <w:t>(一)、经济评价财务测算</w:t>
        </w:r>
        <w:r>
          <w:tab/>
        </w:r>
        <w:r>
          <w:fldChar w:fldCharType="begin"/>
        </w:r>
        <w:r>
          <w:instrText xml:space="preserve"> PAGEREF _Toc12745 \h </w:instrText>
        </w:r>
        <w:r>
          <w:fldChar w:fldCharType="separate"/>
        </w:r>
        <w:r>
          <w:t>37</w:t>
        </w:r>
        <w:r>
          <w:fldChar w:fldCharType="end"/>
        </w:r>
      </w:hyperlink>
    </w:p>
    <w:p>
      <w:pPr>
        <w:pStyle w:val="TOC2"/>
        <w:tabs>
          <w:tab w:val="right" w:leader="dot" w:pos="8306"/>
        </w:tabs>
      </w:pPr>
      <w:hyperlink w:anchor="_Toc14904" w:history="1">
        <w:r>
          <w:rPr>
            <w:rFonts w:ascii="仿宋" w:eastAsia="仿宋" w:hAnsi="仿宋" w:cs="仿宋" w:hint="eastAsia"/>
            <w:lang w:eastAsia="zh-CN"/>
          </w:rPr>
          <w:t>(二)、硝基咪唑类药物项目盈利能力分析</w:t>
        </w:r>
        <w:r>
          <w:tab/>
        </w:r>
        <w:r>
          <w:fldChar w:fldCharType="begin"/>
        </w:r>
        <w:r>
          <w:instrText xml:space="preserve"> PAGEREF _Toc14904 \h </w:instrText>
        </w:r>
        <w:r>
          <w:fldChar w:fldCharType="separate"/>
        </w:r>
        <w:r>
          <w:t>38</w:t>
        </w:r>
        <w:r>
          <w:fldChar w:fldCharType="end"/>
        </w:r>
      </w:hyperlink>
    </w:p>
    <w:p>
      <w:pPr>
        <w:pStyle w:val="TOC1"/>
        <w:tabs>
          <w:tab w:val="right" w:leader="dot" w:pos="8306"/>
        </w:tabs>
      </w:pPr>
      <w:hyperlink w:anchor="_Toc4754" w:history="1">
        <w:r>
          <w:rPr>
            <w:rFonts w:ascii="仿宋" w:eastAsia="仿宋" w:hAnsi="仿宋" w:cs="仿宋" w:hint="eastAsia"/>
            <w:lang w:eastAsia="zh-CN"/>
          </w:rPr>
          <w:t>十三、硝基咪唑类药物项目变更管理</w:t>
        </w:r>
        <w:r>
          <w:tab/>
        </w:r>
        <w:r>
          <w:fldChar w:fldCharType="begin"/>
        </w:r>
        <w:r>
          <w:instrText xml:space="preserve"> PAGEREF _Toc4754 \h </w:instrText>
        </w:r>
        <w:r>
          <w:fldChar w:fldCharType="separate"/>
        </w:r>
        <w:r>
          <w:t>39</w:t>
        </w:r>
        <w:r>
          <w:fldChar w:fldCharType="end"/>
        </w:r>
      </w:hyperlink>
    </w:p>
    <w:p>
      <w:pPr>
        <w:pStyle w:val="TOC2"/>
        <w:tabs>
          <w:tab w:val="right" w:leader="dot" w:pos="8306"/>
        </w:tabs>
      </w:pPr>
      <w:hyperlink w:anchor="_Toc6913" w:history="1">
        <w:r>
          <w:rPr>
            <w:rFonts w:ascii="仿宋" w:eastAsia="仿宋" w:hAnsi="仿宋" w:cs="仿宋" w:hint="eastAsia"/>
            <w:lang w:eastAsia="zh-CN"/>
          </w:rPr>
          <w:t>(一)、变更申请与评估</w:t>
        </w:r>
        <w:r>
          <w:tab/>
        </w:r>
        <w:r>
          <w:fldChar w:fldCharType="begin"/>
        </w:r>
        <w:r>
          <w:instrText xml:space="preserve"> PAGEREF _Toc6913 \h </w:instrText>
        </w:r>
        <w:r>
          <w:fldChar w:fldCharType="separate"/>
        </w:r>
        <w:r>
          <w:t>39</w:t>
        </w:r>
        <w:r>
          <w:fldChar w:fldCharType="end"/>
        </w:r>
      </w:hyperlink>
    </w:p>
    <w:p>
      <w:pPr>
        <w:pStyle w:val="TOC2"/>
        <w:tabs>
          <w:tab w:val="right" w:leader="dot" w:pos="8306"/>
        </w:tabs>
      </w:pPr>
      <w:hyperlink w:anchor="_Toc23025" w:history="1">
        <w:r>
          <w:rPr>
            <w:rFonts w:ascii="仿宋" w:eastAsia="仿宋" w:hAnsi="仿宋" w:cs="仿宋" w:hint="eastAsia"/>
            <w:lang w:eastAsia="zh-CN"/>
          </w:rPr>
          <w:t>(二)、变更实施与控制</w:t>
        </w:r>
        <w:r>
          <w:tab/>
        </w:r>
        <w:r>
          <w:fldChar w:fldCharType="begin"/>
        </w:r>
        <w:r>
          <w:instrText xml:space="preserve"> PAGEREF _Toc23025 \h </w:instrText>
        </w:r>
        <w:r>
          <w:fldChar w:fldCharType="separate"/>
        </w:r>
        <w:r>
          <w:t>39</w:t>
        </w:r>
        <w:r>
          <w:fldChar w:fldCharType="end"/>
        </w:r>
      </w:hyperlink>
    </w:p>
    <w:p>
      <w:pPr>
        <w:pStyle w:val="TOC1"/>
        <w:tabs>
          <w:tab w:val="right" w:leader="dot" w:pos="8306"/>
        </w:tabs>
      </w:pPr>
      <w:hyperlink w:anchor="_Toc11863" w:history="1">
        <w:r>
          <w:rPr>
            <w:rFonts w:ascii="仿宋" w:eastAsia="仿宋" w:hAnsi="仿宋" w:cs="仿宋" w:hint="eastAsia"/>
            <w:lang w:eastAsia="zh-CN"/>
          </w:rPr>
          <w:t>十四、质量管理体系</w:t>
        </w:r>
        <w:r>
          <w:tab/>
        </w:r>
        <w:r>
          <w:fldChar w:fldCharType="begin"/>
        </w:r>
        <w:r>
          <w:instrText xml:space="preserve"> PAGEREF _Toc11863 \h </w:instrText>
        </w:r>
        <w:r>
          <w:fldChar w:fldCharType="separate"/>
        </w:r>
        <w:r>
          <w:t>40</w:t>
        </w:r>
        <w:r>
          <w:fldChar w:fldCharType="end"/>
        </w:r>
      </w:hyperlink>
    </w:p>
    <w:p>
      <w:pPr>
        <w:pStyle w:val="TOC2"/>
        <w:tabs>
          <w:tab w:val="right" w:leader="dot" w:pos="8306"/>
        </w:tabs>
      </w:pPr>
      <w:hyperlink w:anchor="_Toc28594" w:history="1">
        <w:r>
          <w:rPr>
            <w:rFonts w:ascii="仿宋" w:eastAsia="仿宋" w:hAnsi="仿宋" w:cs="仿宋" w:hint="eastAsia"/>
            <w:lang w:eastAsia="zh-CN"/>
          </w:rPr>
          <w:t>(一)、质量目标与方针</w:t>
        </w:r>
        <w:r>
          <w:tab/>
        </w:r>
        <w:r>
          <w:fldChar w:fldCharType="begin"/>
        </w:r>
        <w:r>
          <w:instrText xml:space="preserve"> PAGEREF _Toc28594 \h </w:instrText>
        </w:r>
        <w:r>
          <w:fldChar w:fldCharType="separate"/>
        </w:r>
        <w:r>
          <w:t>40</w:t>
        </w:r>
        <w:r>
          <w:fldChar w:fldCharType="end"/>
        </w:r>
      </w:hyperlink>
    </w:p>
    <w:p>
      <w:pPr>
        <w:pStyle w:val="TOC2"/>
        <w:tabs>
          <w:tab w:val="right" w:leader="dot" w:pos="8306"/>
        </w:tabs>
      </w:pPr>
      <w:hyperlink w:anchor="_Toc22894" w:history="1">
        <w:r>
          <w:rPr>
            <w:rFonts w:ascii="仿宋" w:eastAsia="仿宋" w:hAnsi="仿宋" w:cs="仿宋" w:hint="eastAsia"/>
            <w:lang w:eastAsia="zh-CN"/>
          </w:rPr>
          <w:t>(二)、质量管理责任</w:t>
        </w:r>
        <w:r>
          <w:tab/>
        </w:r>
        <w:r>
          <w:fldChar w:fldCharType="begin"/>
        </w:r>
        <w:r>
          <w:instrText xml:space="preserve"> PAGEREF _Toc22894 \h </w:instrText>
        </w:r>
        <w:r>
          <w:fldChar w:fldCharType="separate"/>
        </w:r>
        <w:r>
          <w:t>41</w:t>
        </w:r>
        <w:r>
          <w:fldChar w:fldCharType="end"/>
        </w:r>
      </w:hyperlink>
    </w:p>
    <w:p>
      <w:pPr>
        <w:pStyle w:val="TOC2"/>
        <w:tabs>
          <w:tab w:val="right" w:leader="dot" w:pos="8306"/>
        </w:tabs>
      </w:pPr>
      <w:hyperlink w:anchor="_Toc5761" w:history="1">
        <w:r>
          <w:rPr>
            <w:rFonts w:ascii="仿宋" w:eastAsia="仿宋" w:hAnsi="仿宋" w:cs="仿宋" w:hint="eastAsia"/>
            <w:lang w:eastAsia="zh-CN"/>
          </w:rPr>
          <w:t>(三)、质量管理体系文件</w:t>
        </w:r>
        <w:r>
          <w:tab/>
        </w:r>
        <w:r>
          <w:fldChar w:fldCharType="begin"/>
        </w:r>
        <w:r>
          <w:instrText xml:space="preserve"> PAGEREF _Toc5761 \h </w:instrText>
        </w:r>
        <w:r>
          <w:fldChar w:fldCharType="separate"/>
        </w:r>
        <w:r>
          <w:t>42</w:t>
        </w:r>
        <w:r>
          <w:fldChar w:fldCharType="end"/>
        </w:r>
      </w:hyperlink>
    </w:p>
    <w:p>
      <w:pPr>
        <w:pStyle w:val="TOC2"/>
        <w:tabs>
          <w:tab w:val="right" w:leader="dot" w:pos="8306"/>
        </w:tabs>
      </w:pPr>
      <w:hyperlink w:anchor="_Toc9568" w:history="1">
        <w:r>
          <w:rPr>
            <w:rFonts w:ascii="仿宋" w:eastAsia="仿宋" w:hAnsi="仿宋" w:cs="仿宋" w:hint="eastAsia"/>
            <w:lang w:eastAsia="zh-CN"/>
          </w:rPr>
          <w:t>(四)、质量培训与教育</w:t>
        </w:r>
        <w:r>
          <w:tab/>
        </w:r>
        <w:r>
          <w:fldChar w:fldCharType="begin"/>
        </w:r>
        <w:r>
          <w:instrText xml:space="preserve"> PAGEREF _Toc9568 \h </w:instrText>
        </w:r>
        <w:r>
          <w:fldChar w:fldCharType="separate"/>
        </w:r>
        <w:r>
          <w:t>44</w:t>
        </w:r>
        <w:r>
          <w:fldChar w:fldCharType="end"/>
        </w:r>
      </w:hyperlink>
    </w:p>
    <w:p>
      <w:pPr>
        <w:pStyle w:val="TOC2"/>
        <w:tabs>
          <w:tab w:val="right" w:leader="dot" w:pos="8306"/>
        </w:tabs>
      </w:pPr>
      <w:hyperlink w:anchor="_Toc18352" w:history="1">
        <w:r>
          <w:rPr>
            <w:rFonts w:ascii="仿宋" w:eastAsia="仿宋" w:hAnsi="仿宋" w:cs="仿宋" w:hint="eastAsia"/>
            <w:lang w:eastAsia="zh-CN"/>
          </w:rPr>
          <w:t>(五)、质量审核与评价</w:t>
        </w:r>
        <w:r>
          <w:tab/>
        </w:r>
        <w:r>
          <w:fldChar w:fldCharType="begin"/>
        </w:r>
        <w:r>
          <w:instrText xml:space="preserve"> PAGEREF _Toc18352 \h </w:instrText>
        </w:r>
        <w:r>
          <w:fldChar w:fldCharType="separate"/>
        </w:r>
        <w:r>
          <w:t>46</w:t>
        </w:r>
        <w:r>
          <w:fldChar w:fldCharType="end"/>
        </w:r>
      </w:hyperlink>
    </w:p>
    <w:p>
      <w:pPr>
        <w:pStyle w:val="TOC2"/>
        <w:tabs>
          <w:tab w:val="right" w:leader="dot" w:pos="8306"/>
        </w:tabs>
      </w:pPr>
      <w:hyperlink w:anchor="_Toc20586" w:history="1">
        <w:r>
          <w:rPr>
            <w:rFonts w:ascii="仿宋" w:eastAsia="仿宋" w:hAnsi="仿宋" w:cs="仿宋" w:hint="eastAsia"/>
            <w:lang w:eastAsia="zh-CN"/>
          </w:rPr>
          <w:t>(六)、不符合与纠正措施</w:t>
        </w:r>
        <w:r>
          <w:tab/>
        </w:r>
        <w:r>
          <w:fldChar w:fldCharType="begin"/>
        </w:r>
        <w:r>
          <w:instrText xml:space="preserve"> PAGEREF _Toc20586 \h </w:instrText>
        </w:r>
        <w:r>
          <w:fldChar w:fldCharType="separate"/>
        </w:r>
        <w:r>
          <w:t>47</w:t>
        </w:r>
        <w:r>
          <w:fldChar w:fldCharType="end"/>
        </w:r>
      </w:hyperlink>
    </w:p>
    <w:p>
      <w:pPr>
        <w:pStyle w:val="TOC1"/>
        <w:tabs>
          <w:tab w:val="right" w:leader="dot" w:pos="8306"/>
        </w:tabs>
      </w:pPr>
      <w:hyperlink w:anchor="_Toc4587" w:history="1">
        <w:r>
          <w:rPr>
            <w:rFonts w:ascii="仿宋" w:eastAsia="仿宋" w:hAnsi="仿宋" w:cs="仿宋" w:hint="eastAsia"/>
            <w:lang w:eastAsia="zh-CN"/>
          </w:rPr>
          <w:t>十五、利益相关者分析与沟通计划</w:t>
        </w:r>
        <w:r>
          <w:tab/>
        </w:r>
        <w:r>
          <w:fldChar w:fldCharType="begin"/>
        </w:r>
        <w:r>
          <w:instrText xml:space="preserve"> PAGEREF _Toc4587 \h </w:instrText>
        </w:r>
        <w:r>
          <w:fldChar w:fldCharType="separate"/>
        </w:r>
        <w:r>
          <w:t>48</w:t>
        </w:r>
        <w:r>
          <w:fldChar w:fldCharType="end"/>
        </w:r>
      </w:hyperlink>
    </w:p>
    <w:p>
      <w:pPr>
        <w:pStyle w:val="TOC2"/>
        <w:tabs>
          <w:tab w:val="right" w:leader="dot" w:pos="8306"/>
        </w:tabs>
      </w:pPr>
      <w:hyperlink w:anchor="_Toc31308" w:history="1">
        <w:r>
          <w:rPr>
            <w:rFonts w:ascii="仿宋" w:eastAsia="仿宋" w:hAnsi="仿宋" w:cs="仿宋" w:hint="eastAsia"/>
            <w:lang w:eastAsia="zh-CN"/>
          </w:rPr>
          <w:t>(一)、利益相关者分析</w:t>
        </w:r>
        <w:r>
          <w:tab/>
        </w:r>
        <w:r>
          <w:fldChar w:fldCharType="begin"/>
        </w:r>
        <w:r>
          <w:instrText xml:space="preserve"> PAGEREF _Toc31308 \h </w:instrText>
        </w:r>
        <w:r>
          <w:fldChar w:fldCharType="separate"/>
        </w:r>
        <w:r>
          <w:t>48</w:t>
        </w:r>
        <w:r>
          <w:fldChar w:fldCharType="end"/>
        </w:r>
      </w:hyperlink>
    </w:p>
    <w:p>
      <w:pPr>
        <w:pStyle w:val="TOC2"/>
        <w:tabs>
          <w:tab w:val="right" w:leader="dot" w:pos="8306"/>
        </w:tabs>
      </w:pPr>
      <w:hyperlink w:anchor="_Toc15025" w:history="1">
        <w:r>
          <w:rPr>
            <w:rFonts w:ascii="仿宋" w:eastAsia="仿宋" w:hAnsi="仿宋" w:cs="仿宋" w:hint="eastAsia"/>
            <w:lang w:eastAsia="zh-CN"/>
          </w:rPr>
          <w:t>(二)、沟通计划</w:t>
        </w:r>
        <w:r>
          <w:tab/>
        </w:r>
        <w:r>
          <w:fldChar w:fldCharType="begin"/>
        </w:r>
        <w:r>
          <w:instrText xml:space="preserve"> PAGEREF _Toc15025 \h </w:instrText>
        </w:r>
        <w:r>
          <w:fldChar w:fldCharType="separate"/>
        </w:r>
        <w:r>
          <w:t>49</w:t>
        </w:r>
        <w:r>
          <w:fldChar w:fldCharType="end"/>
        </w:r>
      </w:hyperlink>
    </w:p>
    <w:p>
      <w:pPr>
        <w:pStyle w:val="TOC1"/>
        <w:tabs>
          <w:tab w:val="right" w:leader="dot" w:pos="8306"/>
        </w:tabs>
      </w:pPr>
      <w:hyperlink w:anchor="_Toc19542" w:history="1">
        <w:r>
          <w:rPr>
            <w:rFonts w:ascii="仿宋" w:eastAsia="仿宋" w:hAnsi="仿宋" w:cs="仿宋" w:hint="eastAsia"/>
            <w:lang w:eastAsia="zh-CN"/>
          </w:rPr>
          <w:t>十六、风险识别与分类</w:t>
        </w:r>
        <w:r>
          <w:tab/>
        </w:r>
        <w:r>
          <w:fldChar w:fldCharType="begin"/>
        </w:r>
        <w:r>
          <w:instrText xml:space="preserve"> PAGEREF _Toc19542 \h </w:instrText>
        </w:r>
        <w:r>
          <w:fldChar w:fldCharType="separate"/>
        </w:r>
        <w:r>
          <w:t>50</w:t>
        </w:r>
        <w:r>
          <w:fldChar w:fldCharType="end"/>
        </w:r>
      </w:hyperlink>
    </w:p>
    <w:p>
      <w:pPr>
        <w:pStyle w:val="TOC2"/>
        <w:tabs>
          <w:tab w:val="right" w:leader="dot" w:pos="8306"/>
        </w:tabs>
      </w:pPr>
      <w:hyperlink w:anchor="_Toc8347" w:history="1">
        <w:r>
          <w:rPr>
            <w:rFonts w:ascii="仿宋" w:eastAsia="仿宋" w:hAnsi="仿宋" w:cs="仿宋" w:hint="eastAsia"/>
            <w:lang w:eastAsia="zh-CN"/>
          </w:rPr>
          <w:t>(一)、风险识别</w:t>
        </w:r>
        <w:r>
          <w:tab/>
        </w:r>
        <w:r>
          <w:fldChar w:fldCharType="begin"/>
        </w:r>
        <w:r>
          <w:instrText xml:space="preserve"> PAGEREF _Toc8347 \h </w:instrText>
        </w:r>
        <w:r>
          <w:fldChar w:fldCharType="separate"/>
        </w:r>
        <w:r>
          <w:t>50</w:t>
        </w:r>
        <w:r>
          <w:fldChar w:fldCharType="end"/>
        </w:r>
      </w:hyperlink>
    </w:p>
    <w:p>
      <w:pPr>
        <w:pStyle w:val="TOC2"/>
        <w:tabs>
          <w:tab w:val="right" w:leader="dot" w:pos="8306"/>
        </w:tabs>
      </w:pPr>
      <w:hyperlink w:anchor="_Toc17189" w:history="1">
        <w:r>
          <w:rPr>
            <w:rFonts w:ascii="仿宋" w:eastAsia="仿宋" w:hAnsi="仿宋" w:cs="仿宋" w:hint="eastAsia"/>
            <w:lang w:eastAsia="zh-CN"/>
          </w:rPr>
          <w:t>(二)、风险分类</w:t>
        </w:r>
        <w:r>
          <w:tab/>
        </w:r>
        <w:r>
          <w:fldChar w:fldCharType="begin"/>
        </w:r>
        <w:r>
          <w:instrText xml:space="preserve"> PAGEREF _Toc17189 \h </w:instrText>
        </w:r>
        <w:r>
          <w:fldChar w:fldCharType="separate"/>
        </w:r>
        <w:r>
          <w:t>52</w:t>
        </w:r>
        <w:r>
          <w:fldChar w:fldCharType="end"/>
        </w:r>
      </w:hyperlink>
    </w:p>
    <w:p>
      <w:pPr>
        <w:pStyle w:val="TOC1"/>
        <w:tabs>
          <w:tab w:val="right" w:leader="dot" w:pos="8306"/>
        </w:tabs>
      </w:pPr>
      <w:hyperlink w:anchor="_Toc3239" w:history="1">
        <w:r>
          <w:rPr>
            <w:rFonts w:ascii="仿宋" w:eastAsia="仿宋" w:hAnsi="仿宋" w:cs="仿宋" w:hint="eastAsia"/>
            <w:lang w:eastAsia="zh-CN"/>
          </w:rPr>
          <w:t>十七、硝基咪唑类药物项目工程方案分析</w:t>
        </w:r>
        <w:r>
          <w:tab/>
        </w:r>
        <w:r>
          <w:fldChar w:fldCharType="begin"/>
        </w:r>
        <w:r>
          <w:instrText xml:space="preserve"> PAGEREF _Toc3239 \h </w:instrText>
        </w:r>
        <w:r>
          <w:fldChar w:fldCharType="separate"/>
        </w:r>
        <w:r>
          <w:t>54</w:t>
        </w:r>
        <w:r>
          <w:fldChar w:fldCharType="end"/>
        </w:r>
      </w:hyperlink>
    </w:p>
    <w:p>
      <w:pPr>
        <w:pStyle w:val="TOC2"/>
        <w:tabs>
          <w:tab w:val="right" w:leader="dot" w:pos="8306"/>
        </w:tabs>
      </w:pPr>
      <w:hyperlink w:anchor="_Toc12077" w:history="1">
        <w:r>
          <w:rPr>
            <w:rFonts w:ascii="仿宋" w:eastAsia="仿宋" w:hAnsi="仿宋" w:cs="仿宋" w:hint="eastAsia"/>
            <w:lang w:eastAsia="zh-CN"/>
          </w:rPr>
          <w:t>(一)、建筑工程设计原则</w:t>
        </w:r>
        <w:r>
          <w:tab/>
        </w:r>
        <w:r>
          <w:fldChar w:fldCharType="begin"/>
        </w:r>
        <w:r>
          <w:instrText xml:space="preserve"> PAGEREF _Toc12077 \h </w:instrText>
        </w:r>
        <w:r>
          <w:fldChar w:fldCharType="separate"/>
        </w:r>
        <w:r>
          <w:t>54</w:t>
        </w:r>
        <w:r>
          <w:fldChar w:fldCharType="end"/>
        </w:r>
      </w:hyperlink>
    </w:p>
    <w:p>
      <w:pPr>
        <w:pStyle w:val="TOC2"/>
        <w:tabs>
          <w:tab w:val="right" w:leader="dot" w:pos="8306"/>
        </w:tabs>
      </w:pPr>
      <w:hyperlink w:anchor="_Toc21292" w:history="1">
        <w:r>
          <w:rPr>
            <w:rFonts w:ascii="仿宋" w:eastAsia="仿宋" w:hAnsi="仿宋" w:cs="仿宋" w:hint="eastAsia"/>
            <w:lang w:eastAsia="zh-CN"/>
          </w:rPr>
          <w:t>(二)、土建工程建设指标</w:t>
        </w:r>
        <w:r>
          <w:tab/>
        </w:r>
        <w:r>
          <w:fldChar w:fldCharType="begin"/>
        </w:r>
        <w:r>
          <w:instrText xml:space="preserve"> PAGEREF _Toc21292 \h </w:instrText>
        </w:r>
        <w:r>
          <w:fldChar w:fldCharType="separate"/>
        </w:r>
        <w:r>
          <w:t>57</w:t>
        </w:r>
        <w:r>
          <w:fldChar w:fldCharType="end"/>
        </w:r>
      </w:hyperlink>
    </w:p>
    <w:p>
      <w:pPr>
        <w:pStyle w:val="TOC1"/>
        <w:tabs>
          <w:tab w:val="right" w:leader="dot" w:pos="8306"/>
        </w:tabs>
      </w:pPr>
      <w:hyperlink w:anchor="_Toc27244" w:history="1">
        <w:r>
          <w:rPr>
            <w:rFonts w:ascii="仿宋" w:eastAsia="仿宋" w:hAnsi="仿宋" w:cs="仿宋" w:hint="eastAsia"/>
            <w:lang w:eastAsia="zh-CN"/>
          </w:rPr>
          <w:t>十八、供应链管理</w:t>
        </w:r>
        <w:r>
          <w:tab/>
        </w:r>
        <w:r>
          <w:fldChar w:fldCharType="begin"/>
        </w:r>
        <w:r>
          <w:instrText xml:space="preserve"> PAGEREF _Toc27244 \h </w:instrText>
        </w:r>
        <w:r>
          <w:fldChar w:fldCharType="separate"/>
        </w:r>
        <w:r>
          <w:t>59</w:t>
        </w:r>
        <w:r>
          <w:fldChar w:fldCharType="end"/>
        </w:r>
      </w:hyperlink>
    </w:p>
    <w:p>
      <w:pPr>
        <w:pStyle w:val="TOC2"/>
        <w:tabs>
          <w:tab w:val="right" w:leader="dot" w:pos="8306"/>
        </w:tabs>
      </w:pPr>
      <w:hyperlink w:anchor="_Toc26914" w:history="1">
        <w:r>
          <w:rPr>
            <w:rFonts w:ascii="仿宋" w:eastAsia="仿宋" w:hAnsi="仿宋" w:cs="仿宋" w:hint="eastAsia"/>
            <w:lang w:eastAsia="zh-CN"/>
          </w:rPr>
          <w:t>(一)、供应链战略规划</w:t>
        </w:r>
        <w:r>
          <w:tab/>
        </w:r>
        <w:r>
          <w:fldChar w:fldCharType="begin"/>
        </w:r>
        <w:r>
          <w:instrText xml:space="preserve"> PAGEREF _Toc26914 \h </w:instrText>
        </w:r>
        <w:r>
          <w:fldChar w:fldCharType="separate"/>
        </w:r>
        <w:r>
          <w:t>59</w:t>
        </w:r>
        <w:r>
          <w:fldChar w:fldCharType="end"/>
        </w:r>
      </w:hyperlink>
    </w:p>
    <w:p>
      <w:pPr>
        <w:pStyle w:val="TOC2"/>
        <w:tabs>
          <w:tab w:val="right" w:leader="dot" w:pos="8306"/>
        </w:tabs>
      </w:pPr>
      <w:hyperlink w:anchor="_Toc29964" w:history="1">
        <w:r>
          <w:rPr>
            <w:rFonts w:ascii="仿宋" w:eastAsia="仿宋" w:hAnsi="仿宋" w:cs="仿宋" w:hint="eastAsia"/>
            <w:lang w:eastAsia="zh-CN"/>
          </w:rPr>
          <w:t>(二)、供应商选择与合作</w:t>
        </w:r>
        <w:r>
          <w:tab/>
        </w:r>
        <w:r>
          <w:fldChar w:fldCharType="begin"/>
        </w:r>
        <w:r>
          <w:instrText xml:space="preserve"> PAGEREF _Toc29964 \h </w:instrText>
        </w:r>
        <w:r>
          <w:fldChar w:fldCharType="separate"/>
        </w:r>
        <w:r>
          <w:t>60</w:t>
        </w:r>
        <w:r>
          <w:fldChar w:fldCharType="end"/>
        </w:r>
      </w:hyperlink>
    </w:p>
    <w:p>
      <w:pPr>
        <w:pStyle w:val="TOC2"/>
        <w:tabs>
          <w:tab w:val="right" w:leader="dot" w:pos="8306"/>
        </w:tabs>
      </w:pPr>
      <w:hyperlink w:anchor="_Toc30940" w:history="1">
        <w:r>
          <w:rPr>
            <w:rFonts w:ascii="仿宋" w:eastAsia="仿宋" w:hAnsi="仿宋" w:cs="仿宋" w:hint="eastAsia"/>
            <w:lang w:eastAsia="zh-CN"/>
          </w:rPr>
          <w:t>(三)、物流与库存管理</w:t>
        </w:r>
        <w:r>
          <w:tab/>
        </w:r>
        <w:r>
          <w:fldChar w:fldCharType="begin"/>
        </w:r>
        <w:r>
          <w:instrText xml:space="preserve"> PAGEREF _Toc30940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69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9091"/>
      <w:r>
        <w:rPr>
          <w:rFonts w:ascii="仿宋" w:eastAsia="仿宋" w:hAnsi="仿宋" w:cs="仿宋" w:hint="eastAsia"/>
          <w:sz w:val="28"/>
          <w:lang w:eastAsia="zh-CN"/>
        </w:rPr>
        <w:t>一、硝基咪唑类药物项目可持续发展</w:t>
      </w:r>
      <w:bookmarkEnd w:id="2"/>
    </w:p>
    <w:p>
      <w:pPr>
        <w:pStyle w:val="Heading2"/>
        <w:rPr>
          <w:rFonts w:ascii="仿宋" w:eastAsia="仿宋" w:hAnsi="仿宋" w:cs="仿宋" w:hint="eastAsia"/>
          <w:lang w:eastAsia="zh-CN"/>
        </w:rPr>
      </w:pPr>
      <w:bookmarkStart w:id="3" w:name="_Toc10750"/>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硝基咪唑类药物项目中，硝基咪唑类药物项目团队着眼于未来，明确了可持续发展的战略方向。制定的具体可持续发展目标包括降低资源使用、采用环保技术、最大化社会效益等。这一步骤不仅有助于硝基咪唑类药物项目在环保和社会责任方面达到最高标准，也为未来提供了明确的指引，确保硝基咪唑类药物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可持续实践的融入硝基咪唑类药物项目管理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硝基咪唑类药物项目管理周期。从硝基咪唑类药物项目规划开始，硝基咪唑类药物项目团队就考虑了环境和社会的因素。在执行阶段，硝基咪唑类药物项目团队积极推动绿色技术的应用，优化资源利用。此外，关注员工的社会责任，通过培训和沟通活动提高员工对可持续发展的认知，使他们能够在日常工作中践行可持续实践。这些举措不仅为硝基咪唑类药物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0780"/>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扎根于硝基咪唑类药物项目的可持续发展理念，我们深信环保与社会责任是硝基咪唑类药物项目成功的关键支柱。在硝基咪唑类药物项目的每一步，我们都致力于通过创新和实践，履行对环境和社会的坚定责任。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硝基咪唑类药物项目团队通过引入先进的环保技术、建立高效的废物处理系统以及推动能源节约措施，积极履行环保责任。定期的环保监测和评估确保硝基咪唑类药物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硝基咪唑类药物项目不仅致力于自身可持续发展，还注重对社会的回馈。通过支持社区硝基咪唑类药物项目、参与慈善事业、提供培训机会等方式，硝基咪唑类药物项目积极履行社会责任。与当地社区建立积极互动，关注员工的工作与生活平衡，以及员工的身心健康，是硝基咪唑类药物项目在社会责任层面的关键举措。这样的实践不仅增强了硝基咪唑类药物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16066"/>
      <w:r>
        <w:rPr>
          <w:rFonts w:ascii="仿宋" w:eastAsia="仿宋" w:hAnsi="仿宋" w:cs="仿宋" w:hint="eastAsia"/>
          <w:sz w:val="28"/>
          <w:lang w:eastAsia="zh-CN"/>
        </w:rPr>
        <w:t>二、硝基咪唑类药物项目绩效评估</w:t>
      </w:r>
      <w:bookmarkEnd w:id="5"/>
    </w:p>
    <w:p>
      <w:pPr>
        <w:pStyle w:val="Heading2"/>
        <w:rPr>
          <w:rFonts w:ascii="仿宋" w:eastAsia="仿宋" w:hAnsi="仿宋" w:cs="仿宋" w:hint="eastAsia"/>
          <w:lang w:eastAsia="zh-CN"/>
        </w:rPr>
      </w:pPr>
      <w:bookmarkStart w:id="6" w:name="_Toc4802"/>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硝基咪唑类药物项目中，我们设计了一套全面的绩效评估指标，以确保硝基咪唑类药物项目的可控和成功交付。这些指标跨足硝基咪唑类药物项目目标、成本、进度和质量等多个维度，为我们提供了全面洞察硝基咪唑类药物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硝基咪唑类药物项目目标达成率是我们关注的首要指标。我们设定了明确的目标，并通过定期监测和评估，迅速发现并应对潜在的目标偏差。这为硝基咪唑类药物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成本绩效是另一个核心关注点。通过实际成本与预算成本的对比分析，我们深入了解成本差异的原因，及时调整资源分配，保持硝基咪唑类药物项目在经济效益方面的合理水平。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硝基咪唑类药物项目进度作为关键的绩效指标之一，得到了精心的关注。我们制定了详细的硝基咪唑类药物项目进度计划，并设立了进度符合度指标，确保实际进度与计划进度保持一致。这使我们能够快速发现和解决潜在的进度问题，保持硝基咪唑类药物项目的正常推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硝基咪唑类药物项目绩效的不可或缺的一环。我们引入了一系列的质量标准和客户满意度指标，以确保硝基咪唑类药物项目交付的成果在质量上达到或超越预期水平。通过持续监测这些指标，我们努力提升硝基咪唑类药物项目整体质量水平，为硝基咪唑类药物项目的成功交付提供有力保障。通过这些科学且全面的绩效评估，我们能够更好地引导硝基咪唑类药物项目的持续改进，确保硝基咪唑类药物项目目标的顺利达成。</w:t>
      </w:r>
    </w:p>
    <w:p>
      <w:pPr>
        <w:pStyle w:val="Heading2"/>
        <w:ind w:firstLine="560" w:firstLineChars="200"/>
        <w:rPr>
          <w:rFonts w:ascii="仿宋" w:eastAsia="仿宋" w:hAnsi="仿宋" w:cs="仿宋" w:hint="eastAsia"/>
          <w:sz w:val="28"/>
          <w:lang w:eastAsia="zh-CN"/>
        </w:rPr>
      </w:pPr>
      <w:bookmarkStart w:id="7" w:name="_Toc11805"/>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绩效评估是硝基咪唑类药物项目中的关键环节，为确保硝基咪唑类药物项目达到预期目标，我们采用了多层次、多维度的绩效评估方法。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硝基咪唑类药物项目的战略目标对齐，确保每个决策和行动都与硝基咪唑类药物项目整体目标保持一致。团队会定期召开战略对齐会议，审视当前工作与硝基咪唑类药物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硝基咪唑类药物项目进度、质量、成本和风险等方面。这些指标通过数据收集和分析，为硝基咪唑类药物项目管理团队提供了客观的评估依据。例如，我们通过硝基咪唑类药物项目管理软件追踪进度，使用成本绩效分析（CPI）评估成本控制情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硝基咪唑类药物项目内部，还考虑了硝基咪唑类药物项目对外部环境的影响。我们定期进行干系人满意度调查，以了解各利益相关方对硝基咪唑类药物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这种多层次、多角度的绩效评估方法，使得我们能够全面了解硝基咪唑类药物项目的运行状态，及时做出调整，确保硝基咪唑类药物项目在不断变化的环境中保持稳健前行。</w:t>
      </w:r>
    </w:p>
    <w:p>
      <w:pPr>
        <w:pStyle w:val="Heading2"/>
        <w:ind w:firstLine="560" w:firstLineChars="200"/>
        <w:rPr>
          <w:rFonts w:ascii="仿宋" w:eastAsia="仿宋" w:hAnsi="仿宋" w:cs="仿宋" w:hint="eastAsia"/>
          <w:sz w:val="28"/>
          <w:lang w:eastAsia="zh-CN"/>
        </w:rPr>
      </w:pPr>
      <w:bookmarkStart w:id="8" w:name="_Toc28265"/>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为了确保硝基咪唑类药物项目的有效管理和不断优化，我们采用了精心设计的绩效评估周期。这个周期旨在实现灵活、实时和全面的评估，以适应硝基咪唑类药物项目执行中的各种挑战。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硝基咪唑类药物项目的不同需求，分为短期、中期和长期。短期评估关注每个迭代或工作周期，以及时发现和解决当前任务中的问题。中期评估涵盖几个迭代，深入了解整体硝基咪唑类药物项目的趋势和性能。长期评估则着眼于整个硝基咪唑类药物项目阶段，确保硝基咪唑类药物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硝基咪唑类药物项目管理工具和协作平台，团队成员能够随时更新和分享硝基咪唑类药物项目数据。这种实时性的反馈机制使我们能够及时察觉潜在问题，快速调整，保持硝基咪唑类药物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硝基咪唑类药物项目的决策制定密不可分。每个周期的硝基咪唑类药物项目回顾会议成为集体总结经验、识别问题深层次原因并找到创新解决方案的平台。这种定期的反思与调整机制使硝基咪唑类药物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11547"/>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3635"/>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硝基咪唑类药物项目的主要产品是XXXX，预计年产值为XXX万元。这一产品在市场中占据着重要的地位，其广泛的应用范围使得该硝基咪唑类药物项目的市场前景非常广阔。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硝基咪唑类药物项目的xxx产品作为重要的原材料之一，将在多个领域发挥关键作用。其在建筑、交通、能源等方面的广泛应用将为整个产业链提供强大的支持，形成产业协同效应。硝基咪唑类药物项目的年产值XXX万XXX万XXX万万元不仅反映了其在市场上的巨大潜力，更预示着它对国民经济的积极贡献。这种关联度高、涉及面广的产业关系，使得该硝基咪唑类药物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32660"/>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硝基咪唑类药物项目总征地面积为XXXX平方米，相当于约XX.XX亩，其中净用地面积为XXXX平方米，红线范围内相当于约XX.XX亩。这一用地规模充分考虑了硝基咪唑类药物项目的建设需求，保障了硝基咪唑类药物项目在合适的空间内得以充分发展。硝基咪唑类药物项目规划的总建筑面积为XXXX平方米，其中主体工程建设占XXXX平方米，计容建筑面积达XXXX平方米。预计建筑工程的投资将达到XXXX万元，为硝基咪唑类药物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硝基咪唑类药物项目计划购置的设备共计XXXX台（套），设备购置费用为XXXX万元。这一设备购置计划充分考虑到硝基咪唑类药物项目的生产需求和技术要求，确保了硝基咪唑类药物项目在生产运营中具备先进的技术装备和高效的生产能力。设备的合理配置将为硝基咪唑类药物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硝基咪唑类药物项目计划总投资为XXXX万元，预计年实现营业收入为XXXX万元。这一产能规模的设定旨在确保硝基咪唑类药物项目能够在投资与回报之间取得平衡，实现长期可持续的发展。硝基咪唑类药物项目的总投资充分考虑到各个方面的需求，包括用地建设、设备购置等多个环节，以确保硝基咪唑类药物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26855"/>
      <w:r>
        <w:rPr>
          <w:rFonts w:ascii="仿宋" w:eastAsia="仿宋" w:hAnsi="仿宋" w:cs="仿宋" w:hint="eastAsia"/>
          <w:sz w:val="28"/>
          <w:lang w:eastAsia="zh-CN"/>
        </w:rPr>
        <w:t>四、硝基咪唑类药物项目危机管理</w:t>
      </w:r>
      <w:bookmarkEnd w:id="12"/>
    </w:p>
    <w:p>
      <w:pPr>
        <w:pStyle w:val="Heading2"/>
        <w:rPr>
          <w:rFonts w:ascii="仿宋" w:eastAsia="仿宋" w:hAnsi="仿宋" w:cs="仿宋" w:hint="eastAsia"/>
          <w:lang w:eastAsia="zh-CN"/>
        </w:rPr>
      </w:pPr>
      <w:bookmarkStart w:id="13" w:name="_Toc16952"/>
      <w:r>
        <w:rPr>
          <w:rFonts w:ascii="仿宋" w:eastAsia="仿宋" w:hAnsi="仿宋" w:cs="仿宋" w:hint="eastAsia"/>
          <w:lang w:eastAsia="zh-CN"/>
        </w:rPr>
        <w:t>(一)、危机预警与识别</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硝基咪唑类药物项目危机管理中，危机预警与识别是确保硝基咪唑类药物项目稳健运行的核心步骤。通过建立全面的监测机制，硝基咪唑类药物项目团队旨在及时发现和理解潜在的风险和危机因素，以便采取及时的预防和应对措施，确保硝基咪唑类药物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硝基咪唑类药物项目团队全面分析了整个硝基咪唑类药物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其次，制定敏感指标和预警机制，硝基咪唑类药物项目团队着重于明确定义硝基咪唑类药物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硝基咪唑类药物项目进展的持续监控，团队能够及时发现潜在问题并作出迅速反应。硝基咪唑类药物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在这一阶段，团队的专业素养和反应速度将发挥至关重要的作用，以确保潜在危机能够在初期得到有效的处理，最大程度地减轻负面影响。通过危机预警与识别，硝基咪唑类药物项目得以更有序、可控地推进。</w:t>
      </w:r>
    </w:p>
    <w:p>
      <w:pPr>
        <w:pStyle w:val="Heading2"/>
        <w:ind w:firstLine="560" w:firstLineChars="200"/>
        <w:rPr>
          <w:rFonts w:ascii="仿宋" w:eastAsia="仿宋" w:hAnsi="仿宋" w:cs="仿宋" w:hint="eastAsia"/>
          <w:sz w:val="28"/>
          <w:lang w:eastAsia="zh-CN"/>
        </w:rPr>
      </w:pPr>
      <w:bookmarkStart w:id="14" w:name="_Toc19800"/>
      <w:r>
        <w:rPr>
          <w:rFonts w:ascii="仿宋" w:eastAsia="仿宋" w:hAnsi="仿宋" w:cs="仿宋" w:hint="eastAsia"/>
          <w:sz w:val="28"/>
          <w:lang w:eastAsia="zh-CN"/>
        </w:rPr>
        <w:t>(二)、危机应对与恢复</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在危机发生时，硝基咪唑类药物项目团队立即行动，成立了应急小组。该小组的任务是迅速制定并实施紧急应对措施，以最小化潜在损失。以下是采取的主要措施：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暂停硝基咪唑类药物项目进度：为遏制危机蔓延，硝基咪唑类药物项目暂时停止进行，以便全面评估当前状况。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资源重新分配：重新评估硝基咪唑类药物项目资源的分配，确保最大限度地减小损失。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实时沟通：与关键利益相关者建立实时沟通机制，向他们传递硝基咪唑类药物项目危机的实际状况，保障硝基咪唑类药物项目核心利益。</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在紧急应对的同时，硝基咪唑类药物项目团队强调了团队协作和有效沟通的重要性。以下是团队协作的关键举措：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信息共享机制：建立了信息共享平台，确保团队成员能够及时获取硝基咪唑类药物项目危机的实时信息。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领导者沟通：硝基咪唑类药物项目领导者通过定期会议和即时沟通工具，指导团队应对危机，保持团队稳定运行。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随着危机得到初步控制，硝基咪唑类药物项目团队转向制定恢复计划，以确保硝基咪唑类药物项目能够从中迅速恢复。主要恢复计划包括：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修复受损的进度计划：重新评估硝基咪唑类药物项目进度，制定修复计划，确保硝基咪唑类药物项目尽快回归正常进程。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重新调整资源分配：优化资源分配，确保硝基咪唑类药物项目在有限资源下高效运转。</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风险管理机制加强：对硝基咪唑类药物项目风险进行全面评估，制定更强化的风险管理策略，以预防未来可能的危机。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5" w:name="_Toc8682"/>
      <w:r>
        <w:rPr>
          <w:rFonts w:ascii="仿宋" w:eastAsia="仿宋" w:hAnsi="仿宋" w:cs="仿宋" w:hint="eastAsia"/>
          <w:sz w:val="28"/>
          <w:lang w:eastAsia="zh-CN"/>
        </w:rPr>
        <w:t>五、市场分析、调研</w:t>
      </w:r>
      <w:bookmarkEnd w:id="15"/>
    </w:p>
    <w:p>
      <w:pPr>
        <w:pStyle w:val="Heading2"/>
        <w:rPr>
          <w:rFonts w:ascii="仿宋" w:eastAsia="仿宋" w:hAnsi="仿宋" w:cs="仿宋" w:hint="eastAsia"/>
          <w:lang w:eastAsia="zh-CN"/>
        </w:rPr>
      </w:pPr>
      <w:bookmarkStart w:id="16" w:name="_Toc20690"/>
      <w:r>
        <w:rPr>
          <w:rFonts w:ascii="仿宋" w:eastAsia="仿宋" w:hAnsi="仿宋" w:cs="仿宋" w:hint="eastAsia"/>
          <w:lang w:eastAsia="zh-CN"/>
        </w:rPr>
        <w:t>(一)、硝基咪唑类药物行业分析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硝基咪唑类药物行业一直以来都是市场的关注焦点。行业内的发展趋势、竞争态势以及潜在机会都对硝基咪唑类药物项目的推进产生深远的影响。通过深入研究行业的整体概貌，我们将更好地理解行业的核心特征，为硝基咪唑类药物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硝基咪唑类药物行业，技术一直是推动创新和发展的关键因素。我们将对当前技术趋势进行详尽分析，包括但不限于人工智能、大数据应用、先进制造技术等。这有助于硝基咪唑类药物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硝基咪唑类药物项目成功的基础。我们将对主要竞争对手进行深入研究，包括其市场份额、产品特点、市场定位等。通过全面了解竞争对手的优势和劣势，硝基咪唑类药物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7" w:name="_Toc21234"/>
      <w:r>
        <w:rPr>
          <w:rFonts w:ascii="仿宋" w:eastAsia="仿宋" w:hAnsi="仿宋" w:cs="仿宋" w:hint="eastAsia"/>
          <w:sz w:val="28"/>
          <w:lang w:eastAsia="zh-CN"/>
        </w:rPr>
        <w:t>(二)、硝基咪唑类药物市场分析预测</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硝基咪唑类药物市场未来的增长趋势。这包括市场的整体规模、各细分领域的发展趋势等。硝基咪唑类药物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硝基咪唑类药物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硝基咪唑类药物项目实施过程中需要充分考虑的因素。我们将对市场风险进行全面评估，包括但不限于政策法规风险、市场竞争风险、技术变革风险等。通过对潜在风险的深入分析，硝基咪唑类药物项目可以制定相应的风险缓解策略，降低不确定性对硝基咪唑类药物项目的影响。</w:t>
      </w:r>
    </w:p>
    <w:p>
      <w:pPr>
        <w:pStyle w:val="Heading1"/>
        <w:ind w:firstLine="560" w:firstLineChars="200"/>
        <w:rPr>
          <w:rFonts w:ascii="仿宋" w:eastAsia="仿宋" w:hAnsi="仿宋" w:cs="仿宋" w:hint="eastAsia"/>
          <w:sz w:val="28"/>
          <w:lang w:eastAsia="zh-CN"/>
        </w:rPr>
      </w:pPr>
      <w:bookmarkStart w:id="18" w:name="_Toc8699"/>
      <w:r>
        <w:rPr>
          <w:rFonts w:ascii="仿宋" w:eastAsia="仿宋" w:hAnsi="仿宋" w:cs="仿宋" w:hint="eastAsia"/>
          <w:sz w:val="28"/>
          <w:lang w:eastAsia="zh-CN"/>
        </w:rPr>
        <w:t>六、硝基咪唑类药物项目文档管理</w:t>
      </w:r>
      <w:bookmarkEnd w:id="18"/>
    </w:p>
    <w:p>
      <w:pPr>
        <w:pStyle w:val="Heading2"/>
        <w:rPr>
          <w:rFonts w:ascii="仿宋" w:eastAsia="仿宋" w:hAnsi="仿宋" w:cs="仿宋" w:hint="eastAsia"/>
          <w:lang w:eastAsia="zh-CN"/>
        </w:rPr>
      </w:pPr>
      <w:bookmarkStart w:id="19" w:name="_Toc28373"/>
      <w:r>
        <w:rPr>
          <w:rFonts w:ascii="仿宋" w:eastAsia="仿宋" w:hAnsi="仿宋" w:cs="仿宋" w:hint="eastAsia"/>
          <w:lang w:eastAsia="zh-CN"/>
        </w:rPr>
        <w:t>(一)、文档编制与审查</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硝基咪唑类药物项目高度重视文档的质量和准确性，以支持硝基咪唑类药物项目的各项活动和决策。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硝基咪唑类药物项目文档的编制始于硝基咪唑类药物项目计划的初期，我们制定了详细的文档编制计划，明确了每个文档的内容、格式和编写责任人。在硝基咪唑类药物项目启动阶段，我们首先编制了硝基咪唑类药物项目章程，明确定义了硝基咪唑类药物项目的目标、范围、风险等关键要素。随后，硝基咪唑类药物项目团队根据计划陆续编制了需求文档、设计文档、测试文档等各类文档，确保硝基咪唑类药物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硝基咪唑类药物项目管理中的重要环节，旨在确保硝基咪唑类药物项目文档符合质量标准和硝基咪唑类药物项目需求。在硝基咪唑类药物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硝基咪唑类药物项目相关利益方和专业领域的专家对文档进行独立审查。这有助于获取更全面、客观的反馈，确保硝基咪唑类药物项目文档不仅符合内部标准，也满足外部需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硝基咪唑类药物项目在文档编制与审查方面建立了严格的管理机制，通过规范的流程和多维度的审查，确保硝基咪唑类药物项目文档的质量、准确性和可靠性，为硝基咪唑类药物项目的顺利推进提供了有力支持。</w:t>
      </w:r>
    </w:p>
    <w:p>
      <w:pPr>
        <w:pStyle w:val="Heading2"/>
        <w:ind w:firstLine="560" w:firstLineChars="200"/>
        <w:rPr>
          <w:rFonts w:ascii="仿宋" w:eastAsia="仿宋" w:hAnsi="仿宋" w:cs="仿宋" w:hint="eastAsia"/>
          <w:sz w:val="28"/>
          <w:lang w:eastAsia="zh-CN"/>
        </w:rPr>
      </w:pPr>
      <w:bookmarkStart w:id="20" w:name="_Toc27608"/>
      <w:r>
        <w:rPr>
          <w:rFonts w:ascii="仿宋" w:eastAsia="仿宋" w:hAnsi="仿宋" w:cs="仿宋" w:hint="eastAsia"/>
          <w:sz w:val="28"/>
          <w:lang w:eastAsia="zh-CN"/>
        </w:rPr>
        <w:t>(二)、文档发布与分发</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在硝基咪唑类药物项目中，我们致力于优化文档发布与分发过程，以确保信息的高效传递和团队间协作的顺畅进行。以下是我们采取的关键优化策略：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我们通过多渠道发布文档，包括电子邮件、硝基咪唑类药物项目管理平台、内部网站等，以满足不同团队成员的偏好和需求。多渠道发布确保了信息的全面覆盖。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我们采用了精细的权限控制，确保只有授权人员可以访问敏感信息。这种安全措施保护了硝基咪唑类药物项目文档的机密性，防止了未经授权的信息泄露。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https://d.book118.com/845333111101011044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硝基咪唑类药物项目规划设计蓝图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硝基咪唑类药物项目规划设计蓝图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硝基咪唑类药物项目规划设计蓝图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硝基咪唑类药物项目规划设计蓝图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硝基咪唑类药物项目规划设计蓝图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硝基咪唑类药物项目规划设计蓝图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硝基咪唑类药物项目规划设计蓝图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硝基咪唑类药物项目规划设计蓝图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硝基咪唑类药物项目规划设计蓝图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硝基咪唑类药物项目规划设计蓝图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硝基咪唑类药物项目规划设计蓝图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硝基咪唑类药物项目规划设计蓝图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硝基咪唑类药物项目规划设计蓝图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硝基咪唑类药物项目规划设计蓝图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硝基咪唑类药物项目规划设计蓝图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硝基咪唑类药物项目规划设计蓝图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硝基咪唑类药物项目规划设计蓝图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0E83BE1"/>
    <w:rsid w:val="40E83BE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45333111101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2024-01-21T17:36:00Z</dcterms:created>
  <dcterms:modified xsi:type="dcterms:W3CDTF">2024-01-21T17:37:00Z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309FBA1763B9468595905BB6A1878C29_11</vt:lpwstr>
  </property>
  <property fmtid="{D5CDD505-2E9C-101B-9397-08002B2CF9AE}" pid="3" name="KSOProductBuildVer">
    <vt:lpwstr>2052-12.1.0.16120</vt:lpwstr>
  </property>
</Properties>
</file>