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水利管理及技术咨询服务行业相关公司筹备报告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_Toc7301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_Toc16377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三、水利管理及技术咨询服务筹建公司基本信息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_Toc19539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_Toc7704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_Toc9642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五、水利管理及技术咨询服务项目概况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0" w:history="1">
        <w:r>
          <w:rPr>
            <w:rFonts w:ascii="仿宋" w:eastAsia="仿宋" w:hAnsi="仿宋" w:cs="仿宋" w:hint="eastAsia"/>
            <w:lang w:eastAsia="zh-CN"/>
          </w:rPr>
          <w:t>(二)、水利管理及技术咨询服务项目提出的理由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(三)、水利管理及技术咨询服务项目选址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(六)、水利管理及技术咨询服务项目投资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(七)、水利管理及技术咨询服务项目进度规划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6" w:history="1">
        <w:r>
          <w:rPr>
            <w:rFonts w:ascii="仿宋" w:eastAsia="仿宋" w:hAnsi="仿宋" w:cs="仿宋" w:hint="eastAsia"/>
            <w:lang w:eastAsia="zh-CN"/>
          </w:rPr>
          <w:t>(九)、水利管理及技术咨询服务项目综合评价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6" w:history="1">
        <w:r>
          <w:rPr>
            <w:rFonts w:ascii="仿宋" w:eastAsia="仿宋" w:hAnsi="仿宋" w:cs="仿宋" w:hint="eastAsia"/>
            <w:lang w:eastAsia="zh-CN"/>
          </w:rPr>
          <w:t>(一)、水利管理及技术咨询服务项目进度安排</w:t>
        </w:r>
        <w:r>
          <w:tab/>
        </w:r>
        <w:r>
          <w:fldChar w:fldCharType="begin"/>
        </w:r>
        <w:r>
          <w:instrText xml:space="preserve"> PAGEREF _Toc9586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eastAsia="zh-CN"/>
          </w:rPr>
          <w:t>(二)、水利管理及技术咨询服务项目实施保障措施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七、水利管理及技术咨询服务项目风险分析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(一)、水利管理及技术咨询服务项目风险分析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eastAsia="zh-CN"/>
          </w:rPr>
          <w:t>(二)、水利管理及技术咨询服务项目风险对策</w:t>
        </w:r>
        <w:r>
          <w:tab/>
        </w:r>
        <w:r>
          <w:fldChar w:fldCharType="begin"/>
        </w:r>
        <w:r>
          <w:instrText xml:space="preserve"> PAGEREF _Toc12639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3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_Toc28231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(五)、水利管理及技术咨询服务项目总投资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_Toc28291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_Toc20410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_Toc27059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_Toc29309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" w:history="1">
        <w:r>
          <w:rPr>
            <w:rFonts w:ascii="仿宋" w:eastAsia="仿宋" w:hAnsi="仿宋" w:cs="仿宋" w:hint="eastAsia"/>
            <w:lang w:eastAsia="zh-CN"/>
          </w:rPr>
          <w:t>十一、水利管理及技术咨询服务项目总结分析</w:t>
        </w:r>
        <w:r>
          <w:tab/>
        </w:r>
        <w:r>
          <w:fldChar w:fldCharType="begin"/>
        </w:r>
        <w:r>
          <w:instrText xml:space="preserve"> PAGEREF _Toc750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_Toc3227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3" w:history="1">
        <w:r>
          <w:rPr>
            <w:rFonts w:ascii="仿宋" w:eastAsia="仿宋" w:hAnsi="仿宋" w:cs="仿宋" w:hint="eastAsia"/>
            <w:lang w:eastAsia="zh-CN"/>
          </w:rPr>
          <w:t>(二)、合作水利管理及技术咨询服务项目</w:t>
        </w:r>
        <w:r>
          <w:tab/>
        </w:r>
        <w:r>
          <w:fldChar w:fldCharType="begin"/>
        </w:r>
        <w:r>
          <w:instrText xml:space="preserve"> PAGEREF _Toc13323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2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0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https://d.book118.com/845334104324011110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水利管理及技术咨询服务行业相关公司筹备报告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水利管理及技术咨询服务行业相关公司筹备报告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水利管理及技术咨询服务行业相关公司筹备报告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水利管理及技术咨询服务行业相关公司筹备报告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水利管理及技术咨询服务行业相关公司筹备报告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5334104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2024-02-05T15:47:00Z</dcterms:created>
  <dcterms:modified xsi:type="dcterms:W3CDTF">2024-02-05T15:47:17Z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0F446620A671449592545E5F6F39005C_11</vt:lpwstr>
  </property>
  <property fmtid="{D5CDD505-2E9C-101B-9397-08002B2CF9AE}" pid="3" name="KSOProductBuildVer">
    <vt:lpwstr>2052-12.1.0.16250</vt:lpwstr>
  </property>
</Properties>
</file>