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体育行业相关公司设立可行性研究报告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20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_Toc27207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0" w:history="1">
        <w:r>
          <w:rPr>
            <w:rFonts w:ascii="仿宋" w:eastAsia="仿宋" w:hAnsi="仿宋" w:cs="仿宋" w:hint="eastAsia"/>
            <w:lang w:eastAsia="zh-CN"/>
          </w:rPr>
          <w:t>(一)、体育项目选址原则</w:t>
        </w:r>
        <w:r>
          <w:tab/>
        </w:r>
        <w:r>
          <w:fldChar w:fldCharType="begin"/>
        </w:r>
        <w:r>
          <w:instrText xml:space="preserve"> PAGEREF _Toc28100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_Toc3898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_Toc7372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(五)、体育项目选址综合评价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5" w:history="1">
        <w:r>
          <w:rPr>
            <w:rFonts w:ascii="仿宋" w:eastAsia="仿宋" w:hAnsi="仿宋" w:cs="仿宋" w:hint="eastAsia"/>
            <w:lang w:eastAsia="zh-CN"/>
          </w:rPr>
          <w:t>二、体育筹建公司基本信息</w:t>
        </w:r>
        <w:r>
          <w:tab/>
        </w:r>
        <w:r>
          <w:fldChar w:fldCharType="begin"/>
        </w:r>
        <w:r>
          <w:instrText xml:space="preserve"> PAGEREF _Toc19515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_Toc3688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_Toc31270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_Toc21831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_Toc18133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_Toc27759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_Toc8065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_Toc8857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_Toc27802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_Toc23590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_Toc3718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_Toc30539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_Toc29824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_Toc28869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_Toc24393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_Toc24013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_Toc22392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_Toc22010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_Toc20062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0" w:history="1">
        <w:r>
          <w:rPr>
            <w:rFonts w:ascii="仿宋" w:eastAsia="仿宋" w:hAnsi="仿宋" w:cs="仿宋" w:hint="eastAsia"/>
            <w:lang w:eastAsia="zh-CN"/>
          </w:rPr>
          <w:t>(七)、体育项目建设必要性分析</w:t>
        </w:r>
        <w:r>
          <w:tab/>
        </w:r>
        <w:r>
          <w:fldChar w:fldCharType="begin"/>
        </w:r>
        <w:r>
          <w:instrText xml:space="preserve"> PAGEREF _Toc6630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1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_Toc10210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9" w:history="1">
        <w:r>
          <w:rPr>
            <w:rFonts w:ascii="仿宋" w:eastAsia="仿宋" w:hAnsi="仿宋" w:cs="仿宋" w:hint="eastAsia"/>
            <w:lang w:eastAsia="zh-CN"/>
          </w:rPr>
          <w:t>(一)、体育项目背景分析</w:t>
        </w:r>
        <w:r>
          <w:tab/>
        </w:r>
        <w:r>
          <w:fldChar w:fldCharType="begin"/>
        </w:r>
        <w:r>
          <w:instrText xml:space="preserve"> PAGEREF _Toc16419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8" w:history="1">
        <w:r>
          <w:rPr>
            <w:rFonts w:ascii="仿宋" w:eastAsia="仿宋" w:hAnsi="仿宋" w:cs="仿宋" w:hint="eastAsia"/>
            <w:lang w:eastAsia="zh-CN"/>
          </w:rPr>
          <w:t>(二)、体育项目建设必要性分析</w:t>
        </w:r>
        <w:r>
          <w:tab/>
        </w:r>
        <w:r>
          <w:fldChar w:fldCharType="begin"/>
        </w:r>
        <w:r>
          <w:instrText xml:space="preserve"> PAGEREF _Toc13558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_Toc20777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_Toc12855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4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_Toc15624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0" w:history="1">
        <w:r>
          <w:rPr>
            <w:rFonts w:ascii="仿宋" w:eastAsia="仿宋" w:hAnsi="仿宋" w:cs="仿宋" w:hint="eastAsia"/>
            <w:lang w:eastAsia="zh-CN"/>
          </w:rPr>
          <w:t>(一)、体育项目进度安排</w:t>
        </w:r>
        <w:r>
          <w:tab/>
        </w:r>
        <w:r>
          <w:fldChar w:fldCharType="begin"/>
        </w:r>
        <w:r>
          <w:instrText xml:space="preserve"> PAGEREF _Toc26070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6" w:history="1">
        <w:r>
          <w:rPr>
            <w:rFonts w:ascii="仿宋" w:eastAsia="仿宋" w:hAnsi="仿宋" w:cs="仿宋" w:hint="eastAsia"/>
            <w:lang w:eastAsia="zh-CN"/>
          </w:rPr>
          <w:t>(二)、体育项目实施保障措施</w:t>
        </w:r>
        <w:r>
          <w:tab/>
        </w:r>
        <w:r>
          <w:fldChar w:fldCharType="begin"/>
        </w:r>
        <w:r>
          <w:instrText xml:space="preserve"> PAGEREF _Toc22046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3" w:history="1">
        <w:r>
          <w:rPr>
            <w:rFonts w:ascii="仿宋" w:eastAsia="仿宋" w:hAnsi="仿宋" w:cs="仿宋" w:hint="eastAsia"/>
            <w:lang w:eastAsia="zh-CN"/>
          </w:rPr>
          <w:t>八、体育项目风险分析</w:t>
        </w:r>
        <w:r>
          <w:tab/>
        </w:r>
        <w:r>
          <w:fldChar w:fldCharType="begin"/>
        </w:r>
        <w:r>
          <w:instrText xml:space="preserve"> PAGEREF _Toc12763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0" w:history="1">
        <w:r>
          <w:rPr>
            <w:rFonts w:ascii="仿宋" w:eastAsia="仿宋" w:hAnsi="仿宋" w:cs="仿宋" w:hint="eastAsia"/>
            <w:lang w:eastAsia="zh-CN"/>
          </w:rPr>
          <w:t>(一)、体育项目风险分析</w:t>
        </w:r>
        <w:r>
          <w:tab/>
        </w:r>
        <w:r>
          <w:fldChar w:fldCharType="begin"/>
        </w:r>
        <w:r>
          <w:instrText xml:space="preserve"> PAGEREF _Toc4820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8" w:history="1">
        <w:r>
          <w:rPr>
            <w:rFonts w:ascii="仿宋" w:eastAsia="仿宋" w:hAnsi="仿宋" w:cs="仿宋" w:hint="eastAsia"/>
            <w:lang w:eastAsia="zh-CN"/>
          </w:rPr>
          <w:t>(二)、体育项目风险对策</w:t>
        </w:r>
        <w:r>
          <w:tab/>
        </w:r>
        <w:r>
          <w:fldChar w:fldCharType="begin"/>
        </w:r>
        <w:r>
          <w:instrText xml:space="preserve"> PAGEREF _Toc25998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98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_Toc21988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_Toc12033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_Toc14906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_Toc22034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_Toc19805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_Toc14864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_Toc11394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_Toc3382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_Toc24045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_Toc17160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_Toc24413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5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_Toc30355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_Toc6783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_Toc10113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_Toc13789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_Toc19344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_Toc25942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_Toc28630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_Toc20369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5" w:history="1">
        <w:r>
          <w:rPr>
            <w:rFonts w:ascii="仿宋" w:eastAsia="仿宋" w:hAnsi="仿宋" w:cs="仿宋" w:hint="eastAsia"/>
            <w:lang w:eastAsia="zh-CN"/>
          </w:rPr>
          <w:t>十二、体育项目总结分析</w:t>
        </w:r>
        <w:r>
          <w:tab/>
        </w:r>
        <w:r>
          <w:fldChar w:fldCharType="begin"/>
        </w:r>
        <w:r>
          <w:instrText xml:space="preserve"> PAGEREF _Toc24225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20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577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100"/>
      <w:r>
        <w:rPr>
          <w:rFonts w:ascii="仿宋" w:eastAsia="仿宋" w:hAnsi="仿宋" w:cs="仿宋" w:hint="eastAsia"/>
          <w:lang w:eastAsia="zh-CN"/>
        </w:rPr>
        <w:t>(一)、体育项目选址原则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育项目选址是决定工业体育项目成败的关键因素之一。根据现行政策，体育项目选址必须符合一系列要求，以确保城乡建设、环境保护和资源利用的协调。以下是一些关于体育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体育项目选址必须与当地城乡建设总体规划相一致。它应该符合工业体育项目占地使用规划的要求，并与大气污染防治、水资源和自然生态保护政策相协调。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体育项目选址应避开自然保护区、风景名胜区、生活饮用水源地和其他特别需要保护的敏感性目标。这有助于维护自然环境的完整性和生态系统的稳定。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体育项目选址应充分考虑土地资源的节约。最好选择空闲地、非耕地或荒地，以减少对良田或耕地的占用。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体育项目选址应提供足够的场地，以满足工艺和辅助生产设施的建设需要。这有助于确保生产流程的高效运行。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体育项目选址应具备良好的生产基础条件，包括充足的水源、电力、运输和可靠的能源供应。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体育项目选址应地势平缓，便于排除雨水和处理生产、生活废水。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体育项目选址应与居民区及环境污染敏感点保持足够的防护距离，以确保生产活动不会对人民健康和环境造成危害。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体育项目选址是体育项目成功的第一步，符合政策要求的选址将有助于确保体育项目的可持续发展，并避免对环境和社会造成不利影响。因此，在体育项目规划和选址阶段，应认真考虑这些原则和要求。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158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体育项目，坐落于中国东南沿海地带，占地面积约为XX平方公里。其地理位置堪称优越，距离市中心仅有短短的XX公里，具备出色的交通便捷性。在过去几十年的快速发展中，体育项目已经崭露头角，逐渐崭露头角，成为国内重要的经济和人口中心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https://d.book118.com/846020222241010041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体育行业相关公司设立可行性研究报告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体育行业相关公司设立可行性研究报告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体育行业相关公司设立可行性研究报告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体育行业相关公司设立可行性研究报告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体育行业相关公司设立可行性研究报告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6020222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2024-01-17T19:08:00Z</dcterms:created>
  <dcterms:modified xsi:type="dcterms:W3CDTF">2024-01-17T19:08:50Z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53C9BB561EEC460F9C5D5F1F0B159D05_11</vt:lpwstr>
  </property>
  <property fmtid="{D5CDD505-2E9C-101B-9397-08002B2CF9AE}" pid="3" name="KSOProductBuildVer">
    <vt:lpwstr>2052-12.1.0.16120</vt:lpwstr>
  </property>
</Properties>
</file>