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39"/>
        <w:ind w:left="0" w:right="212" w:firstLine="0"/>
        <w:jc w:val="center"/>
        <w:rPr>
          <w:rFonts w:ascii="宋体" w:eastAsia="宋体" w:hint="eastAsia"/>
          <w:sz w:val="31"/>
        </w:rPr>
      </w:pPr>
      <w:r>
        <w:drawing>
          <wp:anchor distT="0" distB="0" distL="0" distR="0" simplePos="0" relativeHeight="251658240" behindDoc="1" locked="0" layoutInCell="1" allowOverlap="1">
            <wp:simplePos x="0" y="0"/>
            <wp:positionH relativeFrom="page">
              <wp:posOffset>0</wp:posOffset>
            </wp:positionH>
            <wp:positionV relativeFrom="page">
              <wp:posOffset>0</wp:posOffset>
            </wp:positionV>
            <wp:extent cx="11340845" cy="1584921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15849219"/>
                    </a:xfrm>
                    <a:prstGeom prst="rect">
                      <a:avLst/>
                    </a:prstGeom>
                  </pic:spPr>
                </pic:pic>
              </a:graphicData>
            </a:graphic>
          </wp:anchor>
        </w:drawing>
      </w:r>
      <w:r>
        <w:rPr>
          <w:rFonts w:ascii="宋体" w:eastAsia="宋体" w:hint="eastAsia"/>
          <w:sz w:val="31"/>
        </w:rPr>
        <w:t>实用文档</w:t>
      </w: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11"/>
        <w:rPr>
          <w:rFonts w:ascii="宋体"/>
          <w:sz w:val="15"/>
        </w:rPr>
      </w:pPr>
    </w:p>
    <w:p>
      <w:pPr>
        <w:spacing w:before="6"/>
        <w:ind w:left="0" w:right="223" w:firstLine="0"/>
        <w:jc w:val="center"/>
        <w:rPr>
          <w:b/>
          <w:sz w:val="66"/>
        </w:rPr>
      </w:pPr>
      <w:r>
        <w:rPr>
          <w:b/>
          <w:spacing w:val="4"/>
          <w:sz w:val="66"/>
        </w:rPr>
        <w:t>**</w:t>
      </w:r>
      <w:r>
        <w:rPr>
          <w:b/>
          <w:spacing w:val="-16"/>
          <w:sz w:val="66"/>
        </w:rPr>
        <w:t xml:space="preserve">电站土建主体工程 </w:t>
      </w:r>
      <w:r>
        <w:rPr>
          <w:b/>
          <w:sz w:val="66"/>
        </w:rPr>
        <w:t>C1</w:t>
      </w:r>
      <w:r>
        <w:rPr>
          <w:b/>
          <w:spacing w:val="-83"/>
          <w:sz w:val="66"/>
        </w:rPr>
        <w:t xml:space="preserve"> 标</w:t>
      </w:r>
    </w:p>
    <w:p>
      <w:pPr>
        <w:pStyle w:val="BodyText"/>
        <w:rPr>
          <w:b/>
          <w:sz w:val="66"/>
        </w:rPr>
      </w:pPr>
    </w:p>
    <w:p>
      <w:pPr>
        <w:pStyle w:val="BodyText"/>
        <w:rPr>
          <w:b/>
          <w:sz w:val="66"/>
        </w:rPr>
      </w:pPr>
    </w:p>
    <w:p>
      <w:pPr>
        <w:pStyle w:val="BodyText"/>
        <w:rPr>
          <w:b/>
          <w:sz w:val="66"/>
        </w:rPr>
      </w:pPr>
    </w:p>
    <w:p>
      <w:pPr>
        <w:pStyle w:val="BodyText"/>
        <w:rPr>
          <w:b/>
          <w:sz w:val="66"/>
        </w:rPr>
      </w:pPr>
    </w:p>
    <w:p>
      <w:pPr>
        <w:pStyle w:val="BodyText"/>
        <w:rPr>
          <w:b/>
          <w:sz w:val="66"/>
        </w:rPr>
      </w:pPr>
    </w:p>
    <w:p>
      <w:pPr>
        <w:pStyle w:val="BodyText"/>
        <w:rPr>
          <w:b/>
          <w:sz w:val="66"/>
        </w:rPr>
      </w:pPr>
    </w:p>
    <w:p>
      <w:pPr>
        <w:pStyle w:val="BodyText"/>
        <w:rPr>
          <w:b/>
          <w:sz w:val="66"/>
        </w:rPr>
      </w:pPr>
    </w:p>
    <w:p>
      <w:pPr>
        <w:pStyle w:val="BodyText"/>
        <w:spacing w:before="5"/>
        <w:rPr>
          <w:b/>
          <w:sz w:val="49"/>
        </w:rPr>
      </w:pPr>
    </w:p>
    <w:p>
      <w:pPr>
        <w:pStyle w:val="Title"/>
      </w:pPr>
      <w:r>
        <w:t>**溢洪道消力池施工方案</w:t>
      </w:r>
    </w:p>
    <w:p>
      <w:pPr>
        <w:pStyle w:val="BodyText"/>
        <w:rPr>
          <w:b/>
          <w:sz w:val="72"/>
        </w:rPr>
      </w:pPr>
    </w:p>
    <w:p>
      <w:pPr>
        <w:pStyle w:val="BodyText"/>
        <w:rPr>
          <w:b/>
          <w:sz w:val="72"/>
        </w:rPr>
      </w:pPr>
    </w:p>
    <w:p>
      <w:pPr>
        <w:pStyle w:val="BodyText"/>
        <w:rPr>
          <w:b/>
          <w:sz w:val="72"/>
        </w:rPr>
      </w:pPr>
    </w:p>
    <w:p>
      <w:pPr>
        <w:pStyle w:val="BodyText"/>
        <w:rPr>
          <w:b/>
          <w:sz w:val="72"/>
        </w:rPr>
      </w:pPr>
    </w:p>
    <w:p>
      <w:pPr>
        <w:pStyle w:val="BodyText"/>
        <w:rPr>
          <w:b/>
          <w:sz w:val="72"/>
        </w:rPr>
      </w:pPr>
    </w:p>
    <w:p>
      <w:pPr>
        <w:pStyle w:val="BodyText"/>
        <w:rPr>
          <w:b/>
          <w:sz w:val="72"/>
        </w:rPr>
      </w:pPr>
    </w:p>
    <w:p>
      <w:pPr>
        <w:pStyle w:val="BodyText"/>
        <w:rPr>
          <w:b/>
          <w:sz w:val="72"/>
        </w:rPr>
      </w:pPr>
    </w:p>
    <w:p>
      <w:pPr>
        <w:pStyle w:val="BodyText"/>
        <w:rPr>
          <w:b/>
          <w:sz w:val="72"/>
        </w:rPr>
      </w:pPr>
    </w:p>
    <w:p>
      <w:pPr>
        <w:spacing w:before="484"/>
        <w:ind w:left="0" w:right="235" w:firstLine="0"/>
        <w:jc w:val="center"/>
        <w:rPr>
          <w:b/>
          <w:sz w:val="48"/>
        </w:rPr>
      </w:pPr>
      <w:r>
        <w:rPr>
          <w:b/>
          <w:sz w:val="48"/>
        </w:rPr>
        <w:t>**有限公司</w:t>
      </w:r>
    </w:p>
    <w:p>
      <w:pPr>
        <w:spacing w:before="321" w:line="364" w:lineRule="auto"/>
        <w:ind w:left="4903" w:right="5154" w:firstLine="0"/>
        <w:jc w:val="center"/>
        <w:rPr>
          <w:b/>
          <w:sz w:val="48"/>
        </w:rPr>
      </w:pPr>
      <w:r>
        <w:rPr>
          <w:b/>
          <w:w w:val="95"/>
          <w:sz w:val="48"/>
        </w:rPr>
        <w:t>**</w:t>
      </w:r>
      <w:r>
        <w:rPr>
          <w:b/>
          <w:spacing w:val="-2"/>
          <w:w w:val="95"/>
          <w:sz w:val="48"/>
        </w:rPr>
        <w:t>电站工程项目经理部</w:t>
      </w:r>
      <w:r>
        <w:rPr>
          <w:b/>
          <w:sz w:val="48"/>
        </w:rPr>
        <w:t>2017</w:t>
      </w:r>
      <w:r>
        <w:rPr>
          <w:b/>
          <w:spacing w:val="-78"/>
          <w:sz w:val="48"/>
        </w:rPr>
        <w:t xml:space="preserve"> 年 </w:t>
      </w:r>
      <w:r>
        <w:rPr>
          <w:b/>
          <w:sz w:val="48"/>
        </w:rPr>
        <w:t>3</w:t>
      </w:r>
      <w:r>
        <w:rPr>
          <w:b/>
          <w:spacing w:val="-62"/>
          <w:sz w:val="48"/>
        </w:rPr>
        <w:t xml:space="preserve"> 月</w:t>
      </w:r>
    </w:p>
    <w:p>
      <w:pPr>
        <w:pStyle w:val="BodyText"/>
        <w:rPr>
          <w:b/>
          <w:sz w:val="20"/>
        </w:rPr>
      </w:pPr>
    </w:p>
    <w:p>
      <w:pPr>
        <w:pStyle w:val="BodyText"/>
        <w:spacing w:before="5"/>
        <w:rPr>
          <w:b/>
          <w:sz w:val="23"/>
        </w:rPr>
      </w:pPr>
    </w:p>
    <w:p>
      <w:pPr>
        <w:spacing w:before="62"/>
        <w:ind w:left="828" w:right="0" w:firstLine="0"/>
        <w:jc w:val="left"/>
        <w:rPr>
          <w:rFonts w:ascii="宋体" w:eastAsia="宋体" w:hint="eastAsia"/>
          <w:sz w:val="27"/>
        </w:rPr>
      </w:pPr>
      <w:r>
        <w:rPr>
          <w:rFonts w:ascii="宋体" w:eastAsia="宋体" w:hint="eastAsia"/>
          <w:sz w:val="27"/>
        </w:rPr>
        <w:t>文案大全</w:t>
      </w:r>
    </w:p>
    <w:p>
      <w:pPr>
        <w:spacing w:after="0"/>
        <w:jc w:val="left"/>
        <w:rPr>
          <w:rFonts w:ascii="宋体" w:eastAsia="宋体" w:hint="eastAsia"/>
          <w:sz w:val="27"/>
        </w:rPr>
        <w:sectPr>
          <w:type w:val="continuous"/>
          <w:pgSz w:w="17860" w:h="25260"/>
          <w:pgMar w:top="1380" w:right="1360" w:bottom="280" w:left="1840" w:header="708" w:footer="708"/>
          <w:cols w:space="708"/>
        </w:sectPr>
      </w:pPr>
    </w:p>
    <w:p>
      <w:pPr>
        <w:spacing w:before="39"/>
        <w:ind w:left="0" w:right="212" w:firstLine="0"/>
        <w:jc w:val="center"/>
        <w:rPr>
          <w:rFonts w:ascii="宋体" w:eastAsia="宋体" w:hint="eastAsia"/>
          <w:sz w:val="31"/>
        </w:rPr>
      </w:pPr>
      <w:r>
        <w:drawing>
          <wp:anchor distT="0" distB="0" distL="0" distR="0" simplePos="0" relativeHeight="251659264" behindDoc="1" locked="0" layoutInCell="1" allowOverlap="1">
            <wp:simplePos x="0" y="0"/>
            <wp:positionH relativeFrom="page">
              <wp:posOffset>0</wp:posOffset>
            </wp:positionH>
            <wp:positionV relativeFrom="page">
              <wp:posOffset>0</wp:posOffset>
            </wp:positionV>
            <wp:extent cx="11340845" cy="1584921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11340845" cy="15849219"/>
                    </a:xfrm>
                    <a:prstGeom prst="rect">
                      <a:avLst/>
                    </a:prstGeom>
                  </pic:spPr>
                </pic:pic>
              </a:graphicData>
            </a:graphic>
          </wp:anchor>
        </w:drawing>
      </w:r>
      <w:r>
        <w:rPr>
          <w:rFonts w:ascii="宋体" w:eastAsia="宋体" w:hint="eastAsia"/>
          <w:sz w:val="31"/>
        </w:rPr>
        <w:t>实用文档</w:t>
      </w: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11"/>
        <w:rPr>
          <w:rFonts w:ascii="宋体"/>
          <w:sz w:val="22"/>
        </w:rPr>
      </w:pPr>
    </w:p>
    <w:p>
      <w:pPr>
        <w:spacing w:before="32"/>
        <w:ind w:left="4130" w:right="0" w:firstLine="0"/>
        <w:jc w:val="left"/>
        <w:rPr>
          <w:sz w:val="48"/>
        </w:rPr>
      </w:pPr>
      <w:r>
        <w:rPr>
          <w:w w:val="95"/>
          <w:sz w:val="48"/>
        </w:rPr>
        <w:t>审批：</w:t>
      </w:r>
    </w:p>
    <w:p>
      <w:pPr>
        <w:pStyle w:val="BodyText"/>
        <w:rPr>
          <w:sz w:val="48"/>
        </w:rPr>
      </w:pPr>
    </w:p>
    <w:p>
      <w:pPr>
        <w:pStyle w:val="BodyText"/>
        <w:spacing w:before="2"/>
        <w:rPr>
          <w:sz w:val="50"/>
        </w:rPr>
      </w:pPr>
    </w:p>
    <w:p>
      <w:pPr>
        <w:spacing w:before="0"/>
        <w:ind w:left="4130" w:right="0" w:firstLine="0"/>
        <w:jc w:val="left"/>
        <w:rPr>
          <w:sz w:val="48"/>
        </w:rPr>
      </w:pPr>
      <w:r>
        <w:rPr>
          <w:w w:val="95"/>
          <w:sz w:val="48"/>
        </w:rPr>
        <w:t>校核：</w:t>
      </w:r>
    </w:p>
    <w:p>
      <w:pPr>
        <w:pStyle w:val="BodyText"/>
        <w:rPr>
          <w:sz w:val="48"/>
        </w:rPr>
      </w:pPr>
    </w:p>
    <w:p>
      <w:pPr>
        <w:pStyle w:val="BodyText"/>
        <w:spacing w:before="1"/>
        <w:rPr>
          <w:sz w:val="50"/>
        </w:rPr>
      </w:pPr>
    </w:p>
    <w:p>
      <w:pPr>
        <w:spacing w:before="0"/>
        <w:ind w:left="4130" w:right="0" w:firstLine="0"/>
        <w:jc w:val="left"/>
        <w:rPr>
          <w:sz w:val="48"/>
        </w:rPr>
      </w:pPr>
      <w:r>
        <w:rPr>
          <w:w w:val="95"/>
          <w:sz w:val="48"/>
        </w:rPr>
        <w:t>编写：</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6"/>
        </w:rPr>
      </w:pPr>
    </w:p>
    <w:p>
      <w:pPr>
        <w:spacing w:before="62"/>
        <w:ind w:left="828" w:right="0" w:firstLine="0"/>
        <w:jc w:val="left"/>
        <w:rPr>
          <w:rFonts w:ascii="宋体" w:eastAsia="宋体" w:hint="eastAsia"/>
          <w:sz w:val="27"/>
        </w:rPr>
      </w:pPr>
      <w:r>
        <w:rPr>
          <w:rFonts w:ascii="宋体" w:eastAsia="宋体" w:hint="eastAsia"/>
          <w:sz w:val="27"/>
        </w:rPr>
        <w:t>文案大全</w:t>
      </w:r>
    </w:p>
    <w:p>
      <w:pPr>
        <w:spacing w:after="0"/>
        <w:jc w:val="left"/>
        <w:rPr>
          <w:rFonts w:ascii="宋体" w:eastAsia="宋体" w:hint="eastAsia"/>
          <w:sz w:val="27"/>
        </w:rPr>
        <w:sectPr>
          <w:pgSz w:w="17860" w:h="25260"/>
          <w:pgMar w:top="1380" w:right="1360" w:bottom="280" w:left="1840" w:header="708" w:footer="708"/>
          <w:pgNumType w:start="2"/>
          <w:cols w:space="708"/>
        </w:sectPr>
      </w:pPr>
    </w:p>
    <w:p>
      <w:pPr>
        <w:spacing w:before="39"/>
        <w:ind w:left="0" w:right="46" w:firstLine="0"/>
        <w:jc w:val="center"/>
        <w:rPr>
          <w:rFonts w:ascii="宋体" w:eastAsia="宋体" w:hint="eastAsia"/>
          <w:sz w:val="31"/>
        </w:rPr>
      </w:pPr>
      <w:r>
        <w:drawing>
          <wp:anchor distT="0" distB="0" distL="0" distR="0" simplePos="0" relativeHeight="251660288" behindDoc="1" locked="0" layoutInCell="1" allowOverlap="1">
            <wp:simplePos x="0" y="0"/>
            <wp:positionH relativeFrom="page">
              <wp:posOffset>0</wp:posOffset>
            </wp:positionH>
            <wp:positionV relativeFrom="page">
              <wp:posOffset>0</wp:posOffset>
            </wp:positionV>
            <wp:extent cx="11340845" cy="15849219"/>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11340845" cy="15849219"/>
                    </a:xfrm>
                    <a:prstGeom prst="rect">
                      <a:avLst/>
                    </a:prstGeom>
                  </pic:spPr>
                </pic:pic>
              </a:graphicData>
            </a:graphic>
          </wp:anchor>
        </w:drawing>
      </w:r>
      <w:r>
        <w:rPr>
          <w:rFonts w:ascii="宋体" w:eastAsia="宋体" w:hint="eastAsia"/>
          <w:sz w:val="31"/>
        </w:rPr>
        <w:t>实用文档</w:t>
      </w:r>
    </w:p>
    <w:p>
      <w:pPr>
        <w:tabs>
          <w:tab w:val="left" w:pos="964"/>
        </w:tabs>
        <w:spacing w:before="145"/>
        <w:ind w:left="0" w:right="57" w:firstLine="0"/>
        <w:jc w:val="center"/>
        <w:rPr>
          <w:b/>
          <w:sz w:val="48"/>
        </w:rPr>
      </w:pPr>
      <w:r>
        <w:rPr>
          <w:b/>
          <w:sz w:val="48"/>
        </w:rPr>
        <w:t>目</w:t>
        <w:tab/>
        <w:t>录</w:t>
      </w:r>
    </w:p>
    <w:sdt>
      <w:sdtPr>
        <w:id w:val="1246711455"/>
        <w:docPartObj>
          <w:docPartGallery w:val="Table of Contents"/>
          <w:docPartUnique/>
        </w:docPartObj>
      </w:sdtPr>
      <w:sdtContent>
        <w:p>
          <w:pPr>
            <w:pStyle w:val="TOC1"/>
            <w:numPr>
              <w:ilvl w:val="0"/>
              <w:numId w:val="10"/>
            </w:numPr>
            <w:tabs>
              <w:tab w:val="left" w:pos="1234"/>
              <w:tab w:val="left" w:pos="1235"/>
              <w:tab w:val="right" w:leader="dot" w:pos="14085"/>
            </w:tabs>
            <w:spacing w:before="408" w:after="0" w:line="240" w:lineRule="auto"/>
            <w:ind w:left="1235" w:right="0" w:hanging="947"/>
            <w:jc w:val="left"/>
          </w:pPr>
          <w:hyperlink w:anchor="_TOC_250015" w:history="1">
            <w:r>
              <w:t>综合说明</w:t>
              <w:tab/>
              <w:t>1</w:t>
            </w:r>
          </w:hyperlink>
        </w:p>
        <w:p>
          <w:pPr>
            <w:pStyle w:val="TOC2"/>
            <w:numPr>
              <w:ilvl w:val="1"/>
              <w:numId w:val="10"/>
            </w:numPr>
            <w:tabs>
              <w:tab w:val="left" w:pos="2179"/>
              <w:tab w:val="right" w:leader="dot" w:pos="14307"/>
            </w:tabs>
            <w:spacing w:before="398" w:after="0" w:line="240" w:lineRule="auto"/>
            <w:ind w:left="2178" w:right="0" w:hanging="1052"/>
            <w:jc w:val="left"/>
          </w:pPr>
          <w:hyperlink w:anchor="_TOC_250014" w:history="1">
            <w:r>
              <w:t>工程简介</w:t>
              <w:tab/>
              <w:t>1</w:t>
            </w:r>
          </w:hyperlink>
        </w:p>
        <w:p>
          <w:pPr>
            <w:pStyle w:val="TOC2"/>
            <w:numPr>
              <w:ilvl w:val="1"/>
              <w:numId w:val="10"/>
            </w:numPr>
            <w:tabs>
              <w:tab w:val="left" w:pos="2179"/>
              <w:tab w:val="right" w:leader="dot" w:pos="14307"/>
            </w:tabs>
            <w:spacing w:before="398" w:after="0" w:line="240" w:lineRule="auto"/>
            <w:ind w:left="2178" w:right="0" w:hanging="1052"/>
            <w:jc w:val="left"/>
          </w:pPr>
          <w:hyperlink w:anchor="_TOC_250013" w:history="1">
            <w:r>
              <w:t>施工依据</w:t>
              <w:tab/>
              <w:t>1</w:t>
            </w:r>
          </w:hyperlink>
        </w:p>
        <w:p>
          <w:pPr>
            <w:pStyle w:val="TOC2"/>
            <w:numPr>
              <w:ilvl w:val="1"/>
              <w:numId w:val="10"/>
            </w:numPr>
            <w:tabs>
              <w:tab w:val="left" w:pos="2179"/>
              <w:tab w:val="right" w:leader="dot" w:pos="14307"/>
            </w:tabs>
            <w:spacing w:before="398" w:after="0" w:line="240" w:lineRule="auto"/>
            <w:ind w:left="2178" w:right="0" w:hanging="1052"/>
            <w:jc w:val="left"/>
          </w:pPr>
          <w:hyperlink w:anchor="_TOC_250012" w:history="1">
            <w:r>
              <w:t>主要工程量</w:t>
              <w:tab/>
              <w:t>1</w:t>
            </w:r>
          </w:hyperlink>
        </w:p>
        <w:p>
          <w:pPr>
            <w:pStyle w:val="TOC1"/>
            <w:numPr>
              <w:ilvl w:val="0"/>
              <w:numId w:val="10"/>
            </w:numPr>
            <w:tabs>
              <w:tab w:val="left" w:pos="1234"/>
              <w:tab w:val="left" w:pos="1235"/>
              <w:tab w:val="right" w:leader="dot" w:pos="14101"/>
            </w:tabs>
            <w:spacing w:before="398" w:after="0" w:line="240" w:lineRule="auto"/>
            <w:ind w:left="1235" w:right="0" w:hanging="947"/>
            <w:jc w:val="left"/>
          </w:pPr>
          <w:hyperlink w:anchor="_TOC_250011" w:history="1">
            <w:r>
              <w:t>施工进度计划</w:t>
              <w:tab/>
              <w:t>2</w:t>
            </w:r>
          </w:hyperlink>
        </w:p>
        <w:p>
          <w:pPr>
            <w:pStyle w:val="TOC1"/>
            <w:numPr>
              <w:ilvl w:val="0"/>
              <w:numId w:val="10"/>
            </w:numPr>
            <w:tabs>
              <w:tab w:val="left" w:pos="1234"/>
              <w:tab w:val="left" w:pos="1235"/>
              <w:tab w:val="right" w:leader="dot" w:pos="14085"/>
            </w:tabs>
            <w:spacing w:before="398" w:after="0" w:line="240" w:lineRule="auto"/>
            <w:ind w:left="1235" w:right="0" w:hanging="947"/>
            <w:jc w:val="left"/>
          </w:pPr>
          <w:hyperlink w:anchor="_TOC_250010" w:history="1">
            <w:r>
              <w:t>施工布置</w:t>
              <w:tab/>
              <w:t>2</w:t>
            </w:r>
          </w:hyperlink>
        </w:p>
        <w:p>
          <w:pPr>
            <w:pStyle w:val="TOC2"/>
            <w:numPr>
              <w:ilvl w:val="1"/>
              <w:numId w:val="10"/>
            </w:numPr>
            <w:tabs>
              <w:tab w:val="left" w:pos="2179"/>
              <w:tab w:val="right" w:leader="dot" w:pos="14307"/>
            </w:tabs>
            <w:spacing w:before="398" w:after="0" w:line="240" w:lineRule="auto"/>
            <w:ind w:left="2178" w:right="0" w:hanging="1052"/>
            <w:jc w:val="left"/>
          </w:pPr>
          <w:hyperlink w:anchor="_TOC_250009" w:history="1">
            <w:r>
              <w:t>施工道路布置</w:t>
              <w:tab/>
              <w:t>2</w:t>
            </w:r>
          </w:hyperlink>
        </w:p>
        <w:p>
          <w:pPr>
            <w:pStyle w:val="TOC2"/>
            <w:numPr>
              <w:ilvl w:val="1"/>
              <w:numId w:val="10"/>
            </w:numPr>
            <w:tabs>
              <w:tab w:val="left" w:pos="2179"/>
              <w:tab w:val="right" w:leader="dot" w:pos="14307"/>
            </w:tabs>
            <w:spacing w:before="398" w:after="0" w:line="240" w:lineRule="auto"/>
            <w:ind w:left="2178" w:right="0" w:hanging="1052"/>
            <w:jc w:val="left"/>
          </w:pPr>
          <w:hyperlink w:anchor="_TOC_250008" w:history="1">
            <w:r>
              <w:t>施工风水电布置</w:t>
              <w:tab/>
              <w:t>2</w:t>
            </w:r>
          </w:hyperlink>
        </w:p>
        <w:p>
          <w:pPr>
            <w:pStyle w:val="TOC2"/>
            <w:numPr>
              <w:ilvl w:val="1"/>
              <w:numId w:val="10"/>
            </w:numPr>
            <w:tabs>
              <w:tab w:val="left" w:pos="2179"/>
              <w:tab w:val="right" w:leader="dot" w:pos="14307"/>
            </w:tabs>
            <w:spacing w:before="398" w:after="0" w:line="240" w:lineRule="auto"/>
            <w:ind w:left="2178" w:right="0" w:hanging="1052"/>
            <w:jc w:val="left"/>
          </w:pPr>
          <w:hyperlink w:anchor="_TOC_250007" w:history="1">
            <w:r>
              <w:t>混凝土供应系统布置</w:t>
              <w:tab/>
              <w:t>2</w:t>
            </w:r>
          </w:hyperlink>
        </w:p>
        <w:p>
          <w:pPr>
            <w:pStyle w:val="TOC1"/>
            <w:numPr>
              <w:ilvl w:val="0"/>
              <w:numId w:val="10"/>
            </w:numPr>
            <w:tabs>
              <w:tab w:val="left" w:pos="1234"/>
              <w:tab w:val="left" w:pos="1235"/>
              <w:tab w:val="right" w:leader="dot" w:pos="14085"/>
            </w:tabs>
            <w:spacing w:before="398" w:after="0" w:line="240" w:lineRule="auto"/>
            <w:ind w:left="1235" w:right="0" w:hanging="947"/>
            <w:jc w:val="left"/>
          </w:pPr>
          <w:hyperlink w:anchor="_TOC_250006" w:history="1">
            <w:r>
              <w:t>施工方法</w:t>
              <w:tab/>
              <w:t>3</w:t>
            </w:r>
          </w:hyperlink>
        </w:p>
        <w:p>
          <w:pPr>
            <w:pStyle w:val="TOC2"/>
            <w:numPr>
              <w:ilvl w:val="1"/>
              <w:numId w:val="10"/>
            </w:numPr>
            <w:tabs>
              <w:tab w:val="left" w:pos="2179"/>
              <w:tab w:val="right" w:leader="dot" w:pos="14307"/>
            </w:tabs>
            <w:spacing w:before="398" w:after="0" w:line="240" w:lineRule="auto"/>
            <w:ind w:left="2178" w:right="0" w:hanging="1052"/>
            <w:jc w:val="left"/>
          </w:pPr>
          <w:hyperlink w:anchor="_TOC_250005" w:history="1">
            <w:r>
              <w:t>土石方开挖</w:t>
              <w:tab/>
              <w:t>3</w:t>
            </w:r>
          </w:hyperlink>
        </w:p>
        <w:p>
          <w:pPr>
            <w:pStyle w:val="TOC2"/>
            <w:numPr>
              <w:ilvl w:val="1"/>
              <w:numId w:val="10"/>
            </w:numPr>
            <w:tabs>
              <w:tab w:val="left" w:pos="2179"/>
              <w:tab w:val="right" w:leader="dot" w:pos="14307"/>
            </w:tabs>
            <w:spacing w:before="398" w:after="0" w:line="240" w:lineRule="auto"/>
            <w:ind w:left="2178" w:right="0" w:hanging="1052"/>
            <w:jc w:val="left"/>
          </w:pPr>
          <w:hyperlink w:anchor="_TOC_250004" w:history="1">
            <w:r>
              <w:t>锚筋桩</w:t>
              <w:tab/>
              <w:t>5</w:t>
            </w:r>
          </w:hyperlink>
        </w:p>
        <w:p>
          <w:pPr>
            <w:pStyle w:val="TOC2"/>
            <w:numPr>
              <w:ilvl w:val="1"/>
              <w:numId w:val="10"/>
            </w:numPr>
            <w:tabs>
              <w:tab w:val="left" w:pos="2179"/>
              <w:tab w:val="right" w:leader="dot" w:pos="14307"/>
            </w:tabs>
            <w:spacing w:before="398" w:after="0" w:line="240" w:lineRule="auto"/>
            <w:ind w:left="2178" w:right="0" w:hanging="1052"/>
            <w:jc w:val="left"/>
          </w:pPr>
          <w:hyperlink w:anchor="_TOC_250003" w:history="1">
            <w:r>
              <w:t>混凝土</w:t>
              <w:tab/>
              <w:t>8</w:t>
            </w:r>
          </w:hyperlink>
        </w:p>
        <w:p>
          <w:pPr>
            <w:pStyle w:val="TOC2"/>
            <w:numPr>
              <w:ilvl w:val="1"/>
              <w:numId w:val="10"/>
            </w:numPr>
            <w:tabs>
              <w:tab w:val="left" w:pos="2179"/>
              <w:tab w:val="right" w:leader="dot" w:pos="14307"/>
            </w:tabs>
            <w:spacing w:before="398" w:after="0" w:line="240" w:lineRule="auto"/>
            <w:ind w:left="2178" w:right="0" w:hanging="1052"/>
            <w:jc w:val="left"/>
          </w:pPr>
          <w:r>
            <w:t>固结灌浆</w:t>
            <w:tab/>
            <w:t>14</w:t>
          </w:r>
        </w:p>
        <w:p>
          <w:pPr>
            <w:pStyle w:val="TOC2"/>
            <w:numPr>
              <w:ilvl w:val="1"/>
              <w:numId w:val="10"/>
            </w:numPr>
            <w:tabs>
              <w:tab w:val="left" w:pos="2179"/>
              <w:tab w:val="right" w:leader="dot" w:pos="14307"/>
            </w:tabs>
            <w:spacing w:before="398" w:after="0" w:line="240" w:lineRule="auto"/>
            <w:ind w:left="2178" w:right="0" w:hanging="1052"/>
            <w:jc w:val="left"/>
          </w:pPr>
          <w:hyperlink w:anchor="_TOC_250002" w:history="1">
            <w:r>
              <w:t>格宾网防护</w:t>
              <w:tab/>
              <w:t>16</w:t>
            </w:r>
          </w:hyperlink>
        </w:p>
        <w:p>
          <w:pPr>
            <w:pStyle w:val="TOC1"/>
            <w:numPr>
              <w:ilvl w:val="0"/>
              <w:numId w:val="10"/>
            </w:numPr>
            <w:tabs>
              <w:tab w:val="left" w:pos="1234"/>
              <w:tab w:val="left" w:pos="1235"/>
              <w:tab w:val="right" w:leader="dot" w:pos="14101"/>
            </w:tabs>
            <w:spacing w:before="398" w:after="0" w:line="240" w:lineRule="auto"/>
            <w:ind w:left="1235" w:right="0" w:hanging="947"/>
            <w:jc w:val="left"/>
          </w:pPr>
          <w:hyperlink w:anchor="_TOC_250001" w:history="1">
            <w:r>
              <w:t>安全保证措施</w:t>
              <w:tab/>
              <w:t>18</w:t>
            </w:r>
          </w:hyperlink>
        </w:p>
        <w:p>
          <w:pPr>
            <w:pStyle w:val="TOC1"/>
            <w:numPr>
              <w:ilvl w:val="0"/>
              <w:numId w:val="10"/>
            </w:numPr>
            <w:tabs>
              <w:tab w:val="left" w:pos="1234"/>
              <w:tab w:val="left" w:pos="1235"/>
              <w:tab w:val="right" w:leader="dot" w:pos="14101"/>
            </w:tabs>
            <w:spacing w:before="399" w:after="0" w:line="240" w:lineRule="auto"/>
            <w:ind w:left="1235" w:right="0" w:hanging="947"/>
            <w:jc w:val="left"/>
          </w:pPr>
          <w:hyperlink w:anchor="_TOC_250000" w:history="1">
            <w:r>
              <w:t>文明施工措施</w:t>
              <w:tab/>
              <w:t>18</w:t>
            </w:r>
          </w:hyperlink>
        </w:p>
      </w:sdtContent>
    </w:sdt>
    <w:p>
      <w:pPr>
        <w:pStyle w:val="BodyText"/>
        <w:rPr>
          <w:b/>
          <w:sz w:val="46"/>
        </w:rPr>
      </w:pPr>
    </w:p>
    <w:p>
      <w:pPr>
        <w:pStyle w:val="BodyText"/>
        <w:rPr>
          <w:b/>
          <w:sz w:val="46"/>
        </w:rPr>
      </w:pPr>
    </w:p>
    <w:p>
      <w:pPr>
        <w:pStyle w:val="BodyText"/>
        <w:rPr>
          <w:b/>
          <w:sz w:val="46"/>
        </w:rPr>
      </w:pPr>
    </w:p>
    <w:p>
      <w:pPr>
        <w:pStyle w:val="BodyText"/>
        <w:rPr>
          <w:b/>
          <w:sz w:val="46"/>
        </w:rPr>
      </w:pPr>
    </w:p>
    <w:p>
      <w:pPr>
        <w:pStyle w:val="BodyText"/>
        <w:rPr>
          <w:b/>
          <w:sz w:val="46"/>
        </w:rPr>
      </w:pPr>
    </w:p>
    <w:p>
      <w:pPr>
        <w:pStyle w:val="BodyText"/>
        <w:rPr>
          <w:b/>
          <w:sz w:val="46"/>
        </w:rPr>
      </w:pPr>
    </w:p>
    <w:p>
      <w:pPr>
        <w:pStyle w:val="BodyText"/>
        <w:rPr>
          <w:b/>
          <w:sz w:val="46"/>
        </w:rPr>
      </w:pPr>
    </w:p>
    <w:p>
      <w:pPr>
        <w:pStyle w:val="BodyText"/>
        <w:spacing w:before="6"/>
        <w:rPr>
          <w:b/>
          <w:sz w:val="42"/>
        </w:rPr>
      </w:pPr>
    </w:p>
    <w:p>
      <w:pPr>
        <w:spacing w:before="0"/>
        <w:ind w:left="828" w:right="0" w:firstLine="0"/>
        <w:jc w:val="left"/>
        <w:rPr>
          <w:rFonts w:ascii="宋体" w:eastAsia="宋体" w:hint="eastAsia"/>
          <w:sz w:val="27"/>
        </w:rPr>
      </w:pPr>
      <w:r>
        <w:rPr>
          <w:rFonts w:ascii="宋体" w:eastAsia="宋体" w:hint="eastAsia"/>
          <w:sz w:val="27"/>
        </w:rPr>
        <w:t>文案大全</w:t>
      </w:r>
    </w:p>
    <w:p>
      <w:pPr>
        <w:spacing w:after="0"/>
        <w:jc w:val="left"/>
        <w:rPr>
          <w:rFonts w:ascii="宋体" w:eastAsia="宋体" w:hint="eastAsia"/>
          <w:sz w:val="27"/>
        </w:rPr>
        <w:sectPr>
          <w:pgSz w:w="17860" w:h="25260"/>
          <w:pgMar w:top="1380" w:right="1360" w:bottom="280" w:left="1840" w:header="708" w:footer="708"/>
          <w:pgNumType w:start="3"/>
          <w:cols w:space="708"/>
        </w:sectPr>
      </w:pPr>
    </w:p>
    <w:p>
      <w:pPr>
        <w:spacing w:before="39"/>
        <w:ind w:left="0" w:right="46" w:firstLine="0"/>
        <w:jc w:val="center"/>
        <w:rPr>
          <w:rFonts w:ascii="幼圆" w:eastAsia="幼圆" w:hint="eastAsia"/>
          <w:sz w:val="31"/>
        </w:rPr>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11340845" cy="15849219"/>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6" cstate="print"/>
                    <a:stretch>
                      <a:fillRect/>
                    </a:stretch>
                  </pic:blipFill>
                  <pic:spPr>
                    <a:xfrm>
                      <a:off x="0" y="0"/>
                      <a:ext cx="11340845" cy="15849219"/>
                    </a:xfrm>
                    <a:prstGeom prst="rect">
                      <a:avLst/>
                    </a:prstGeom>
                  </pic:spPr>
                </pic:pic>
              </a:graphicData>
            </a:graphic>
          </wp:anchor>
        </w:drawing>
      </w:r>
      <w:r>
        <w:rPr>
          <w:rFonts w:ascii="幼圆" w:eastAsia="幼圆" w:hint="eastAsia"/>
          <w:sz w:val="31"/>
        </w:rPr>
        <w:t>实用文档</w:t>
      </w:r>
    </w:p>
    <w:p>
      <w:pPr>
        <w:pStyle w:val="Heading1"/>
        <w:numPr>
          <w:ilvl w:val="0"/>
          <w:numId w:val="11"/>
        </w:numPr>
        <w:tabs>
          <w:tab w:val="left" w:pos="919"/>
        </w:tabs>
        <w:spacing w:before="188" w:after="0" w:line="240" w:lineRule="auto"/>
        <w:ind w:left="918" w:right="0" w:hanging="631"/>
        <w:jc w:val="left"/>
        <w:rPr>
          <w:rFonts w:ascii="幼圆" w:eastAsia="幼圆" w:hint="eastAsia"/>
        </w:rPr>
      </w:pPr>
      <w:bookmarkStart w:id="0" w:name="_TOC_250015"/>
      <w:bookmarkEnd w:id="0"/>
      <w:r>
        <w:rPr>
          <w:rFonts w:ascii="幼圆" w:eastAsia="幼圆" w:hint="eastAsia"/>
        </w:rPr>
        <w:t>综合说明</w:t>
      </w:r>
    </w:p>
    <w:p>
      <w:pPr>
        <w:pStyle w:val="BodyText"/>
        <w:spacing w:before="6"/>
        <w:rPr>
          <w:rFonts w:ascii="幼圆"/>
          <w:b/>
          <w:sz w:val="31"/>
        </w:rPr>
      </w:pPr>
    </w:p>
    <w:p>
      <w:pPr>
        <w:pStyle w:val="Heading2"/>
        <w:numPr>
          <w:ilvl w:val="1"/>
          <w:numId w:val="11"/>
        </w:numPr>
        <w:tabs>
          <w:tab w:val="left" w:pos="1138"/>
        </w:tabs>
        <w:spacing w:before="1" w:after="0" w:line="240" w:lineRule="auto"/>
        <w:ind w:left="1138" w:right="0" w:hanging="850"/>
        <w:jc w:val="left"/>
        <w:rPr>
          <w:rFonts w:ascii="幼圆" w:eastAsia="幼圆" w:hint="eastAsia"/>
          <w:sz w:val="40"/>
        </w:rPr>
      </w:pPr>
      <w:bookmarkStart w:id="1" w:name="_TOC_250014"/>
      <w:bookmarkEnd w:id="1"/>
      <w:r>
        <w:rPr>
          <w:rFonts w:ascii="幼圆" w:eastAsia="幼圆" w:hint="eastAsia"/>
        </w:rPr>
        <w:t>工程简介</w:t>
      </w:r>
    </w:p>
    <w:p>
      <w:pPr>
        <w:pStyle w:val="BodyText"/>
        <w:spacing w:before="5"/>
        <w:rPr>
          <w:rFonts w:ascii="幼圆"/>
          <w:b/>
          <w:sz w:val="26"/>
        </w:rPr>
      </w:pPr>
    </w:p>
    <w:p>
      <w:pPr>
        <w:pStyle w:val="BodyText"/>
        <w:spacing w:before="35" w:line="364" w:lineRule="auto"/>
        <w:ind w:left="288" w:right="154" w:firstLine="720"/>
        <w:rPr>
          <w:rFonts w:ascii="幼圆" w:eastAsia="幼圆" w:hAnsi="幼圆" w:hint="eastAsia"/>
        </w:rPr>
      </w:pPr>
      <w:r>
        <w:rPr>
          <w:rFonts w:ascii="幼圆" w:eastAsia="幼圆" w:hAnsi="幼圆" w:hint="eastAsia"/>
        </w:rPr>
        <w:t>**</w:t>
      </w:r>
      <w:r>
        <w:rPr>
          <w:rFonts w:ascii="幼圆" w:eastAsia="幼圆" w:hAnsi="幼圆" w:hint="eastAsia"/>
          <w:spacing w:val="-4"/>
        </w:rPr>
        <w:t xml:space="preserve">溢洪道布置于主坝右岸上游 </w:t>
      </w:r>
      <w:r>
        <w:rPr>
          <w:rFonts w:ascii="幼圆" w:eastAsia="幼圆" w:hAnsi="幼圆" w:hint="eastAsia"/>
        </w:rPr>
        <w:t>380m</w:t>
      </w:r>
      <w:r>
        <w:rPr>
          <w:rFonts w:ascii="幼圆" w:eastAsia="幼圆" w:hAnsi="幼圆" w:hint="eastAsia"/>
          <w:spacing w:val="-10"/>
        </w:rPr>
        <w:t xml:space="preserve"> 处，结合施工导流洞布置。导流洞采用 </w:t>
      </w:r>
      <w:r>
        <w:rPr>
          <w:rFonts w:ascii="幼圆" w:eastAsia="幼圆" w:hAnsi="幼圆" w:hint="eastAsia"/>
        </w:rPr>
        <w:t>1</w:t>
      </w:r>
      <w:r>
        <w:rPr>
          <w:rFonts w:ascii="幼圆" w:eastAsia="幼圆" w:hAnsi="幼圆" w:hint="eastAsia"/>
          <w:spacing w:val="-12"/>
        </w:rPr>
        <w:t xml:space="preserve"> 条断面</w:t>
      </w:r>
      <w:r>
        <w:rPr>
          <w:rFonts w:ascii="幼圆" w:eastAsia="幼圆" w:hAnsi="幼圆" w:hint="eastAsia"/>
          <w:spacing w:val="-35"/>
        </w:rPr>
        <w:t xml:space="preserve">尺寸为 </w:t>
      </w:r>
      <w:r>
        <w:rPr>
          <w:rFonts w:ascii="幼圆" w:eastAsia="幼圆" w:hAnsi="幼圆" w:hint="eastAsia"/>
        </w:rPr>
        <w:t>2.5m×2.5m(</w:t>
      </w:r>
      <w:r>
        <w:rPr>
          <w:rFonts w:ascii="幼圆" w:eastAsia="幼圆" w:hAnsi="幼圆" w:hint="eastAsia"/>
          <w:spacing w:val="1"/>
        </w:rPr>
        <w:t>宽×高)的隧洞，城门洞型，顶拱中心角</w:t>
      </w:r>
      <w:r>
        <w:rPr>
          <w:rFonts w:ascii="幼圆" w:eastAsia="幼圆" w:hAnsi="幼圆" w:hint="eastAsia"/>
        </w:rPr>
        <w:t>120°，</w:t>
      </w:r>
      <w:r>
        <w:rPr>
          <w:rFonts w:ascii="幼圆" w:eastAsia="幼圆" w:hAnsi="幼圆" w:hint="eastAsia"/>
          <w:spacing w:val="11"/>
        </w:rPr>
        <w:t>洞身长度为</w:t>
      </w:r>
      <w:r>
        <w:rPr>
          <w:rFonts w:ascii="幼圆" w:eastAsia="幼圆" w:hAnsi="幼圆" w:hint="eastAsia"/>
        </w:rPr>
        <w:t xml:space="preserve">375.04m， </w:t>
      </w:r>
      <w:r>
        <w:rPr>
          <w:rFonts w:ascii="幼圆" w:eastAsia="幼圆" w:hAnsi="幼圆" w:hint="eastAsia"/>
          <w:spacing w:val="-9"/>
        </w:rPr>
        <w:t xml:space="preserve">进出口明渠段分别长约 </w:t>
      </w:r>
      <w:r>
        <w:rPr>
          <w:rFonts w:ascii="幼圆" w:eastAsia="幼圆" w:hAnsi="幼圆" w:hint="eastAsia"/>
        </w:rPr>
        <w:t>38.30m</w:t>
      </w:r>
      <w:r>
        <w:rPr>
          <w:rFonts w:ascii="幼圆" w:eastAsia="幼圆" w:hAnsi="幼圆" w:hint="eastAsia"/>
          <w:spacing w:val="-4"/>
        </w:rPr>
        <w:t>、</w:t>
      </w:r>
      <w:r>
        <w:rPr>
          <w:rFonts w:ascii="幼圆" w:eastAsia="幼圆" w:hAnsi="幼圆" w:hint="eastAsia"/>
        </w:rPr>
        <w:t>47.90m</w:t>
      </w:r>
      <w:r>
        <w:rPr>
          <w:rFonts w:ascii="幼圆" w:eastAsia="幼圆" w:hAnsi="幼圆" w:hint="eastAsia"/>
          <w:spacing w:val="-8"/>
        </w:rPr>
        <w:t xml:space="preserve">。导流洞进口底板高程为 </w:t>
      </w:r>
      <w:r>
        <w:rPr>
          <w:rFonts w:ascii="幼圆" w:eastAsia="幼圆" w:hAnsi="幼圆" w:hint="eastAsia"/>
        </w:rPr>
        <w:t>552.50m，进口布置在主</w:t>
      </w:r>
      <w:r>
        <w:rPr>
          <w:rFonts w:ascii="幼圆" w:eastAsia="幼圆" w:hAnsi="幼圆" w:hint="eastAsia"/>
          <w:spacing w:val="-1"/>
        </w:rPr>
        <w:t xml:space="preserve">坝上游约 </w:t>
      </w:r>
      <w:r>
        <w:rPr>
          <w:rFonts w:ascii="幼圆" w:eastAsia="幼圆" w:hAnsi="幼圆" w:hint="eastAsia"/>
        </w:rPr>
        <w:t>420m</w:t>
      </w:r>
      <w:r>
        <w:rPr>
          <w:rFonts w:ascii="幼圆" w:eastAsia="幼圆" w:hAnsi="幼圆" w:hint="eastAsia"/>
          <w:spacing w:val="-2"/>
        </w:rPr>
        <w:t xml:space="preserve"> 的坡脚，出口布置在右岸山体北侧的冲沟内，出口段接消力池，消力池池</w:t>
      </w:r>
      <w:r>
        <w:rPr>
          <w:rFonts w:ascii="幼圆" w:eastAsia="幼圆" w:hAnsi="幼圆" w:hint="eastAsia"/>
          <w:spacing w:val="-47"/>
        </w:rPr>
        <w:t xml:space="preserve">长 </w:t>
      </w:r>
      <w:r>
        <w:rPr>
          <w:rFonts w:ascii="幼圆" w:eastAsia="幼圆" w:hAnsi="幼圆" w:hint="eastAsia"/>
        </w:rPr>
        <w:t>40m</w:t>
      </w:r>
      <w:r>
        <w:rPr>
          <w:rFonts w:ascii="幼圆" w:eastAsia="幼圆" w:hAnsi="幼圆" w:hint="eastAsia"/>
          <w:spacing w:val="-24"/>
        </w:rPr>
        <w:t xml:space="preserve">，池深 </w:t>
      </w:r>
      <w:r>
        <w:rPr>
          <w:rFonts w:ascii="幼圆" w:eastAsia="幼圆" w:hAnsi="幼圆" w:hint="eastAsia"/>
        </w:rPr>
        <w:t>2.0m，</w:t>
      </w:r>
      <w:r>
        <w:rPr>
          <w:rFonts w:ascii="幼圆" w:eastAsia="幼圆" w:hAnsi="幼圆" w:hint="eastAsia"/>
          <w:spacing w:val="-12"/>
        </w:rPr>
        <w:t xml:space="preserve">消力池左侧接长 </w:t>
      </w:r>
      <w:r>
        <w:rPr>
          <w:rFonts w:ascii="幼圆" w:eastAsia="幼圆" w:hAnsi="幼圆" w:hint="eastAsia"/>
        </w:rPr>
        <w:t>30m</w:t>
      </w:r>
      <w:r>
        <w:rPr>
          <w:rFonts w:ascii="幼圆" w:eastAsia="幼圆" w:hAnsi="幼圆" w:hint="eastAsia"/>
          <w:spacing w:val="-10"/>
        </w:rPr>
        <w:t xml:space="preserve"> 的护坦与下游冲沟顺接。导流洞布置与永久泄洪洞结合。</w:t>
      </w:r>
    </w:p>
    <w:p>
      <w:pPr>
        <w:pStyle w:val="BodyText"/>
        <w:spacing w:before="6" w:line="364" w:lineRule="auto"/>
        <w:ind w:left="288" w:right="302" w:firstLine="720"/>
        <w:rPr>
          <w:rFonts w:ascii="幼圆" w:eastAsia="幼圆" w:hAnsi="幼圆" w:hint="eastAsia"/>
        </w:rPr>
      </w:pPr>
      <w:r>
        <w:rPr>
          <w:rFonts w:ascii="幼圆" w:eastAsia="幼圆" w:hAnsi="幼圆" w:hint="eastAsia"/>
        </w:rPr>
        <w:t>导流洞进、出口地表综合坡度分别为26°、39°，底板及开挖边坡岩体呈全～强风化岩体抗冲刷能力差，开挖边坡最大坡高 15m 左右，进、出口位于强风化岩体内。</w:t>
      </w:r>
    </w:p>
    <w:p>
      <w:pPr>
        <w:pStyle w:val="Heading2"/>
        <w:numPr>
          <w:ilvl w:val="1"/>
          <w:numId w:val="11"/>
        </w:numPr>
        <w:tabs>
          <w:tab w:val="left" w:pos="1138"/>
        </w:tabs>
        <w:spacing w:before="27" w:after="0" w:line="240" w:lineRule="auto"/>
        <w:ind w:left="1138" w:right="0" w:hanging="850"/>
        <w:jc w:val="left"/>
        <w:rPr>
          <w:rFonts w:ascii="幼圆" w:eastAsia="幼圆" w:hint="eastAsia"/>
          <w:sz w:val="40"/>
        </w:rPr>
      </w:pPr>
      <w:bookmarkStart w:id="2" w:name="_TOC_250013"/>
      <w:bookmarkEnd w:id="2"/>
      <w:r>
        <w:rPr>
          <w:rFonts w:ascii="幼圆" w:eastAsia="幼圆" w:hint="eastAsia"/>
        </w:rPr>
        <w:t>施工依据</w:t>
      </w:r>
    </w:p>
    <w:p>
      <w:pPr>
        <w:pStyle w:val="BodyText"/>
        <w:spacing w:before="373"/>
        <w:ind w:left="1008"/>
        <w:rPr>
          <w:rFonts w:ascii="幼圆" w:eastAsia="幼圆" w:hint="eastAsia"/>
        </w:rPr>
      </w:pPr>
      <w:r>
        <w:rPr>
          <w:rFonts w:ascii="幼圆" w:eastAsia="幼圆" w:hint="eastAsia"/>
        </w:rPr>
        <w:t>按照设计蓝图《**溢洪道消力池结构图》施工。</w:t>
      </w:r>
    </w:p>
    <w:p>
      <w:pPr>
        <w:pStyle w:val="Heading2"/>
        <w:numPr>
          <w:ilvl w:val="1"/>
          <w:numId w:val="11"/>
        </w:numPr>
        <w:tabs>
          <w:tab w:val="left" w:pos="1138"/>
        </w:tabs>
        <w:spacing w:before="265" w:after="0" w:line="240" w:lineRule="auto"/>
        <w:ind w:left="1138" w:right="0" w:hanging="850"/>
        <w:jc w:val="left"/>
        <w:rPr>
          <w:rFonts w:ascii="幼圆" w:eastAsia="幼圆" w:hint="eastAsia"/>
          <w:sz w:val="40"/>
        </w:rPr>
      </w:pPr>
      <w:bookmarkStart w:id="3" w:name="_TOC_250012"/>
      <w:bookmarkEnd w:id="3"/>
      <w:r>
        <w:rPr>
          <w:rFonts w:ascii="幼圆" w:eastAsia="幼圆" w:hint="eastAsia"/>
        </w:rPr>
        <w:t>主要工程量</w:t>
      </w:r>
    </w:p>
    <w:p>
      <w:pPr>
        <w:pStyle w:val="BodyText"/>
        <w:spacing w:before="5"/>
        <w:rPr>
          <w:rFonts w:ascii="幼圆"/>
          <w:b/>
          <w:sz w:val="26"/>
        </w:rPr>
      </w:pPr>
    </w:p>
    <w:p>
      <w:pPr>
        <w:pStyle w:val="BodyText"/>
        <w:spacing w:before="35"/>
        <w:ind w:left="1008"/>
        <w:rPr>
          <w:rFonts w:ascii="幼圆" w:eastAsia="幼圆" w:hint="eastAsia"/>
        </w:rPr>
      </w:pPr>
      <w:r>
        <w:rPr>
          <w:rFonts w:ascii="幼圆" w:eastAsia="幼圆" w:hint="eastAsia"/>
        </w:rPr>
        <w:t>主要工程量见表 1-1。</w:t>
      </w:r>
    </w:p>
    <w:p>
      <w:pPr>
        <w:pStyle w:val="BodyText"/>
        <w:tabs>
          <w:tab w:val="left" w:pos="3060"/>
        </w:tabs>
        <w:spacing w:before="242"/>
        <w:ind w:right="49"/>
        <w:jc w:val="center"/>
        <w:rPr>
          <w:rFonts w:ascii="幼圆" w:eastAsia="幼圆" w:hint="eastAsia"/>
        </w:rPr>
      </w:pPr>
      <w:r>
        <w:drawing>
          <wp:anchor distT="0" distB="0" distL="0" distR="0" simplePos="0" relativeHeight="251662336" behindDoc="1" locked="0" layoutInCell="1" allowOverlap="1">
            <wp:simplePos x="0" y="0"/>
            <wp:positionH relativeFrom="page">
              <wp:posOffset>1511300</wp:posOffset>
            </wp:positionH>
            <wp:positionV relativeFrom="paragraph">
              <wp:posOffset>517144</wp:posOffset>
            </wp:positionV>
            <wp:extent cx="8576405" cy="5244655"/>
            <wp:effectExtent l="0" t="0" r="0" b="0"/>
            <wp:wrapNone/>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png"/>
                    <pic:cNvPicPr/>
                  </pic:nvPicPr>
                  <pic:blipFill>
                    <a:blip xmlns:r="http://schemas.openxmlformats.org/officeDocument/2006/relationships" r:embed="rId7" cstate="print"/>
                    <a:stretch>
                      <a:fillRect/>
                    </a:stretch>
                  </pic:blipFill>
                  <pic:spPr>
                    <a:xfrm>
                      <a:off x="0" y="0"/>
                      <a:ext cx="8576405" cy="5244655"/>
                    </a:xfrm>
                    <a:prstGeom prst="rect">
                      <a:avLst/>
                    </a:prstGeom>
                  </pic:spPr>
                </pic:pic>
              </a:graphicData>
            </a:graphic>
          </wp:anchor>
        </w:drawing>
      </w:r>
      <w:r>
        <w:rPr>
          <w:rFonts w:ascii="幼圆" w:eastAsia="幼圆" w:hint="eastAsia"/>
        </w:rPr>
        <w:t>主要工程量表</w:t>
        <w:tab/>
        <w:t>表</w:t>
      </w:r>
      <w:r>
        <w:rPr>
          <w:rFonts w:ascii="幼圆" w:eastAsia="幼圆" w:hint="eastAsia"/>
          <w:spacing w:val="-90"/>
        </w:rPr>
        <w:t xml:space="preserve"> </w:t>
      </w:r>
      <w:r>
        <w:rPr>
          <w:rFonts w:ascii="幼圆" w:eastAsia="幼圆" w:hint="eastAsia"/>
        </w:rPr>
        <w:t>1－1</w:t>
      </w:r>
    </w:p>
    <w:p>
      <w:pPr>
        <w:pStyle w:val="BodyText"/>
        <w:spacing w:before="6" w:after="1"/>
        <w:rPr>
          <w:rFonts w:ascii="幼圆"/>
          <w:sz w:val="25"/>
        </w:rPr>
      </w:pPr>
    </w:p>
    <w:tbl>
      <w:tblPr>
        <w:tblStyle w:val="TableNormal0"/>
        <w:tblW w:w="0" w:type="auto"/>
        <w:jc w:val="left"/>
        <w:tblInd w:w="8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24"/>
        <w:gridCol w:w="5388"/>
        <w:gridCol w:w="2942"/>
        <w:gridCol w:w="2228"/>
      </w:tblGrid>
      <w:tr>
        <w:tblPrEx>
          <w:tblW w:w="0" w:type="auto"/>
          <w:jc w:val="left"/>
          <w:tblInd w:w="8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20"/>
          <w:jc w:val="left"/>
        </w:trPr>
        <w:tc>
          <w:tcPr>
            <w:tcW w:w="1524" w:type="dxa"/>
          </w:tcPr>
          <w:p>
            <w:pPr>
              <w:pStyle w:val="TableParagraph"/>
              <w:spacing w:line="397" w:lineRule="exact"/>
              <w:ind w:left="30" w:right="733"/>
              <w:rPr>
                <w:rFonts w:ascii="幼圆" w:eastAsia="幼圆" w:hint="eastAsia"/>
                <w:sz w:val="36"/>
              </w:rPr>
            </w:pPr>
            <w:r>
              <w:rPr>
                <w:rFonts w:ascii="幼圆" w:eastAsia="幼圆" w:hint="eastAsia"/>
                <w:sz w:val="36"/>
              </w:rPr>
              <w:t>序号</w:t>
            </w:r>
          </w:p>
        </w:tc>
        <w:tc>
          <w:tcPr>
            <w:tcW w:w="5388" w:type="dxa"/>
          </w:tcPr>
          <w:p>
            <w:pPr>
              <w:pStyle w:val="TableParagraph"/>
              <w:spacing w:line="397" w:lineRule="exact"/>
              <w:ind w:left="691" w:right="1054"/>
              <w:rPr>
                <w:rFonts w:ascii="幼圆" w:eastAsia="幼圆" w:hint="eastAsia"/>
                <w:sz w:val="36"/>
              </w:rPr>
            </w:pPr>
            <w:r>
              <w:rPr>
                <w:rFonts w:ascii="幼圆" w:eastAsia="幼圆" w:hint="eastAsia"/>
                <w:sz w:val="36"/>
              </w:rPr>
              <w:t>项目内容</w:t>
            </w:r>
          </w:p>
        </w:tc>
        <w:tc>
          <w:tcPr>
            <w:tcW w:w="2942" w:type="dxa"/>
          </w:tcPr>
          <w:p>
            <w:pPr>
              <w:pStyle w:val="TableParagraph"/>
              <w:spacing w:line="397" w:lineRule="exact"/>
              <w:ind w:left="1104" w:right="1078"/>
              <w:rPr>
                <w:rFonts w:ascii="幼圆" w:eastAsia="幼圆" w:hint="eastAsia"/>
                <w:sz w:val="36"/>
              </w:rPr>
            </w:pPr>
            <w:r>
              <w:rPr>
                <w:rFonts w:ascii="幼圆" w:eastAsia="幼圆" w:hint="eastAsia"/>
                <w:sz w:val="36"/>
              </w:rPr>
              <w:t>单位</w:t>
            </w:r>
          </w:p>
        </w:tc>
        <w:tc>
          <w:tcPr>
            <w:tcW w:w="2228" w:type="dxa"/>
          </w:tcPr>
          <w:p>
            <w:pPr>
              <w:pStyle w:val="TableParagraph"/>
              <w:spacing w:line="397" w:lineRule="exact"/>
              <w:ind w:right="48"/>
              <w:jc w:val="right"/>
              <w:rPr>
                <w:rFonts w:ascii="幼圆" w:eastAsia="幼圆" w:hint="eastAsia"/>
                <w:sz w:val="36"/>
              </w:rPr>
            </w:pPr>
            <w:r>
              <w:rPr>
                <w:rFonts w:ascii="幼圆" w:eastAsia="幼圆" w:hint="eastAsia"/>
                <w:sz w:val="36"/>
              </w:rPr>
              <w:t>工程量</w:t>
            </w:r>
          </w:p>
        </w:tc>
      </w:tr>
      <w:tr>
        <w:tblPrEx>
          <w:tblW w:w="0" w:type="auto"/>
          <w:jc w:val="left"/>
          <w:tblInd w:w="829" w:type="dxa"/>
          <w:tblLayout w:type="fixed"/>
          <w:tblCellMar>
            <w:top w:w="0" w:type="dxa"/>
            <w:left w:w="0" w:type="dxa"/>
            <w:bottom w:w="0" w:type="dxa"/>
            <w:right w:w="0" w:type="dxa"/>
          </w:tblCellMar>
          <w:tblLook w:val="01E0"/>
        </w:tblPrEx>
        <w:trPr>
          <w:trHeight w:val="680"/>
          <w:jc w:val="left"/>
        </w:trPr>
        <w:tc>
          <w:tcPr>
            <w:tcW w:w="1524" w:type="dxa"/>
          </w:tcPr>
          <w:p>
            <w:pPr>
              <w:pStyle w:val="TableParagraph"/>
              <w:spacing w:before="95"/>
              <w:ind w:right="703"/>
              <w:rPr>
                <w:rFonts w:ascii="幼圆"/>
                <w:sz w:val="36"/>
              </w:rPr>
            </w:pPr>
            <w:r>
              <w:rPr>
                <w:rFonts w:ascii="幼圆"/>
                <w:sz w:val="36"/>
              </w:rPr>
              <w:t>1</w:t>
            </w:r>
          </w:p>
        </w:tc>
        <w:tc>
          <w:tcPr>
            <w:tcW w:w="5388" w:type="dxa"/>
          </w:tcPr>
          <w:p>
            <w:pPr>
              <w:pStyle w:val="TableParagraph"/>
              <w:spacing w:before="95"/>
              <w:ind w:left="691" w:right="1054"/>
              <w:rPr>
                <w:rFonts w:ascii="幼圆" w:eastAsia="幼圆" w:hint="eastAsia"/>
                <w:sz w:val="36"/>
              </w:rPr>
            </w:pPr>
            <w:r>
              <w:rPr>
                <w:rFonts w:ascii="幼圆" w:eastAsia="幼圆" w:hint="eastAsia"/>
                <w:sz w:val="36"/>
              </w:rPr>
              <w:t>土方开挖</w:t>
            </w:r>
          </w:p>
        </w:tc>
        <w:tc>
          <w:tcPr>
            <w:tcW w:w="2942" w:type="dxa"/>
          </w:tcPr>
          <w:p>
            <w:pPr>
              <w:pStyle w:val="TableParagraph"/>
              <w:spacing w:before="100"/>
              <w:ind w:left="1100" w:right="1078"/>
              <w:rPr>
                <w:rFonts w:ascii="幼圆"/>
                <w:sz w:val="18"/>
              </w:rPr>
            </w:pPr>
            <w:r>
              <w:rPr>
                <w:rFonts w:ascii="幼圆"/>
                <w:position w:val="-2"/>
                <w:sz w:val="36"/>
              </w:rPr>
              <w:t>m</w:t>
            </w:r>
            <w:r>
              <w:rPr>
                <w:rFonts w:ascii="幼圆"/>
                <w:sz w:val="18"/>
              </w:rPr>
              <w:t>3</w:t>
            </w:r>
          </w:p>
        </w:tc>
        <w:tc>
          <w:tcPr>
            <w:tcW w:w="2228" w:type="dxa"/>
          </w:tcPr>
          <w:p>
            <w:pPr>
              <w:pStyle w:val="TableParagraph"/>
              <w:spacing w:before="95"/>
              <w:ind w:left="1279"/>
              <w:jc w:val="left"/>
              <w:rPr>
                <w:rFonts w:ascii="幼圆"/>
                <w:sz w:val="36"/>
              </w:rPr>
            </w:pPr>
            <w:r>
              <w:rPr>
                <w:rFonts w:ascii="幼圆"/>
                <w:sz w:val="36"/>
              </w:rPr>
              <w:t>1500</w:t>
            </w:r>
          </w:p>
        </w:tc>
      </w:tr>
      <w:tr>
        <w:tblPrEx>
          <w:tblW w:w="0" w:type="auto"/>
          <w:jc w:val="left"/>
          <w:tblInd w:w="829" w:type="dxa"/>
          <w:tblLayout w:type="fixed"/>
          <w:tblCellMar>
            <w:top w:w="0" w:type="dxa"/>
            <w:left w:w="0" w:type="dxa"/>
            <w:bottom w:w="0" w:type="dxa"/>
            <w:right w:w="0" w:type="dxa"/>
          </w:tblCellMar>
          <w:tblLook w:val="01E0"/>
        </w:tblPrEx>
        <w:trPr>
          <w:trHeight w:val="680"/>
          <w:jc w:val="left"/>
        </w:trPr>
        <w:tc>
          <w:tcPr>
            <w:tcW w:w="1524" w:type="dxa"/>
          </w:tcPr>
          <w:p>
            <w:pPr>
              <w:pStyle w:val="TableParagraph"/>
              <w:spacing w:before="95"/>
              <w:ind w:right="703"/>
              <w:rPr>
                <w:rFonts w:ascii="幼圆"/>
                <w:sz w:val="36"/>
              </w:rPr>
            </w:pPr>
            <w:r>
              <w:rPr>
                <w:rFonts w:ascii="幼圆"/>
                <w:sz w:val="36"/>
              </w:rPr>
              <w:t>2</w:t>
            </w:r>
          </w:p>
        </w:tc>
        <w:tc>
          <w:tcPr>
            <w:tcW w:w="5388" w:type="dxa"/>
          </w:tcPr>
          <w:p>
            <w:pPr>
              <w:pStyle w:val="TableParagraph"/>
              <w:spacing w:before="95"/>
              <w:ind w:left="691" w:right="1054"/>
              <w:rPr>
                <w:rFonts w:ascii="幼圆" w:eastAsia="幼圆" w:hint="eastAsia"/>
                <w:sz w:val="36"/>
              </w:rPr>
            </w:pPr>
            <w:r>
              <w:rPr>
                <w:rFonts w:ascii="幼圆" w:eastAsia="幼圆" w:hint="eastAsia"/>
                <w:sz w:val="36"/>
              </w:rPr>
              <w:t>石方开挖</w:t>
            </w:r>
          </w:p>
        </w:tc>
        <w:tc>
          <w:tcPr>
            <w:tcW w:w="2942" w:type="dxa"/>
          </w:tcPr>
          <w:p>
            <w:pPr>
              <w:pStyle w:val="TableParagraph"/>
              <w:spacing w:before="100"/>
              <w:ind w:left="1100" w:right="1078"/>
              <w:rPr>
                <w:rFonts w:ascii="幼圆"/>
                <w:sz w:val="18"/>
              </w:rPr>
            </w:pPr>
            <w:r>
              <w:rPr>
                <w:rFonts w:ascii="幼圆"/>
                <w:position w:val="-2"/>
                <w:sz w:val="36"/>
              </w:rPr>
              <w:t>m</w:t>
            </w:r>
            <w:r>
              <w:rPr>
                <w:rFonts w:ascii="幼圆"/>
                <w:sz w:val="18"/>
              </w:rPr>
              <w:t>3</w:t>
            </w:r>
          </w:p>
        </w:tc>
        <w:tc>
          <w:tcPr>
            <w:tcW w:w="2228" w:type="dxa"/>
          </w:tcPr>
          <w:p>
            <w:pPr>
              <w:pStyle w:val="TableParagraph"/>
              <w:spacing w:before="95"/>
              <w:ind w:left="1279"/>
              <w:jc w:val="left"/>
              <w:rPr>
                <w:rFonts w:ascii="幼圆"/>
                <w:sz w:val="36"/>
              </w:rPr>
            </w:pPr>
            <w:r>
              <w:rPr>
                <w:rFonts w:ascii="幼圆"/>
                <w:sz w:val="36"/>
              </w:rPr>
              <w:t>7500</w:t>
            </w:r>
          </w:p>
        </w:tc>
      </w:tr>
      <w:tr>
        <w:tblPrEx>
          <w:tblW w:w="0" w:type="auto"/>
          <w:jc w:val="left"/>
          <w:tblInd w:w="829" w:type="dxa"/>
          <w:tblLayout w:type="fixed"/>
          <w:tblCellMar>
            <w:top w:w="0" w:type="dxa"/>
            <w:left w:w="0" w:type="dxa"/>
            <w:bottom w:w="0" w:type="dxa"/>
            <w:right w:w="0" w:type="dxa"/>
          </w:tblCellMar>
          <w:tblLook w:val="01E0"/>
        </w:tblPrEx>
        <w:trPr>
          <w:trHeight w:val="680"/>
          <w:jc w:val="left"/>
        </w:trPr>
        <w:tc>
          <w:tcPr>
            <w:tcW w:w="1524" w:type="dxa"/>
          </w:tcPr>
          <w:p>
            <w:pPr>
              <w:pStyle w:val="TableParagraph"/>
              <w:spacing w:before="95"/>
              <w:ind w:right="703"/>
              <w:rPr>
                <w:rFonts w:ascii="幼圆"/>
                <w:sz w:val="36"/>
              </w:rPr>
            </w:pPr>
            <w:r>
              <w:rPr>
                <w:rFonts w:ascii="幼圆"/>
                <w:sz w:val="36"/>
              </w:rPr>
              <w:t>3</w:t>
            </w:r>
          </w:p>
        </w:tc>
        <w:tc>
          <w:tcPr>
            <w:tcW w:w="5388" w:type="dxa"/>
          </w:tcPr>
          <w:p>
            <w:pPr>
              <w:pStyle w:val="TableParagraph"/>
              <w:spacing w:before="95"/>
              <w:ind w:left="690" w:right="1057"/>
              <w:rPr>
                <w:rFonts w:ascii="幼圆" w:eastAsia="幼圆" w:hint="eastAsia"/>
                <w:sz w:val="36"/>
              </w:rPr>
            </w:pPr>
            <w:r>
              <w:rPr>
                <w:rFonts w:ascii="幼圆" w:eastAsia="幼圆" w:hint="eastAsia"/>
                <w:sz w:val="36"/>
              </w:rPr>
              <w:t>C30 混凝土</w:t>
            </w:r>
          </w:p>
        </w:tc>
        <w:tc>
          <w:tcPr>
            <w:tcW w:w="2942" w:type="dxa"/>
          </w:tcPr>
          <w:p>
            <w:pPr>
              <w:pStyle w:val="TableParagraph"/>
              <w:spacing w:before="100"/>
              <w:ind w:left="1100" w:right="1078"/>
              <w:rPr>
                <w:rFonts w:ascii="幼圆"/>
                <w:sz w:val="18"/>
              </w:rPr>
            </w:pPr>
            <w:r>
              <w:rPr>
                <w:rFonts w:ascii="幼圆"/>
                <w:position w:val="-2"/>
                <w:sz w:val="36"/>
              </w:rPr>
              <w:t>m</w:t>
            </w:r>
            <w:r>
              <w:rPr>
                <w:rFonts w:ascii="幼圆"/>
                <w:sz w:val="18"/>
              </w:rPr>
              <w:t>3</w:t>
            </w:r>
          </w:p>
        </w:tc>
        <w:tc>
          <w:tcPr>
            <w:tcW w:w="2228" w:type="dxa"/>
          </w:tcPr>
          <w:p>
            <w:pPr>
              <w:pStyle w:val="TableParagraph"/>
              <w:spacing w:before="95"/>
              <w:ind w:left="1279"/>
              <w:jc w:val="left"/>
              <w:rPr>
                <w:rFonts w:ascii="幼圆"/>
                <w:sz w:val="36"/>
              </w:rPr>
            </w:pPr>
            <w:r>
              <w:rPr>
                <w:rFonts w:ascii="幼圆"/>
                <w:sz w:val="36"/>
              </w:rPr>
              <w:t>3800</w:t>
            </w:r>
          </w:p>
        </w:tc>
      </w:tr>
      <w:tr>
        <w:tblPrEx>
          <w:tblW w:w="0" w:type="auto"/>
          <w:jc w:val="left"/>
          <w:tblInd w:w="829" w:type="dxa"/>
          <w:tblLayout w:type="fixed"/>
          <w:tblCellMar>
            <w:top w:w="0" w:type="dxa"/>
            <w:left w:w="0" w:type="dxa"/>
            <w:bottom w:w="0" w:type="dxa"/>
            <w:right w:w="0" w:type="dxa"/>
          </w:tblCellMar>
          <w:tblLook w:val="01E0"/>
        </w:tblPrEx>
        <w:trPr>
          <w:trHeight w:val="680"/>
          <w:jc w:val="left"/>
        </w:trPr>
        <w:tc>
          <w:tcPr>
            <w:tcW w:w="1524" w:type="dxa"/>
          </w:tcPr>
          <w:p>
            <w:pPr>
              <w:pStyle w:val="TableParagraph"/>
              <w:spacing w:before="95"/>
              <w:ind w:right="703"/>
              <w:rPr>
                <w:rFonts w:ascii="幼圆"/>
                <w:sz w:val="36"/>
              </w:rPr>
            </w:pPr>
            <w:r>
              <w:rPr>
                <w:rFonts w:ascii="幼圆"/>
                <w:sz w:val="36"/>
              </w:rPr>
              <w:t>4</w:t>
            </w:r>
          </w:p>
        </w:tc>
        <w:tc>
          <w:tcPr>
            <w:tcW w:w="5388" w:type="dxa"/>
          </w:tcPr>
          <w:p>
            <w:pPr>
              <w:pStyle w:val="TableParagraph"/>
              <w:spacing w:before="95"/>
              <w:ind w:left="691" w:right="1054"/>
              <w:rPr>
                <w:rFonts w:ascii="幼圆" w:eastAsia="幼圆" w:hint="eastAsia"/>
                <w:sz w:val="36"/>
              </w:rPr>
            </w:pPr>
            <w:r>
              <w:rPr>
                <w:rFonts w:ascii="幼圆" w:eastAsia="幼圆" w:hint="eastAsia"/>
                <w:sz w:val="36"/>
              </w:rPr>
              <w:t>钢筋制安</w:t>
            </w:r>
          </w:p>
        </w:tc>
        <w:tc>
          <w:tcPr>
            <w:tcW w:w="2942" w:type="dxa"/>
          </w:tcPr>
          <w:p>
            <w:pPr>
              <w:pStyle w:val="TableParagraph"/>
              <w:spacing w:before="95"/>
              <w:ind w:left="26"/>
              <w:rPr>
                <w:rFonts w:ascii="幼圆"/>
                <w:sz w:val="36"/>
              </w:rPr>
            </w:pPr>
            <w:r>
              <w:rPr>
                <w:rFonts w:ascii="幼圆"/>
                <w:sz w:val="36"/>
              </w:rPr>
              <w:t>t</w:t>
            </w:r>
          </w:p>
        </w:tc>
        <w:tc>
          <w:tcPr>
            <w:tcW w:w="2228" w:type="dxa"/>
          </w:tcPr>
          <w:p>
            <w:pPr>
              <w:pStyle w:val="TableParagraph"/>
              <w:spacing w:before="95"/>
              <w:ind w:right="138"/>
              <w:jc w:val="right"/>
              <w:rPr>
                <w:rFonts w:ascii="幼圆"/>
                <w:sz w:val="36"/>
              </w:rPr>
            </w:pPr>
            <w:r>
              <w:rPr>
                <w:rFonts w:ascii="幼圆"/>
                <w:sz w:val="36"/>
              </w:rPr>
              <w:t>118.4</w:t>
            </w:r>
          </w:p>
        </w:tc>
      </w:tr>
      <w:tr>
        <w:tblPrEx>
          <w:tblW w:w="0" w:type="auto"/>
          <w:jc w:val="left"/>
          <w:tblInd w:w="829" w:type="dxa"/>
          <w:tblLayout w:type="fixed"/>
          <w:tblCellMar>
            <w:top w:w="0" w:type="dxa"/>
            <w:left w:w="0" w:type="dxa"/>
            <w:bottom w:w="0" w:type="dxa"/>
            <w:right w:w="0" w:type="dxa"/>
          </w:tblCellMar>
          <w:tblLook w:val="01E0"/>
        </w:tblPrEx>
        <w:trPr>
          <w:trHeight w:val="682"/>
          <w:jc w:val="left"/>
        </w:trPr>
        <w:tc>
          <w:tcPr>
            <w:tcW w:w="1524" w:type="dxa"/>
          </w:tcPr>
          <w:p>
            <w:pPr>
              <w:pStyle w:val="TableParagraph"/>
              <w:spacing w:before="95"/>
              <w:ind w:right="703"/>
              <w:rPr>
                <w:rFonts w:ascii="幼圆"/>
                <w:sz w:val="36"/>
              </w:rPr>
            </w:pPr>
            <w:r>
              <w:rPr>
                <w:rFonts w:ascii="幼圆"/>
                <w:sz w:val="36"/>
              </w:rPr>
              <w:t>5</w:t>
            </w:r>
          </w:p>
        </w:tc>
        <w:tc>
          <w:tcPr>
            <w:tcW w:w="5388" w:type="dxa"/>
          </w:tcPr>
          <w:p>
            <w:pPr>
              <w:pStyle w:val="TableParagraph"/>
              <w:spacing w:before="95"/>
              <w:ind w:left="691" w:right="1054"/>
              <w:rPr>
                <w:rFonts w:ascii="幼圆" w:eastAsia="幼圆" w:hint="eastAsia"/>
                <w:sz w:val="36"/>
              </w:rPr>
            </w:pPr>
            <w:r>
              <w:rPr>
                <w:rFonts w:ascii="幼圆" w:eastAsia="幼圆" w:hint="eastAsia"/>
                <w:sz w:val="36"/>
              </w:rPr>
              <w:t>止水铜片</w:t>
            </w:r>
          </w:p>
        </w:tc>
        <w:tc>
          <w:tcPr>
            <w:tcW w:w="2942" w:type="dxa"/>
          </w:tcPr>
          <w:p>
            <w:pPr>
              <w:pStyle w:val="TableParagraph"/>
              <w:spacing w:before="95"/>
              <w:ind w:left="26"/>
              <w:rPr>
                <w:rFonts w:ascii="幼圆"/>
                <w:sz w:val="36"/>
              </w:rPr>
            </w:pPr>
            <w:r>
              <w:rPr>
                <w:rFonts w:ascii="幼圆"/>
                <w:sz w:val="36"/>
              </w:rPr>
              <w:t>m</w:t>
            </w:r>
          </w:p>
        </w:tc>
        <w:tc>
          <w:tcPr>
            <w:tcW w:w="2228" w:type="dxa"/>
          </w:tcPr>
          <w:p>
            <w:pPr>
              <w:pStyle w:val="TableParagraph"/>
              <w:spacing w:before="95"/>
              <w:ind w:left="1369"/>
              <w:jc w:val="left"/>
              <w:rPr>
                <w:rFonts w:ascii="幼圆"/>
                <w:sz w:val="36"/>
              </w:rPr>
            </w:pPr>
            <w:r>
              <w:rPr>
                <w:rFonts w:ascii="幼圆"/>
                <w:sz w:val="36"/>
              </w:rPr>
              <w:t>100</w:t>
            </w:r>
          </w:p>
        </w:tc>
      </w:tr>
      <w:tr>
        <w:tblPrEx>
          <w:tblW w:w="0" w:type="auto"/>
          <w:jc w:val="left"/>
          <w:tblInd w:w="829" w:type="dxa"/>
          <w:tblLayout w:type="fixed"/>
          <w:tblCellMar>
            <w:top w:w="0" w:type="dxa"/>
            <w:left w:w="0" w:type="dxa"/>
            <w:bottom w:w="0" w:type="dxa"/>
            <w:right w:w="0" w:type="dxa"/>
          </w:tblCellMar>
          <w:tblLook w:val="01E0"/>
        </w:tblPrEx>
        <w:trPr>
          <w:trHeight w:val="682"/>
          <w:jc w:val="left"/>
        </w:trPr>
        <w:tc>
          <w:tcPr>
            <w:tcW w:w="1524" w:type="dxa"/>
          </w:tcPr>
          <w:p>
            <w:pPr>
              <w:pStyle w:val="TableParagraph"/>
              <w:spacing w:before="97"/>
              <w:ind w:right="703"/>
              <w:rPr>
                <w:rFonts w:ascii="幼圆"/>
                <w:sz w:val="36"/>
              </w:rPr>
            </w:pPr>
            <w:r>
              <w:rPr>
                <w:rFonts w:ascii="幼圆"/>
                <w:sz w:val="36"/>
              </w:rPr>
              <w:t>6</w:t>
            </w:r>
          </w:p>
        </w:tc>
        <w:tc>
          <w:tcPr>
            <w:tcW w:w="5388" w:type="dxa"/>
          </w:tcPr>
          <w:p>
            <w:pPr>
              <w:pStyle w:val="TableParagraph"/>
              <w:spacing w:before="97"/>
              <w:ind w:left="691" w:right="1057"/>
              <w:rPr>
                <w:rFonts w:ascii="幼圆" w:eastAsia="幼圆" w:hint="eastAsia"/>
                <w:sz w:val="36"/>
              </w:rPr>
            </w:pPr>
            <w:r>
              <w:rPr>
                <w:rFonts w:ascii="幼圆" w:eastAsia="幼圆" w:hint="eastAsia"/>
                <w:sz w:val="36"/>
              </w:rPr>
              <w:t>2cm 厚闭孔泡沫板</w:t>
            </w:r>
          </w:p>
        </w:tc>
        <w:tc>
          <w:tcPr>
            <w:tcW w:w="2942" w:type="dxa"/>
          </w:tcPr>
          <w:p>
            <w:pPr>
              <w:pStyle w:val="TableParagraph"/>
              <w:spacing w:before="102"/>
              <w:ind w:left="1100" w:right="1078"/>
              <w:rPr>
                <w:rFonts w:ascii="幼圆"/>
                <w:sz w:val="18"/>
              </w:rPr>
            </w:pPr>
            <w:r>
              <w:rPr>
                <w:rFonts w:ascii="幼圆"/>
                <w:position w:val="-2"/>
                <w:sz w:val="36"/>
              </w:rPr>
              <w:t>m</w:t>
            </w:r>
            <w:r>
              <w:rPr>
                <w:rFonts w:ascii="幼圆"/>
                <w:sz w:val="18"/>
              </w:rPr>
              <w:t>2</w:t>
            </w:r>
          </w:p>
        </w:tc>
        <w:tc>
          <w:tcPr>
            <w:tcW w:w="2228" w:type="dxa"/>
          </w:tcPr>
          <w:p>
            <w:pPr>
              <w:pStyle w:val="TableParagraph"/>
              <w:spacing w:before="97"/>
              <w:ind w:left="1279"/>
              <w:jc w:val="left"/>
              <w:rPr>
                <w:rFonts w:ascii="幼圆"/>
                <w:sz w:val="36"/>
              </w:rPr>
            </w:pPr>
            <w:r>
              <w:rPr>
                <w:rFonts w:ascii="幼圆"/>
                <w:sz w:val="36"/>
              </w:rPr>
              <w:t>93.6</w:t>
            </w:r>
          </w:p>
        </w:tc>
      </w:tr>
      <w:tr>
        <w:tblPrEx>
          <w:tblW w:w="0" w:type="auto"/>
          <w:jc w:val="left"/>
          <w:tblInd w:w="829" w:type="dxa"/>
          <w:tblLayout w:type="fixed"/>
          <w:tblCellMar>
            <w:top w:w="0" w:type="dxa"/>
            <w:left w:w="0" w:type="dxa"/>
            <w:bottom w:w="0" w:type="dxa"/>
            <w:right w:w="0" w:type="dxa"/>
          </w:tblCellMar>
          <w:tblLook w:val="01E0"/>
        </w:tblPrEx>
        <w:trPr>
          <w:trHeight w:val="680"/>
          <w:jc w:val="left"/>
        </w:trPr>
        <w:tc>
          <w:tcPr>
            <w:tcW w:w="1524" w:type="dxa"/>
          </w:tcPr>
          <w:p>
            <w:pPr>
              <w:pStyle w:val="TableParagraph"/>
              <w:spacing w:before="96"/>
              <w:ind w:right="703"/>
              <w:rPr>
                <w:rFonts w:ascii="幼圆"/>
                <w:sz w:val="36"/>
              </w:rPr>
            </w:pPr>
            <w:r>
              <w:rPr>
                <w:rFonts w:ascii="幼圆"/>
                <w:sz w:val="36"/>
              </w:rPr>
              <w:t>7</w:t>
            </w:r>
          </w:p>
        </w:tc>
        <w:tc>
          <w:tcPr>
            <w:tcW w:w="5388" w:type="dxa"/>
          </w:tcPr>
          <w:p>
            <w:pPr>
              <w:pStyle w:val="TableParagraph"/>
              <w:spacing w:before="96"/>
              <w:ind w:left="691" w:right="1057"/>
              <w:rPr>
                <w:rFonts w:ascii="幼圆" w:eastAsia="幼圆" w:hAnsi="幼圆" w:hint="eastAsia"/>
                <w:sz w:val="36"/>
              </w:rPr>
            </w:pPr>
            <w:r>
              <w:rPr>
                <w:rFonts w:ascii="幼圆" w:eastAsia="幼圆" w:hAnsi="幼圆" w:hint="eastAsia"/>
                <w:sz w:val="36"/>
              </w:rPr>
              <w:t>锚筋桩 3Φ28，L＝15m</w:t>
            </w:r>
          </w:p>
        </w:tc>
        <w:tc>
          <w:tcPr>
            <w:tcW w:w="2942" w:type="dxa"/>
          </w:tcPr>
          <w:p>
            <w:pPr>
              <w:pStyle w:val="TableParagraph"/>
              <w:spacing w:before="96"/>
              <w:ind w:left="26"/>
              <w:rPr>
                <w:rFonts w:ascii="幼圆" w:eastAsia="幼圆" w:hint="eastAsia"/>
                <w:sz w:val="36"/>
              </w:rPr>
            </w:pPr>
            <w:r>
              <w:rPr>
                <w:rFonts w:ascii="幼圆" w:eastAsia="幼圆" w:hint="eastAsia"/>
                <w:sz w:val="36"/>
              </w:rPr>
              <w:t>根</w:t>
            </w:r>
          </w:p>
        </w:tc>
        <w:tc>
          <w:tcPr>
            <w:tcW w:w="2228" w:type="dxa"/>
          </w:tcPr>
          <w:p>
            <w:pPr>
              <w:pStyle w:val="TableParagraph"/>
              <w:spacing w:before="96"/>
              <w:ind w:left="1459"/>
              <w:jc w:val="left"/>
              <w:rPr>
                <w:rFonts w:ascii="幼圆"/>
                <w:sz w:val="36"/>
              </w:rPr>
            </w:pPr>
            <w:r>
              <w:rPr>
                <w:rFonts w:ascii="幼圆"/>
                <w:sz w:val="36"/>
              </w:rPr>
              <w:t>78</w:t>
            </w:r>
          </w:p>
        </w:tc>
      </w:tr>
      <w:tr>
        <w:tblPrEx>
          <w:tblW w:w="0" w:type="auto"/>
          <w:jc w:val="left"/>
          <w:tblInd w:w="829" w:type="dxa"/>
          <w:tblLayout w:type="fixed"/>
          <w:tblCellMar>
            <w:top w:w="0" w:type="dxa"/>
            <w:left w:w="0" w:type="dxa"/>
            <w:bottom w:w="0" w:type="dxa"/>
            <w:right w:w="0" w:type="dxa"/>
          </w:tblCellMar>
          <w:tblLook w:val="01E0"/>
        </w:tblPrEx>
        <w:trPr>
          <w:trHeight w:val="680"/>
          <w:jc w:val="left"/>
        </w:trPr>
        <w:tc>
          <w:tcPr>
            <w:tcW w:w="1524" w:type="dxa"/>
          </w:tcPr>
          <w:p>
            <w:pPr>
              <w:pStyle w:val="TableParagraph"/>
              <w:spacing w:before="95"/>
              <w:ind w:right="703"/>
              <w:rPr>
                <w:rFonts w:ascii="幼圆"/>
                <w:sz w:val="36"/>
              </w:rPr>
            </w:pPr>
            <w:r>
              <w:rPr>
                <w:rFonts w:ascii="幼圆"/>
                <w:sz w:val="36"/>
              </w:rPr>
              <w:t>8</w:t>
            </w:r>
          </w:p>
        </w:tc>
        <w:tc>
          <w:tcPr>
            <w:tcW w:w="5388" w:type="dxa"/>
          </w:tcPr>
          <w:p>
            <w:pPr>
              <w:pStyle w:val="TableParagraph"/>
              <w:spacing w:before="95"/>
              <w:ind w:left="691" w:right="1054"/>
              <w:rPr>
                <w:rFonts w:ascii="幼圆" w:eastAsia="幼圆" w:hint="eastAsia"/>
                <w:sz w:val="36"/>
              </w:rPr>
            </w:pPr>
            <w:r>
              <w:rPr>
                <w:rFonts w:ascii="幼圆" w:eastAsia="幼圆" w:hint="eastAsia"/>
                <w:sz w:val="36"/>
              </w:rPr>
              <w:t>固结灌浆</w:t>
            </w:r>
          </w:p>
        </w:tc>
        <w:tc>
          <w:tcPr>
            <w:tcW w:w="2942" w:type="dxa"/>
          </w:tcPr>
          <w:p>
            <w:pPr>
              <w:pStyle w:val="TableParagraph"/>
              <w:spacing w:before="95"/>
              <w:ind w:left="26"/>
              <w:rPr>
                <w:rFonts w:ascii="幼圆"/>
                <w:sz w:val="36"/>
              </w:rPr>
            </w:pPr>
            <w:r>
              <w:rPr>
                <w:rFonts w:ascii="幼圆"/>
                <w:sz w:val="36"/>
              </w:rPr>
              <w:t>m</w:t>
            </w:r>
          </w:p>
        </w:tc>
        <w:tc>
          <w:tcPr>
            <w:tcW w:w="2228" w:type="dxa"/>
          </w:tcPr>
          <w:p>
            <w:pPr>
              <w:pStyle w:val="TableParagraph"/>
              <w:spacing w:before="95"/>
              <w:ind w:left="1369"/>
              <w:jc w:val="left"/>
              <w:rPr>
                <w:rFonts w:ascii="幼圆"/>
                <w:sz w:val="36"/>
              </w:rPr>
            </w:pPr>
            <w:r>
              <w:rPr>
                <w:rFonts w:ascii="幼圆"/>
                <w:sz w:val="36"/>
              </w:rPr>
              <w:t>195</w:t>
            </w:r>
          </w:p>
        </w:tc>
      </w:tr>
      <w:tr>
        <w:tblPrEx>
          <w:tblW w:w="0" w:type="auto"/>
          <w:jc w:val="left"/>
          <w:tblInd w:w="829" w:type="dxa"/>
          <w:tblLayout w:type="fixed"/>
          <w:tblCellMar>
            <w:top w:w="0" w:type="dxa"/>
            <w:left w:w="0" w:type="dxa"/>
            <w:bottom w:w="0" w:type="dxa"/>
            <w:right w:w="0" w:type="dxa"/>
          </w:tblCellMar>
          <w:tblLook w:val="01E0"/>
        </w:tblPrEx>
        <w:trPr>
          <w:trHeight w:val="680"/>
          <w:jc w:val="left"/>
        </w:trPr>
        <w:tc>
          <w:tcPr>
            <w:tcW w:w="1524" w:type="dxa"/>
          </w:tcPr>
          <w:p>
            <w:pPr>
              <w:pStyle w:val="TableParagraph"/>
              <w:spacing w:before="95"/>
              <w:ind w:right="703"/>
              <w:rPr>
                <w:rFonts w:ascii="幼圆"/>
                <w:sz w:val="36"/>
              </w:rPr>
            </w:pPr>
            <w:r>
              <w:rPr>
                <w:rFonts w:ascii="幼圆"/>
                <w:sz w:val="36"/>
              </w:rPr>
              <w:t>9</w:t>
            </w:r>
          </w:p>
        </w:tc>
        <w:tc>
          <w:tcPr>
            <w:tcW w:w="5388" w:type="dxa"/>
          </w:tcPr>
          <w:p>
            <w:pPr>
              <w:pStyle w:val="TableParagraph"/>
              <w:spacing w:before="95"/>
              <w:ind w:left="691" w:right="1056"/>
              <w:rPr>
                <w:rFonts w:ascii="幼圆" w:eastAsia="幼圆" w:hint="eastAsia"/>
                <w:sz w:val="36"/>
              </w:rPr>
            </w:pPr>
            <w:r>
              <w:rPr>
                <w:rFonts w:ascii="幼圆" w:eastAsia="幼圆" w:hint="eastAsia"/>
                <w:sz w:val="36"/>
              </w:rPr>
              <w:t>固结灌浆造孔</w:t>
            </w:r>
          </w:p>
        </w:tc>
        <w:tc>
          <w:tcPr>
            <w:tcW w:w="2942" w:type="dxa"/>
          </w:tcPr>
          <w:p>
            <w:pPr>
              <w:pStyle w:val="TableParagraph"/>
              <w:spacing w:before="95"/>
              <w:ind w:left="26"/>
              <w:rPr>
                <w:rFonts w:ascii="幼圆"/>
                <w:sz w:val="36"/>
              </w:rPr>
            </w:pPr>
            <w:r>
              <w:rPr>
                <w:rFonts w:ascii="幼圆"/>
                <w:sz w:val="36"/>
              </w:rPr>
              <w:t>m</w:t>
            </w:r>
          </w:p>
        </w:tc>
        <w:tc>
          <w:tcPr>
            <w:tcW w:w="2228" w:type="dxa"/>
          </w:tcPr>
          <w:p>
            <w:pPr>
              <w:pStyle w:val="TableParagraph"/>
              <w:spacing w:before="95"/>
              <w:ind w:left="1369"/>
              <w:jc w:val="left"/>
              <w:rPr>
                <w:rFonts w:ascii="幼圆"/>
                <w:sz w:val="36"/>
              </w:rPr>
            </w:pPr>
            <w:r>
              <w:rPr>
                <w:rFonts w:ascii="幼圆"/>
                <w:sz w:val="36"/>
              </w:rPr>
              <w:t>195</w:t>
            </w:r>
          </w:p>
        </w:tc>
      </w:tr>
      <w:tr>
        <w:tblPrEx>
          <w:tblW w:w="0" w:type="auto"/>
          <w:jc w:val="left"/>
          <w:tblInd w:w="829" w:type="dxa"/>
          <w:tblLayout w:type="fixed"/>
          <w:tblCellMar>
            <w:top w:w="0" w:type="dxa"/>
            <w:left w:w="0" w:type="dxa"/>
            <w:bottom w:w="0" w:type="dxa"/>
            <w:right w:w="0" w:type="dxa"/>
          </w:tblCellMar>
          <w:tblLook w:val="01E0"/>
        </w:tblPrEx>
        <w:trPr>
          <w:trHeight w:val="680"/>
          <w:jc w:val="left"/>
        </w:trPr>
        <w:tc>
          <w:tcPr>
            <w:tcW w:w="1524" w:type="dxa"/>
          </w:tcPr>
          <w:p>
            <w:pPr>
              <w:pStyle w:val="TableParagraph"/>
              <w:spacing w:before="95"/>
              <w:ind w:left="30" w:right="733"/>
              <w:rPr>
                <w:rFonts w:ascii="幼圆"/>
                <w:sz w:val="36"/>
              </w:rPr>
            </w:pPr>
            <w:r>
              <w:rPr>
                <w:rFonts w:ascii="幼圆"/>
                <w:sz w:val="36"/>
              </w:rPr>
              <w:t>10</w:t>
            </w:r>
          </w:p>
        </w:tc>
        <w:tc>
          <w:tcPr>
            <w:tcW w:w="5388" w:type="dxa"/>
          </w:tcPr>
          <w:p>
            <w:pPr>
              <w:pStyle w:val="TableParagraph"/>
              <w:spacing w:before="95"/>
              <w:ind w:left="691" w:right="1054"/>
              <w:rPr>
                <w:rFonts w:ascii="幼圆" w:eastAsia="幼圆" w:hint="eastAsia"/>
                <w:sz w:val="36"/>
              </w:rPr>
            </w:pPr>
            <w:r>
              <w:rPr>
                <w:rFonts w:ascii="幼圆" w:eastAsia="幼圆" w:hint="eastAsia"/>
                <w:sz w:val="36"/>
              </w:rPr>
              <w:t>石渣回填</w:t>
            </w:r>
          </w:p>
        </w:tc>
        <w:tc>
          <w:tcPr>
            <w:tcW w:w="2942" w:type="dxa"/>
          </w:tcPr>
          <w:p>
            <w:pPr>
              <w:pStyle w:val="TableParagraph"/>
              <w:spacing w:before="100"/>
              <w:ind w:left="1100" w:right="1078"/>
              <w:rPr>
                <w:rFonts w:ascii="幼圆"/>
                <w:sz w:val="18"/>
              </w:rPr>
            </w:pPr>
            <w:r>
              <w:rPr>
                <w:rFonts w:ascii="幼圆"/>
                <w:position w:val="-2"/>
                <w:sz w:val="36"/>
              </w:rPr>
              <w:t>m</w:t>
            </w:r>
            <w:r>
              <w:rPr>
                <w:rFonts w:ascii="幼圆"/>
                <w:sz w:val="18"/>
              </w:rPr>
              <w:t>3</w:t>
            </w:r>
          </w:p>
        </w:tc>
        <w:tc>
          <w:tcPr>
            <w:tcW w:w="2228" w:type="dxa"/>
          </w:tcPr>
          <w:p>
            <w:pPr>
              <w:pStyle w:val="TableParagraph"/>
              <w:spacing w:before="95"/>
              <w:ind w:left="1279"/>
              <w:jc w:val="left"/>
              <w:rPr>
                <w:rFonts w:ascii="幼圆"/>
                <w:sz w:val="36"/>
              </w:rPr>
            </w:pPr>
            <w:r>
              <w:rPr>
                <w:rFonts w:ascii="幼圆"/>
                <w:sz w:val="36"/>
              </w:rPr>
              <w:t>4500</w:t>
            </w:r>
          </w:p>
        </w:tc>
      </w:tr>
      <w:tr>
        <w:tblPrEx>
          <w:tblW w:w="0" w:type="auto"/>
          <w:jc w:val="left"/>
          <w:tblInd w:w="829" w:type="dxa"/>
          <w:tblLayout w:type="fixed"/>
          <w:tblCellMar>
            <w:top w:w="0" w:type="dxa"/>
            <w:left w:w="0" w:type="dxa"/>
            <w:bottom w:w="0" w:type="dxa"/>
            <w:right w:w="0" w:type="dxa"/>
          </w:tblCellMar>
          <w:tblLook w:val="01E0"/>
        </w:tblPrEx>
        <w:trPr>
          <w:trHeight w:val="520"/>
          <w:jc w:val="left"/>
        </w:trPr>
        <w:tc>
          <w:tcPr>
            <w:tcW w:w="1524" w:type="dxa"/>
          </w:tcPr>
          <w:p>
            <w:pPr>
              <w:pStyle w:val="TableParagraph"/>
              <w:spacing w:before="95" w:line="405" w:lineRule="exact"/>
              <w:ind w:left="30" w:right="733"/>
              <w:rPr>
                <w:rFonts w:ascii="幼圆"/>
                <w:sz w:val="36"/>
              </w:rPr>
            </w:pPr>
            <w:r>
              <w:rPr>
                <w:rFonts w:ascii="幼圆"/>
                <w:sz w:val="36"/>
              </w:rPr>
              <w:t>11</w:t>
            </w:r>
          </w:p>
        </w:tc>
        <w:tc>
          <w:tcPr>
            <w:tcW w:w="5388" w:type="dxa"/>
          </w:tcPr>
          <w:p>
            <w:pPr>
              <w:pStyle w:val="TableParagraph"/>
              <w:spacing w:before="95" w:line="405" w:lineRule="exact"/>
              <w:ind w:left="691" w:right="1054"/>
              <w:rPr>
                <w:rFonts w:ascii="幼圆" w:eastAsia="幼圆" w:hint="eastAsia"/>
                <w:sz w:val="36"/>
              </w:rPr>
            </w:pPr>
            <w:r>
              <w:rPr>
                <w:rFonts w:ascii="幼圆" w:eastAsia="幼圆" w:hint="eastAsia"/>
                <w:sz w:val="36"/>
              </w:rPr>
              <w:t>格宾网石笼</w:t>
            </w:r>
          </w:p>
        </w:tc>
        <w:tc>
          <w:tcPr>
            <w:tcW w:w="2942" w:type="dxa"/>
          </w:tcPr>
          <w:p>
            <w:pPr>
              <w:pStyle w:val="TableParagraph"/>
              <w:spacing w:before="100" w:line="400" w:lineRule="exact"/>
              <w:ind w:left="1100" w:right="1078"/>
              <w:rPr>
                <w:rFonts w:ascii="幼圆"/>
                <w:sz w:val="18"/>
              </w:rPr>
            </w:pPr>
            <w:r>
              <w:rPr>
                <w:rFonts w:ascii="幼圆"/>
                <w:position w:val="-2"/>
                <w:sz w:val="36"/>
              </w:rPr>
              <w:t>m</w:t>
            </w:r>
            <w:r>
              <w:rPr>
                <w:rFonts w:ascii="幼圆"/>
                <w:sz w:val="18"/>
              </w:rPr>
              <w:t>3</w:t>
            </w:r>
          </w:p>
        </w:tc>
        <w:tc>
          <w:tcPr>
            <w:tcW w:w="2228" w:type="dxa"/>
          </w:tcPr>
          <w:p>
            <w:pPr>
              <w:pStyle w:val="TableParagraph"/>
              <w:spacing w:before="95" w:line="405" w:lineRule="exact"/>
              <w:ind w:left="1279"/>
              <w:jc w:val="left"/>
              <w:rPr>
                <w:rFonts w:ascii="幼圆"/>
                <w:sz w:val="36"/>
              </w:rPr>
            </w:pPr>
            <w:r>
              <w:rPr>
                <w:rFonts w:ascii="幼圆"/>
                <w:sz w:val="36"/>
              </w:rPr>
              <w:t>1000</w:t>
            </w:r>
          </w:p>
        </w:tc>
      </w:tr>
    </w:tbl>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spacing w:before="206"/>
        <w:ind w:left="828" w:right="0" w:firstLine="0"/>
        <w:jc w:val="left"/>
        <w:rPr>
          <w:rFonts w:ascii="幼圆" w:eastAsia="幼圆" w:hint="eastAsia"/>
          <w:sz w:val="27"/>
        </w:rPr>
      </w:pPr>
      <w:r>
        <w:rPr>
          <w:rFonts w:ascii="幼圆" w:eastAsia="幼圆" w:hint="eastAsia"/>
          <w:sz w:val="27"/>
        </w:rPr>
        <w:t>文案大全</w:t>
      </w:r>
    </w:p>
    <w:p>
      <w:pPr>
        <w:spacing w:after="0"/>
        <w:jc w:val="left"/>
        <w:rPr>
          <w:rFonts w:ascii="幼圆" w:eastAsia="幼圆" w:hint="eastAsia"/>
          <w:sz w:val="27"/>
        </w:rPr>
        <w:sectPr>
          <w:pgSz w:w="17860" w:h="25260"/>
          <w:pgMar w:top="1380" w:right="1360" w:bottom="280" w:left="1840" w:header="708" w:footer="708"/>
          <w:pgNumType w:start="4"/>
          <w:cols w:space="708"/>
        </w:sectPr>
      </w:pPr>
    </w:p>
    <w:p>
      <w:pPr>
        <w:pStyle w:val="BodyText"/>
        <w:spacing w:before="9"/>
        <w:rPr>
          <w:rFonts w:ascii="幼圆"/>
          <w:sz w:val="48"/>
        </w:rPr>
      </w:pPr>
    </w:p>
    <w:p>
      <w:pPr>
        <w:pStyle w:val="Heading1"/>
        <w:numPr>
          <w:ilvl w:val="0"/>
          <w:numId w:val="9"/>
        </w:numPr>
        <w:tabs>
          <w:tab w:val="left" w:pos="919"/>
        </w:tabs>
        <w:spacing w:before="0" w:after="0" w:line="240" w:lineRule="auto"/>
        <w:ind w:left="918" w:right="0" w:hanging="631"/>
        <w:jc w:val="left"/>
      </w:pPr>
      <w:bookmarkStart w:id="4" w:name="_TOC_250011"/>
      <w:bookmarkEnd w:id="4"/>
      <w:r>
        <w:t>施工进度计划</w:t>
      </w:r>
    </w:p>
    <w:p>
      <w:pPr>
        <w:spacing w:before="39"/>
        <w:ind w:left="288" w:right="0" w:firstLine="0"/>
        <w:jc w:val="left"/>
        <w:rPr>
          <w:rFonts w:ascii="宋体" w:eastAsia="宋体" w:hint="eastAsia"/>
          <w:sz w:val="31"/>
        </w:rPr>
      </w:pPr>
      <w:r>
        <w:br w:type="column"/>
      </w:r>
      <w:r>
        <w:rPr>
          <w:rFonts w:ascii="宋体" w:eastAsia="宋体" w:hint="eastAsia"/>
          <w:sz w:val="31"/>
        </w:rPr>
        <w:t>实用文档</w:t>
      </w:r>
    </w:p>
    <w:p>
      <w:pPr>
        <w:spacing w:after="0"/>
        <w:jc w:val="left"/>
        <w:rPr>
          <w:rFonts w:ascii="宋体" w:eastAsia="宋体" w:hint="eastAsia"/>
          <w:sz w:val="31"/>
        </w:rPr>
        <w:sectPr>
          <w:pgSz w:w="17860" w:h="25260"/>
          <w:pgMar w:top="1380" w:right="1360" w:bottom="280" w:left="1840" w:header="708" w:footer="708"/>
          <w:pgNumType w:start="5"/>
          <w:cols w:num="2" w:space="708" w:equalWidth="0">
            <w:col w:w="3659" w:space="2724"/>
            <w:col w:w="8277" w:space="0"/>
          </w:cols>
        </w:sectPr>
      </w:pPr>
    </w:p>
    <w:p>
      <w:pPr>
        <w:pStyle w:val="BodyText"/>
        <w:spacing w:before="10"/>
        <w:rPr>
          <w:rFonts w:ascii="宋体"/>
          <w:sz w:val="25"/>
        </w:rPr>
      </w:pPr>
      <w:r>
        <w:drawing>
          <wp:anchor distT="0" distB="0" distL="0" distR="0" simplePos="0" relativeHeight="251663360" behindDoc="1" locked="0" layoutInCell="1" allowOverlap="1">
            <wp:simplePos x="0" y="0"/>
            <wp:positionH relativeFrom="page">
              <wp:posOffset>0</wp:posOffset>
            </wp:positionH>
            <wp:positionV relativeFrom="page">
              <wp:posOffset>0</wp:posOffset>
            </wp:positionV>
            <wp:extent cx="11340845" cy="15849219"/>
            <wp:effectExtent l="0" t="0" r="0" b="0"/>
            <wp:wrapNone/>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png"/>
                    <pic:cNvPicPr/>
                  </pic:nvPicPr>
                  <pic:blipFill>
                    <a:blip xmlns:r="http://schemas.openxmlformats.org/officeDocument/2006/relationships" r:embed="rId6" cstate="print"/>
                    <a:stretch>
                      <a:fillRect/>
                    </a:stretch>
                  </pic:blipFill>
                  <pic:spPr>
                    <a:xfrm>
                      <a:off x="0" y="0"/>
                      <a:ext cx="11340845" cy="15849219"/>
                    </a:xfrm>
                    <a:prstGeom prst="rect">
                      <a:avLst/>
                    </a:prstGeom>
                  </pic:spPr>
                </pic:pic>
              </a:graphicData>
            </a:graphic>
          </wp:anchor>
        </w:drawing>
      </w:r>
    </w:p>
    <w:p>
      <w:pPr>
        <w:pStyle w:val="BodyText"/>
        <w:spacing w:before="49" w:line="364" w:lineRule="auto"/>
        <w:ind w:left="288" w:right="329" w:firstLine="720"/>
      </w:pPr>
      <w:r>
        <w:t>根据导流（溢洪）</w:t>
      </w:r>
      <w:r>
        <w:rPr>
          <w:spacing w:val="-1"/>
        </w:rPr>
        <w:t>洞施工进度计划安排，在保证施工安全、施工质量的前提下，严格</w:t>
      </w:r>
      <w:r>
        <w:t>控制施工进度，保证工期顺利实现。具体施工工期计划为：2015</w:t>
      </w:r>
      <w:r>
        <w:rPr>
          <w:spacing w:val="-60"/>
        </w:rPr>
        <w:t xml:space="preserve"> 年 </w:t>
      </w:r>
      <w:r>
        <w:t>03</w:t>
      </w:r>
      <w:r>
        <w:rPr>
          <w:spacing w:val="-60"/>
        </w:rPr>
        <w:t xml:space="preserve"> 月 </w:t>
      </w:r>
      <w:r>
        <w:t>20</w:t>
      </w:r>
      <w:r>
        <w:rPr>
          <w:spacing w:val="-45"/>
        </w:rPr>
        <w:t xml:space="preserve"> 日</w:t>
      </w:r>
      <w:r>
        <w:t>～2015</w:t>
      </w:r>
      <w:r>
        <w:rPr>
          <w:spacing w:val="-45"/>
        </w:rPr>
        <w:t xml:space="preserve"> 年04</w:t>
      </w:r>
      <w:r>
        <w:rPr>
          <w:spacing w:val="-61"/>
        </w:rPr>
        <w:t xml:space="preserve"> 月 </w:t>
      </w:r>
      <w:r>
        <w:t>30</w:t>
      </w:r>
      <w:r>
        <w:rPr>
          <w:spacing w:val="-30"/>
        </w:rPr>
        <w:t xml:space="preserve"> 日。</w:t>
      </w:r>
    </w:p>
    <w:p>
      <w:pPr>
        <w:pStyle w:val="BodyText"/>
        <w:spacing w:before="3"/>
        <w:ind w:left="1008"/>
      </w:pPr>
      <w:r>
        <w:t>1、2015</w:t>
      </w:r>
      <w:r>
        <w:rPr>
          <w:spacing w:val="-61"/>
        </w:rPr>
        <w:t xml:space="preserve"> 年 </w:t>
      </w:r>
      <w:r>
        <w:t>03</w:t>
      </w:r>
      <w:r>
        <w:rPr>
          <w:spacing w:val="-60"/>
        </w:rPr>
        <w:t xml:space="preserve"> 月 </w:t>
      </w:r>
      <w:r>
        <w:t>20</w:t>
      </w:r>
      <w:r>
        <w:rPr>
          <w:spacing w:val="-45"/>
        </w:rPr>
        <w:t xml:space="preserve"> 日</w:t>
      </w:r>
      <w:r>
        <w:t>～2015</w:t>
      </w:r>
      <w:r>
        <w:rPr>
          <w:spacing w:val="-60"/>
        </w:rPr>
        <w:t xml:space="preserve"> 年 </w:t>
      </w:r>
      <w:r>
        <w:t>04</w:t>
      </w:r>
      <w:r>
        <w:rPr>
          <w:spacing w:val="-60"/>
        </w:rPr>
        <w:t xml:space="preserve"> 月 </w:t>
      </w:r>
      <w:r>
        <w:t>15</w:t>
      </w:r>
      <w:r>
        <w:rPr>
          <w:spacing w:val="-11"/>
        </w:rPr>
        <w:t xml:space="preserve"> 日完成土石方开挖；</w:t>
      </w:r>
    </w:p>
    <w:p>
      <w:pPr>
        <w:pStyle w:val="BodyText"/>
        <w:spacing w:before="241"/>
        <w:ind w:left="1008"/>
      </w:pPr>
      <w:r>
        <w:t>2、2015</w:t>
      </w:r>
      <w:r>
        <w:rPr>
          <w:spacing w:val="-61"/>
        </w:rPr>
        <w:t xml:space="preserve"> 年 </w:t>
      </w:r>
      <w:r>
        <w:t>03</w:t>
      </w:r>
      <w:r>
        <w:rPr>
          <w:spacing w:val="-60"/>
        </w:rPr>
        <w:t xml:space="preserve"> 月 </w:t>
      </w:r>
      <w:r>
        <w:t>28</w:t>
      </w:r>
      <w:r>
        <w:rPr>
          <w:spacing w:val="-45"/>
        </w:rPr>
        <w:t xml:space="preserve"> 日</w:t>
      </w:r>
      <w:r>
        <w:t>～2015</w:t>
      </w:r>
      <w:r>
        <w:rPr>
          <w:spacing w:val="-60"/>
        </w:rPr>
        <w:t xml:space="preserve"> 年 </w:t>
      </w:r>
      <w:r>
        <w:t>04</w:t>
      </w:r>
      <w:r>
        <w:rPr>
          <w:spacing w:val="-60"/>
        </w:rPr>
        <w:t xml:space="preserve"> 月 </w:t>
      </w:r>
      <w:r>
        <w:t>20</w:t>
      </w:r>
      <w:r>
        <w:rPr>
          <w:spacing w:val="-10"/>
        </w:rPr>
        <w:t xml:space="preserve"> 日完成底板锚筋桩施工；</w:t>
      </w:r>
    </w:p>
    <w:p>
      <w:pPr>
        <w:pStyle w:val="BodyText"/>
        <w:spacing w:before="241"/>
        <w:ind w:left="1008"/>
      </w:pPr>
      <w:r>
        <w:t>3、2015</w:t>
      </w:r>
      <w:r>
        <w:rPr>
          <w:spacing w:val="-61"/>
        </w:rPr>
        <w:t xml:space="preserve"> 年 </w:t>
      </w:r>
      <w:r>
        <w:t>04</w:t>
      </w:r>
      <w:r>
        <w:rPr>
          <w:spacing w:val="-60"/>
        </w:rPr>
        <w:t xml:space="preserve"> 月 </w:t>
      </w:r>
      <w:r>
        <w:t>05</w:t>
      </w:r>
      <w:r>
        <w:rPr>
          <w:spacing w:val="-45"/>
        </w:rPr>
        <w:t xml:space="preserve"> 日</w:t>
      </w:r>
      <w:r>
        <w:t>～2015</w:t>
      </w:r>
      <w:r>
        <w:rPr>
          <w:spacing w:val="-60"/>
        </w:rPr>
        <w:t xml:space="preserve"> 年 </w:t>
      </w:r>
      <w:r>
        <w:t>04</w:t>
      </w:r>
      <w:r>
        <w:rPr>
          <w:spacing w:val="-60"/>
        </w:rPr>
        <w:t xml:space="preserve"> 月 </w:t>
      </w:r>
      <w:r>
        <w:t>30</w:t>
      </w:r>
      <w:r>
        <w:rPr>
          <w:spacing w:val="-11"/>
        </w:rPr>
        <w:t xml:space="preserve"> 日完成混凝土施工；</w:t>
      </w:r>
    </w:p>
    <w:p>
      <w:pPr>
        <w:pStyle w:val="BodyText"/>
        <w:spacing w:before="240"/>
        <w:ind w:left="1008"/>
      </w:pPr>
      <w:r>
        <w:t>4、2015</w:t>
      </w:r>
      <w:r>
        <w:rPr>
          <w:spacing w:val="-61"/>
        </w:rPr>
        <w:t xml:space="preserve"> 年 </w:t>
      </w:r>
      <w:r>
        <w:t>04</w:t>
      </w:r>
      <w:r>
        <w:rPr>
          <w:spacing w:val="-60"/>
        </w:rPr>
        <w:t xml:space="preserve"> 月 </w:t>
      </w:r>
      <w:r>
        <w:t>13</w:t>
      </w:r>
      <w:r>
        <w:rPr>
          <w:spacing w:val="-45"/>
        </w:rPr>
        <w:t xml:space="preserve"> 日</w:t>
      </w:r>
      <w:r>
        <w:t>～2015</w:t>
      </w:r>
      <w:r>
        <w:rPr>
          <w:spacing w:val="-60"/>
        </w:rPr>
        <w:t xml:space="preserve"> 年 </w:t>
      </w:r>
      <w:r>
        <w:t>04</w:t>
      </w:r>
      <w:r>
        <w:rPr>
          <w:spacing w:val="-60"/>
        </w:rPr>
        <w:t xml:space="preserve"> 月 </w:t>
      </w:r>
      <w:r>
        <w:t>20</w:t>
      </w:r>
      <w:r>
        <w:rPr>
          <w:spacing w:val="-10"/>
        </w:rPr>
        <w:t xml:space="preserve"> 日完成底板固结灌浆施工；</w:t>
      </w:r>
    </w:p>
    <w:p>
      <w:pPr>
        <w:pStyle w:val="BodyText"/>
        <w:spacing w:before="242"/>
        <w:ind w:left="1008"/>
      </w:pPr>
      <w:r>
        <w:t>5、2015</w:t>
      </w:r>
      <w:r>
        <w:rPr>
          <w:spacing w:val="-61"/>
        </w:rPr>
        <w:t xml:space="preserve"> 年 </w:t>
      </w:r>
      <w:r>
        <w:t>04</w:t>
      </w:r>
      <w:r>
        <w:rPr>
          <w:spacing w:val="-60"/>
        </w:rPr>
        <w:t xml:space="preserve"> 月 </w:t>
      </w:r>
      <w:r>
        <w:t>22</w:t>
      </w:r>
      <w:r>
        <w:rPr>
          <w:spacing w:val="-45"/>
        </w:rPr>
        <w:t xml:space="preserve"> 日</w:t>
      </w:r>
      <w:r>
        <w:t>～2015</w:t>
      </w:r>
      <w:r>
        <w:rPr>
          <w:spacing w:val="-60"/>
        </w:rPr>
        <w:t xml:space="preserve"> 年 </w:t>
      </w:r>
      <w:r>
        <w:t>04</w:t>
      </w:r>
      <w:r>
        <w:rPr>
          <w:spacing w:val="-60"/>
        </w:rPr>
        <w:t xml:space="preserve"> 月 </w:t>
      </w:r>
      <w:r>
        <w:t>30</w:t>
      </w:r>
      <w:r>
        <w:rPr>
          <w:spacing w:val="-10"/>
        </w:rPr>
        <w:t xml:space="preserve"> 日完成格宾网防护施工。</w:t>
      </w:r>
    </w:p>
    <w:p>
      <w:pPr>
        <w:pStyle w:val="Heading1"/>
        <w:numPr>
          <w:ilvl w:val="0"/>
          <w:numId w:val="9"/>
        </w:numPr>
        <w:tabs>
          <w:tab w:val="left" w:pos="919"/>
        </w:tabs>
        <w:spacing w:before="221" w:after="0" w:line="240" w:lineRule="auto"/>
        <w:ind w:left="918" w:right="0" w:hanging="631"/>
        <w:jc w:val="left"/>
      </w:pPr>
      <w:bookmarkStart w:id="5" w:name="_TOC_250010"/>
      <w:bookmarkEnd w:id="5"/>
      <w:r>
        <w:t>施工布置</w:t>
      </w:r>
    </w:p>
    <w:p>
      <w:pPr>
        <w:pStyle w:val="BodyText"/>
        <w:spacing w:before="6"/>
        <w:rPr>
          <w:b/>
          <w:sz w:val="31"/>
        </w:rPr>
      </w:pPr>
    </w:p>
    <w:p>
      <w:pPr>
        <w:pStyle w:val="Heading2"/>
        <w:numPr>
          <w:ilvl w:val="1"/>
          <w:numId w:val="9"/>
        </w:numPr>
        <w:tabs>
          <w:tab w:val="left" w:pos="1137"/>
          <w:tab w:val="left" w:pos="1138"/>
        </w:tabs>
        <w:spacing w:before="0" w:after="0" w:line="240" w:lineRule="auto"/>
        <w:ind w:left="1138" w:right="0" w:hanging="850"/>
        <w:jc w:val="left"/>
        <w:rPr>
          <w:rFonts w:ascii="Times New Roman" w:eastAsia="Times New Roman"/>
        </w:rPr>
      </w:pPr>
      <w:bookmarkStart w:id="6" w:name="_TOC_250009"/>
      <w:bookmarkEnd w:id="6"/>
      <w:r>
        <w:t>施工道路布置</w:t>
      </w:r>
    </w:p>
    <w:p>
      <w:pPr>
        <w:pStyle w:val="BodyText"/>
        <w:spacing w:before="374"/>
        <w:ind w:left="1008"/>
      </w:pPr>
      <w:r>
        <w:t>施工道路使用场内已基本形成的 5#公路。</w:t>
      </w:r>
    </w:p>
    <w:p>
      <w:pPr>
        <w:pStyle w:val="Heading2"/>
        <w:numPr>
          <w:ilvl w:val="1"/>
          <w:numId w:val="9"/>
        </w:numPr>
        <w:tabs>
          <w:tab w:val="left" w:pos="1137"/>
          <w:tab w:val="left" w:pos="1138"/>
        </w:tabs>
        <w:spacing w:before="265" w:after="0" w:line="240" w:lineRule="auto"/>
        <w:ind w:left="1138" w:right="0" w:hanging="850"/>
        <w:jc w:val="left"/>
        <w:rPr>
          <w:rFonts w:ascii="Times New Roman" w:eastAsia="Times New Roman"/>
        </w:rPr>
      </w:pPr>
      <w:bookmarkStart w:id="7" w:name="_TOC_250008"/>
      <w:bookmarkEnd w:id="7"/>
      <w:r>
        <w:t>施工风水电布置</w:t>
      </w:r>
    </w:p>
    <w:p>
      <w:pPr>
        <w:pStyle w:val="BodyText"/>
        <w:spacing w:before="373"/>
        <w:ind w:left="1008"/>
      </w:pPr>
      <w:r>
        <w:t>1、施工供风</w:t>
      </w:r>
    </w:p>
    <w:p>
      <w:pPr>
        <w:pStyle w:val="BodyText"/>
        <w:spacing w:before="242" w:line="364" w:lineRule="auto"/>
        <w:ind w:left="288" w:right="509" w:firstLine="720"/>
      </w:pPr>
      <w:r>
        <w:rPr>
          <w:spacing w:val="-13"/>
        </w:rPr>
        <w:t xml:space="preserve">钻孔供风利用 </w:t>
      </w:r>
      <w:r>
        <w:t>110SCY</w:t>
      </w:r>
      <w:r>
        <w:rPr>
          <w:spacing w:val="-16"/>
        </w:rPr>
        <w:t xml:space="preserve"> 螺杆式空压机供风，共布置 </w:t>
      </w:r>
      <w:r>
        <w:t>2</w:t>
      </w:r>
      <w:r>
        <w:rPr>
          <w:spacing w:val="-11"/>
        </w:rPr>
        <w:t xml:space="preserve"> 台空压机，再采用黑色胶管接钻</w:t>
      </w:r>
      <w:r>
        <w:t>机供风至作业面。</w:t>
      </w:r>
    </w:p>
    <w:p>
      <w:pPr>
        <w:pStyle w:val="BodyText"/>
        <w:spacing w:before="2"/>
        <w:ind w:left="1008"/>
      </w:pPr>
      <w:r>
        <w:t>2、施工用水</w:t>
      </w:r>
    </w:p>
    <w:p>
      <w:pPr>
        <w:pStyle w:val="BodyText"/>
        <w:spacing w:before="240" w:line="364" w:lineRule="auto"/>
        <w:ind w:left="288" w:right="460" w:firstLine="720"/>
      </w:pPr>
      <w:r>
        <w:t>在导流（溢洪）</w:t>
      </w:r>
      <w:r>
        <w:rPr>
          <w:spacing w:val="-12"/>
        </w:rPr>
        <w:t xml:space="preserve">洞出口处布置一 </w:t>
      </w:r>
      <w:r>
        <w:rPr>
          <w:spacing w:val="-3"/>
        </w:rPr>
        <w:t>50m</w:t>
      </w:r>
      <w:r>
        <w:rPr>
          <w:spacing w:val="-3"/>
          <w:position w:val="3"/>
          <w:sz w:val="29"/>
        </w:rPr>
        <w:t>3</w:t>
      </w:r>
      <w:r>
        <w:rPr>
          <w:spacing w:val="-6"/>
        </w:rPr>
        <w:t xml:space="preserve">水池，用于施工供水，施工水源用 </w:t>
      </w:r>
      <w:r>
        <w:t>55kw</w:t>
      </w:r>
      <w:r>
        <w:rPr>
          <w:spacing w:val="-27"/>
        </w:rPr>
        <w:t xml:space="preserve"> 水泵抽</w:t>
      </w:r>
      <w:r>
        <w:t>自山沟内积水。</w:t>
      </w:r>
    </w:p>
    <w:p>
      <w:pPr>
        <w:pStyle w:val="BodyText"/>
        <w:spacing w:before="2"/>
        <w:ind w:left="1008"/>
      </w:pPr>
      <w:r>
        <w:rPr>
          <w:spacing w:val="-1"/>
        </w:rPr>
        <w:t>3</w:t>
      </w:r>
      <w:r>
        <w:t>、施工用电</w:t>
      </w:r>
    </w:p>
    <w:p>
      <w:pPr>
        <w:pStyle w:val="BodyText"/>
        <w:spacing w:before="241"/>
        <w:ind w:left="1008"/>
      </w:pPr>
      <w:r>
        <w:t>施工用电由主坝与副坝 2 之间的 1#变电站接至工作面。</w:t>
      </w:r>
    </w:p>
    <w:p>
      <w:pPr>
        <w:pStyle w:val="Heading2"/>
        <w:numPr>
          <w:ilvl w:val="1"/>
          <w:numId w:val="9"/>
        </w:numPr>
        <w:tabs>
          <w:tab w:val="left" w:pos="1137"/>
          <w:tab w:val="left" w:pos="1138"/>
        </w:tabs>
        <w:spacing w:before="265" w:after="0" w:line="240" w:lineRule="auto"/>
        <w:ind w:left="1138" w:right="0" w:hanging="850"/>
        <w:jc w:val="left"/>
        <w:rPr>
          <w:rFonts w:ascii="Times New Roman" w:eastAsia="Times New Roman"/>
        </w:rPr>
      </w:pPr>
      <w:bookmarkStart w:id="8" w:name="_TOC_250007"/>
      <w:bookmarkEnd w:id="8"/>
      <w:r>
        <w:t>混凝土供应系统布置</w:t>
      </w:r>
    </w:p>
    <w:p>
      <w:pPr>
        <w:pStyle w:val="BodyText"/>
        <w:spacing w:before="374" w:line="364" w:lineRule="auto"/>
        <w:ind w:left="288" w:right="328" w:firstLine="720"/>
      </w:pPr>
      <w:r>
        <w:rPr>
          <w:spacing w:val="-10"/>
        </w:rPr>
        <w:t xml:space="preserve">利用在主坝与副坝 </w:t>
      </w:r>
      <w:r>
        <w:t>2</w:t>
      </w:r>
      <w:r>
        <w:rPr>
          <w:spacing w:val="-11"/>
        </w:rPr>
        <w:t xml:space="preserve"> 之间已形成的混凝土拌和系统进行供料，混凝土罐车运输至作业</w:t>
      </w:r>
      <w:r>
        <w:t>面。</w:t>
      </w: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28"/>
        </w:rPr>
      </w:pPr>
    </w:p>
    <w:p>
      <w:pPr>
        <w:spacing w:before="0"/>
        <w:ind w:left="828" w:right="0" w:firstLine="0"/>
        <w:jc w:val="left"/>
        <w:rPr>
          <w:rFonts w:ascii="宋体" w:eastAsia="宋体" w:hint="eastAsia"/>
          <w:sz w:val="27"/>
        </w:rPr>
      </w:pPr>
      <w:r>
        <w:rPr>
          <w:rFonts w:ascii="宋体" w:eastAsia="宋体" w:hint="eastAsia"/>
          <w:sz w:val="27"/>
        </w:rPr>
        <w:t>文案大全</w:t>
      </w:r>
    </w:p>
    <w:p>
      <w:pPr>
        <w:spacing w:after="0"/>
        <w:jc w:val="left"/>
        <w:rPr>
          <w:rFonts w:ascii="宋体" w:eastAsia="宋体" w:hint="eastAsia"/>
          <w:sz w:val="27"/>
        </w:rPr>
        <w:sectPr>
          <w:type w:val="continuous"/>
          <w:pgSz w:w="17860" w:h="25260"/>
          <w:pgMar w:top="1380" w:right="1360" w:bottom="280" w:left="1840" w:header="708" w:footer="708"/>
          <w:pgNumType w:start="6"/>
          <w:cols w:space="708"/>
        </w:sectPr>
      </w:pPr>
    </w:p>
    <w:p>
      <w:pPr>
        <w:spacing w:before="39"/>
        <w:ind w:left="0" w:right="46" w:firstLine="0"/>
        <w:jc w:val="center"/>
        <w:rPr>
          <w:rFonts w:ascii="宋体" w:eastAsia="宋体" w:hint="eastAsia"/>
          <w:sz w:val="31"/>
        </w:rPr>
      </w:pPr>
      <w:r>
        <w:drawing>
          <wp:anchor distT="0" distB="0" distL="0" distR="0" simplePos="0" relativeHeight="251664384" behindDoc="1" locked="0" layoutInCell="1" allowOverlap="1">
            <wp:simplePos x="0" y="0"/>
            <wp:positionH relativeFrom="page">
              <wp:posOffset>0</wp:posOffset>
            </wp:positionH>
            <wp:positionV relativeFrom="page">
              <wp:posOffset>0</wp:posOffset>
            </wp:positionV>
            <wp:extent cx="11340845" cy="15849219"/>
            <wp:effectExtent l="0" t="0" r="0" b="0"/>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png"/>
                    <pic:cNvPicPr/>
                  </pic:nvPicPr>
                  <pic:blipFill>
                    <a:blip xmlns:r="http://schemas.openxmlformats.org/officeDocument/2006/relationships" r:embed="rId6" cstate="print"/>
                    <a:stretch>
                      <a:fillRect/>
                    </a:stretch>
                  </pic:blipFill>
                  <pic:spPr>
                    <a:xfrm>
                      <a:off x="0" y="0"/>
                      <a:ext cx="11340845" cy="15849219"/>
                    </a:xfrm>
                    <a:prstGeom prst="rect">
                      <a:avLst/>
                    </a:prstGeom>
                  </pic:spPr>
                </pic:pic>
              </a:graphicData>
            </a:graphic>
          </wp:anchor>
        </w:drawing>
      </w:r>
      <w:r>
        <w:rPr>
          <w:rFonts w:ascii="宋体" w:eastAsia="宋体" w:hint="eastAsia"/>
          <w:sz w:val="31"/>
        </w:rPr>
        <w:t>实用文档</w:t>
      </w:r>
    </w:p>
    <w:p>
      <w:pPr>
        <w:pStyle w:val="Heading1"/>
        <w:numPr>
          <w:ilvl w:val="0"/>
          <w:numId w:val="12"/>
        </w:numPr>
        <w:tabs>
          <w:tab w:val="left" w:pos="919"/>
        </w:tabs>
        <w:spacing w:before="188" w:after="0" w:line="240" w:lineRule="auto"/>
        <w:ind w:left="918" w:right="0" w:hanging="631"/>
        <w:jc w:val="left"/>
      </w:pPr>
      <w:bookmarkStart w:id="9" w:name="_TOC_250006"/>
      <w:bookmarkEnd w:id="9"/>
      <w:r>
        <w:t>施工方法</w:t>
      </w:r>
    </w:p>
    <w:p>
      <w:pPr>
        <w:pStyle w:val="BodyText"/>
        <w:spacing w:before="6"/>
        <w:rPr>
          <w:b/>
          <w:sz w:val="31"/>
        </w:rPr>
      </w:pPr>
    </w:p>
    <w:p>
      <w:pPr>
        <w:pStyle w:val="Heading2"/>
        <w:numPr>
          <w:ilvl w:val="1"/>
          <w:numId w:val="12"/>
        </w:numPr>
        <w:tabs>
          <w:tab w:val="left" w:pos="1138"/>
        </w:tabs>
        <w:spacing w:before="1" w:after="0" w:line="240" w:lineRule="auto"/>
        <w:ind w:left="1138" w:right="0" w:hanging="850"/>
        <w:jc w:val="left"/>
        <w:rPr>
          <w:rFonts w:ascii="幼圆" w:eastAsia="幼圆" w:hint="eastAsia"/>
          <w:sz w:val="40"/>
        </w:rPr>
      </w:pPr>
      <w:bookmarkStart w:id="10" w:name="_TOC_250005"/>
      <w:bookmarkEnd w:id="10"/>
      <w:r>
        <w:t>土石方开挖</w:t>
      </w:r>
    </w:p>
    <w:p>
      <w:pPr>
        <w:pStyle w:val="BodyText"/>
        <w:spacing w:before="3"/>
        <w:rPr>
          <w:b/>
          <w:sz w:val="25"/>
        </w:rPr>
      </w:pPr>
    </w:p>
    <w:p>
      <w:pPr>
        <w:pStyle w:val="Heading3"/>
        <w:numPr>
          <w:ilvl w:val="2"/>
          <w:numId w:val="12"/>
        </w:numPr>
        <w:tabs>
          <w:tab w:val="left" w:pos="1549"/>
        </w:tabs>
        <w:spacing w:before="50" w:after="0" w:line="240" w:lineRule="auto"/>
        <w:ind w:left="1548" w:right="0" w:hanging="1261"/>
        <w:jc w:val="left"/>
      </w:pPr>
      <w:r>
        <w:t>土方开挖</w:t>
      </w:r>
    </w:p>
    <w:p>
      <w:pPr>
        <w:pStyle w:val="BodyText"/>
        <w:spacing w:before="241"/>
        <w:ind w:left="1008"/>
      </w:pPr>
      <w:r>
        <w:t>土方开挖施工程序：测量放线→反铲开挖→装渣→修坡→下一层。</w:t>
      </w:r>
    </w:p>
    <w:p>
      <w:pPr>
        <w:pStyle w:val="BodyText"/>
        <w:spacing w:before="240" w:line="364" w:lineRule="auto"/>
        <w:ind w:left="288" w:right="334" w:firstLine="720"/>
      </w:pPr>
      <w:r>
        <w:rPr>
          <w:spacing w:val="-31"/>
        </w:rPr>
        <w:t xml:space="preserve">采用 </w:t>
      </w:r>
      <w:r>
        <w:t>PC400</w:t>
      </w:r>
      <w:r>
        <w:rPr>
          <w:spacing w:val="-11"/>
        </w:rPr>
        <w:t xml:space="preserve"> 反铲挖掘机挖土为主，</w:t>
      </w:r>
      <w:r>
        <w:t>PC220</w:t>
      </w:r>
      <w:r>
        <w:rPr>
          <w:spacing w:val="-11"/>
        </w:rPr>
        <w:t xml:space="preserve"> 反铲挖掘机挖土为辅、</w:t>
      </w:r>
      <w:r>
        <w:t>15t～20t</w:t>
      </w:r>
      <w:r>
        <w:rPr>
          <w:spacing w:val="-20"/>
        </w:rPr>
        <w:t xml:space="preserve"> 自卸汽车运</w:t>
      </w:r>
      <w:r>
        <w:t>土，自上而下分层进行开挖，开挖一层，修坡一层。</w:t>
      </w:r>
    </w:p>
    <w:p>
      <w:pPr>
        <w:pStyle w:val="Heading3"/>
        <w:numPr>
          <w:ilvl w:val="2"/>
          <w:numId w:val="12"/>
        </w:numPr>
        <w:tabs>
          <w:tab w:val="left" w:pos="1549"/>
        </w:tabs>
        <w:spacing w:before="2" w:after="0" w:line="240" w:lineRule="auto"/>
        <w:ind w:left="1548" w:right="0" w:hanging="1261"/>
        <w:jc w:val="left"/>
      </w:pPr>
      <w:r>
        <w:t>石方开挖</w:t>
      </w:r>
    </w:p>
    <w:p>
      <w:pPr>
        <w:pStyle w:val="BodyText"/>
        <w:spacing w:before="242" w:line="364" w:lineRule="auto"/>
        <w:ind w:left="1008" w:right="2129"/>
      </w:pPr>
      <w:r>
        <w:t>边坡石方开挖程序：测量放线→钻孔→装药→爆破→出渣→下一层施工。石方开挖采取非电毫秒微差起爆网络爆破，边坡预裂的方法进行施工。</w:t>
      </w:r>
    </w:p>
    <w:p>
      <w:pPr>
        <w:pStyle w:val="BodyText"/>
        <w:spacing w:before="2" w:line="364" w:lineRule="auto"/>
        <w:ind w:left="288" w:right="312" w:firstLine="720"/>
      </w:pPr>
      <w:r>
        <w:t>钻孔：边坡预裂孔采用履带液压钻钻孔，预裂孔炮孔直径</w:t>
      </w:r>
      <w:r>
        <w:rPr>
          <w:spacing w:val="-9"/>
        </w:rPr>
        <w:t>Φ75mm，</w:t>
      </w:r>
      <w:r>
        <w:rPr>
          <w:spacing w:val="-37"/>
        </w:rPr>
        <w:t xml:space="preserve">间距 </w:t>
      </w:r>
      <w:r>
        <w:t>0.8m；</w:t>
      </w:r>
      <w:r>
        <w:rPr>
          <w:spacing w:val="-6"/>
        </w:rPr>
        <w:t>爆破孔</w:t>
      </w:r>
      <w:r>
        <w:t>与预裂孔间设一排缓冲孔，缓冲孔炮孔直径为Φ75mm，</w:t>
      </w:r>
      <w:r>
        <w:rPr>
          <w:spacing w:val="-30"/>
        </w:rPr>
        <w:t xml:space="preserve">间距 </w:t>
      </w:r>
      <w:r>
        <w:t>1.5m；</w:t>
      </w:r>
    </w:p>
    <w:p>
      <w:pPr>
        <w:pStyle w:val="BodyText"/>
        <w:spacing w:before="1" w:line="364" w:lineRule="auto"/>
        <w:ind w:left="288" w:right="419" w:firstLine="720"/>
      </w:pPr>
      <w:r>
        <w:t>装药：爆破孔装药采用直径Φ60mm</w:t>
      </w:r>
      <w:r>
        <w:rPr>
          <w:spacing w:val="-10"/>
        </w:rPr>
        <w:t xml:space="preserve"> 的药卷连续装药；预裂孔采用导爆索串联</w:t>
      </w:r>
      <w:r>
        <w:t xml:space="preserve">Φ32mm </w:t>
      </w:r>
      <w:r>
        <w:rPr>
          <w:spacing w:val="-4"/>
        </w:rPr>
        <w:t xml:space="preserve">药卷间隔装药，并与竹片绑扎固定，线装药密度为 </w:t>
      </w:r>
      <w:r>
        <w:t>300～350g/m，缓冲孔装药采用直径</w:t>
      </w:r>
      <w:r>
        <w:rPr>
          <w:spacing w:val="-19"/>
        </w:rPr>
        <w:t xml:space="preserve">Φ </w:t>
      </w:r>
      <w:r>
        <w:t>60</w:t>
      </w:r>
      <w:r>
        <w:rPr>
          <w:spacing w:val="-12"/>
        </w:rPr>
        <w:t xml:space="preserve"> 的药卷连续装药；</w:t>
      </w:r>
    </w:p>
    <w:p>
      <w:pPr>
        <w:pStyle w:val="BodyText"/>
        <w:spacing w:before="3"/>
        <w:ind w:left="1008"/>
      </w:pPr>
      <w:r>
        <w:t>爆破：采用非电微差起爆网络，由电雷管引爆；</w:t>
      </w:r>
    </w:p>
    <w:p>
      <w:pPr>
        <w:pStyle w:val="BodyText"/>
        <w:spacing w:before="241"/>
        <w:ind w:left="1008"/>
      </w:pPr>
      <w:r>
        <w:drawing>
          <wp:anchor distT="0" distB="0" distL="0" distR="0" simplePos="0" relativeHeight="251665408" behindDoc="1" locked="0" layoutInCell="1" allowOverlap="1">
            <wp:simplePos x="0" y="0"/>
            <wp:positionH relativeFrom="page">
              <wp:posOffset>1231900</wp:posOffset>
            </wp:positionH>
            <wp:positionV relativeFrom="paragraph">
              <wp:posOffset>1409318</wp:posOffset>
            </wp:positionV>
            <wp:extent cx="9146476" cy="2812351"/>
            <wp:effectExtent l="0" t="0" r="0" b="0"/>
            <wp:wrapNone/>
            <wp:docPr id="1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5.png"/>
                    <pic:cNvPicPr/>
                  </pic:nvPicPr>
                  <pic:blipFill>
                    <a:blip xmlns:r="http://schemas.openxmlformats.org/officeDocument/2006/relationships" r:embed="rId8" cstate="print"/>
                    <a:stretch>
                      <a:fillRect/>
                    </a:stretch>
                  </pic:blipFill>
                  <pic:spPr>
                    <a:xfrm>
                      <a:off x="0" y="0"/>
                      <a:ext cx="9146476" cy="2812351"/>
                    </a:xfrm>
                    <a:prstGeom prst="rect">
                      <a:avLst/>
                    </a:prstGeom>
                  </pic:spPr>
                </pic:pic>
              </a:graphicData>
            </a:graphic>
          </wp:anchor>
        </w:drawing>
      </w:r>
      <w:r>
        <w:t>爆破参数以爆破试验确定的数值为准，在开挖过程中结合实际情况进行修正。初拟爆</w:t>
      </w:r>
    </w:p>
    <w:p>
      <w:pPr>
        <w:pStyle w:val="BodyText"/>
        <w:spacing w:before="10"/>
        <w:rPr>
          <w:sz w:val="22"/>
        </w:rPr>
      </w:pPr>
    </w:p>
    <w:tbl>
      <w:tblPr>
        <w:tblStyle w:val="TableNormal1"/>
        <w:tblW w:w="0" w:type="auto"/>
        <w:jc w:val="left"/>
        <w:tblInd w:w="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31"/>
        <w:gridCol w:w="890"/>
        <w:gridCol w:w="3806"/>
        <w:gridCol w:w="1919"/>
        <w:gridCol w:w="1842"/>
        <w:gridCol w:w="2529"/>
      </w:tblGrid>
      <w:tr>
        <w:tblPrEx>
          <w:tblW w:w="0" w:type="auto"/>
          <w:jc w:val="left"/>
          <w:tblInd w:w="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284"/>
          <w:jc w:val="left"/>
        </w:trPr>
        <w:tc>
          <w:tcPr>
            <w:tcW w:w="3031" w:type="dxa"/>
          </w:tcPr>
          <w:p>
            <w:pPr>
              <w:pStyle w:val="TableParagraph"/>
              <w:spacing w:line="411" w:lineRule="exact"/>
              <w:ind w:left="50"/>
              <w:jc w:val="left"/>
              <w:rPr>
                <w:sz w:val="36"/>
              </w:rPr>
            </w:pPr>
            <w:r>
              <w:rPr>
                <w:spacing w:val="-16"/>
                <w:sz w:val="36"/>
              </w:rPr>
              <w:t xml:space="preserve">破参数见表 </w:t>
            </w:r>
            <w:r>
              <w:rPr>
                <w:sz w:val="36"/>
              </w:rPr>
              <w:t>5－1：</w:t>
            </w:r>
          </w:p>
        </w:tc>
        <w:tc>
          <w:tcPr>
            <w:tcW w:w="890" w:type="dxa"/>
          </w:tcPr>
          <w:p>
            <w:pPr>
              <w:pStyle w:val="TableParagraph"/>
              <w:jc w:val="left"/>
              <w:rPr>
                <w:rFonts w:ascii="Times New Roman"/>
                <w:sz w:val="34"/>
              </w:rPr>
            </w:pPr>
          </w:p>
        </w:tc>
        <w:tc>
          <w:tcPr>
            <w:tcW w:w="3806" w:type="dxa"/>
          </w:tcPr>
          <w:p>
            <w:pPr>
              <w:pStyle w:val="TableParagraph"/>
              <w:spacing w:before="10"/>
              <w:jc w:val="left"/>
              <w:rPr>
                <w:sz w:val="50"/>
              </w:rPr>
            </w:pPr>
          </w:p>
          <w:p>
            <w:pPr>
              <w:pStyle w:val="TableParagraph"/>
              <w:ind w:right="344"/>
              <w:jc w:val="right"/>
              <w:rPr>
                <w:sz w:val="36"/>
              </w:rPr>
            </w:pPr>
            <w:r>
              <w:rPr>
                <w:sz w:val="36"/>
              </w:rPr>
              <w:t>石方爆破参数表</w:t>
            </w:r>
          </w:p>
        </w:tc>
        <w:tc>
          <w:tcPr>
            <w:tcW w:w="1919" w:type="dxa"/>
          </w:tcPr>
          <w:p>
            <w:pPr>
              <w:pStyle w:val="TableParagraph"/>
              <w:spacing w:before="10"/>
              <w:jc w:val="left"/>
              <w:rPr>
                <w:sz w:val="50"/>
              </w:rPr>
            </w:pPr>
          </w:p>
          <w:p>
            <w:pPr>
              <w:pStyle w:val="TableParagraph"/>
              <w:ind w:left="306" w:right="307"/>
              <w:rPr>
                <w:sz w:val="36"/>
              </w:rPr>
            </w:pPr>
            <w:r>
              <w:rPr>
                <w:sz w:val="36"/>
              </w:rPr>
              <w:t>表 4－1</w:t>
            </w:r>
          </w:p>
        </w:tc>
        <w:tc>
          <w:tcPr>
            <w:tcW w:w="4371" w:type="dxa"/>
            <w:gridSpan w:val="2"/>
          </w:tcPr>
          <w:p>
            <w:pPr>
              <w:pStyle w:val="TableParagraph"/>
              <w:jc w:val="left"/>
              <w:rPr>
                <w:rFonts w:ascii="Times New Roman"/>
                <w:sz w:val="34"/>
              </w:rPr>
            </w:pPr>
          </w:p>
        </w:tc>
      </w:tr>
      <w:tr>
        <w:tblPrEx>
          <w:tblW w:w="0" w:type="auto"/>
          <w:jc w:val="left"/>
          <w:tblInd w:w="245" w:type="dxa"/>
          <w:tblLayout w:type="fixed"/>
          <w:tblCellMar>
            <w:top w:w="0" w:type="dxa"/>
            <w:left w:w="0" w:type="dxa"/>
            <w:bottom w:w="0" w:type="dxa"/>
            <w:right w:w="0" w:type="dxa"/>
          </w:tblCellMar>
          <w:tblLook w:val="01E0"/>
        </w:tblPrEx>
        <w:trPr>
          <w:trHeight w:val="555"/>
          <w:jc w:val="left"/>
        </w:trPr>
        <w:tc>
          <w:tcPr>
            <w:tcW w:w="3031" w:type="dxa"/>
          </w:tcPr>
          <w:p>
            <w:pPr>
              <w:pStyle w:val="TableParagraph"/>
              <w:spacing w:before="185" w:line="351" w:lineRule="exact"/>
              <w:ind w:left="1842"/>
              <w:jc w:val="left"/>
              <w:rPr>
                <w:sz w:val="31"/>
              </w:rPr>
            </w:pPr>
            <w:r>
              <w:rPr>
                <w:sz w:val="31"/>
              </w:rPr>
              <w:t>孔径</w:t>
            </w:r>
          </w:p>
        </w:tc>
        <w:tc>
          <w:tcPr>
            <w:tcW w:w="890" w:type="dxa"/>
          </w:tcPr>
          <w:p>
            <w:pPr>
              <w:pStyle w:val="TableParagraph"/>
              <w:spacing w:before="185" w:line="351" w:lineRule="exact"/>
              <w:ind w:right="233"/>
              <w:rPr>
                <w:sz w:val="31"/>
              </w:rPr>
            </w:pPr>
            <w:r>
              <w:rPr>
                <w:sz w:val="31"/>
              </w:rPr>
              <w:t>孔深</w:t>
            </w:r>
          </w:p>
        </w:tc>
        <w:tc>
          <w:tcPr>
            <w:tcW w:w="3806" w:type="dxa"/>
          </w:tcPr>
          <w:p>
            <w:pPr>
              <w:pStyle w:val="TableParagraph"/>
              <w:spacing w:before="185" w:line="351" w:lineRule="exact"/>
              <w:ind w:right="337"/>
              <w:jc w:val="right"/>
              <w:rPr>
                <w:sz w:val="31"/>
              </w:rPr>
            </w:pPr>
            <w:r>
              <w:rPr>
                <w:sz w:val="31"/>
              </w:rPr>
              <w:t>药卷直径</w:t>
            </w:r>
          </w:p>
        </w:tc>
        <w:tc>
          <w:tcPr>
            <w:tcW w:w="1919" w:type="dxa"/>
          </w:tcPr>
          <w:p>
            <w:pPr>
              <w:pStyle w:val="TableParagraph"/>
              <w:spacing w:before="185" w:line="351" w:lineRule="exact"/>
              <w:ind w:left="309" w:right="285"/>
              <w:rPr>
                <w:sz w:val="31"/>
              </w:rPr>
            </w:pPr>
            <w:r>
              <w:rPr>
                <w:sz w:val="31"/>
              </w:rPr>
              <w:t>线装药量</w:t>
            </w:r>
          </w:p>
        </w:tc>
        <w:tc>
          <w:tcPr>
            <w:tcW w:w="1842" w:type="dxa"/>
          </w:tcPr>
          <w:p>
            <w:pPr>
              <w:pStyle w:val="TableParagraph"/>
              <w:spacing w:before="185" w:line="351" w:lineRule="exact"/>
              <w:ind w:left="306" w:right="256"/>
              <w:rPr>
                <w:sz w:val="31"/>
              </w:rPr>
            </w:pPr>
            <w:r>
              <w:rPr>
                <w:sz w:val="31"/>
              </w:rPr>
              <w:t>单孔药量</w:t>
            </w:r>
          </w:p>
        </w:tc>
        <w:tc>
          <w:tcPr>
            <w:tcW w:w="2529" w:type="dxa"/>
          </w:tcPr>
          <w:p>
            <w:pPr>
              <w:pStyle w:val="TableParagraph"/>
              <w:spacing w:before="185" w:line="351" w:lineRule="exact"/>
              <w:ind w:left="458"/>
              <w:jc w:val="left"/>
              <w:rPr>
                <w:sz w:val="31"/>
              </w:rPr>
            </w:pPr>
            <w:r>
              <w:rPr>
                <w:sz w:val="31"/>
              </w:rPr>
              <w:t>单耗</w:t>
            </w:r>
          </w:p>
        </w:tc>
      </w:tr>
      <w:tr>
        <w:tblPrEx>
          <w:tblW w:w="0" w:type="auto"/>
          <w:jc w:val="left"/>
          <w:tblInd w:w="245" w:type="dxa"/>
          <w:tblLayout w:type="fixed"/>
          <w:tblCellMar>
            <w:top w:w="0" w:type="dxa"/>
            <w:left w:w="0" w:type="dxa"/>
            <w:bottom w:w="0" w:type="dxa"/>
            <w:right w:w="0" w:type="dxa"/>
          </w:tblCellMar>
          <w:tblLook w:val="01E0"/>
        </w:tblPrEx>
        <w:trPr>
          <w:trHeight w:val="889"/>
          <w:jc w:val="left"/>
        </w:trPr>
        <w:tc>
          <w:tcPr>
            <w:tcW w:w="3031" w:type="dxa"/>
          </w:tcPr>
          <w:p>
            <w:pPr>
              <w:pStyle w:val="TableParagraph"/>
              <w:spacing w:line="353" w:lineRule="exact"/>
              <w:ind w:left="395"/>
              <w:jc w:val="left"/>
              <w:rPr>
                <w:sz w:val="31"/>
              </w:rPr>
            </w:pPr>
            <w:r>
              <w:rPr>
                <w:sz w:val="31"/>
              </w:rPr>
              <w:t>名称</w:t>
            </w:r>
          </w:p>
          <w:p>
            <w:pPr>
              <w:pStyle w:val="TableParagraph"/>
              <w:spacing w:line="375" w:lineRule="exact"/>
              <w:ind w:left="1842"/>
              <w:jc w:val="left"/>
              <w:rPr>
                <w:sz w:val="31"/>
              </w:rPr>
            </w:pPr>
            <w:r>
              <w:rPr>
                <w:sz w:val="31"/>
              </w:rPr>
              <w:t>(mm)</w:t>
            </w:r>
          </w:p>
        </w:tc>
        <w:tc>
          <w:tcPr>
            <w:tcW w:w="890" w:type="dxa"/>
          </w:tcPr>
          <w:p>
            <w:pPr>
              <w:pStyle w:val="TableParagraph"/>
              <w:spacing w:before="10"/>
              <w:jc w:val="left"/>
              <w:rPr>
                <w:sz w:val="25"/>
              </w:rPr>
            </w:pPr>
          </w:p>
          <w:p>
            <w:pPr>
              <w:pStyle w:val="TableParagraph"/>
              <w:spacing w:before="1"/>
              <w:ind w:right="233"/>
              <w:rPr>
                <w:sz w:val="31"/>
              </w:rPr>
            </w:pPr>
            <w:r>
              <w:rPr>
                <w:sz w:val="31"/>
              </w:rPr>
              <w:t>(m)</w:t>
            </w:r>
          </w:p>
        </w:tc>
        <w:tc>
          <w:tcPr>
            <w:tcW w:w="3806" w:type="dxa"/>
          </w:tcPr>
          <w:p>
            <w:pPr>
              <w:pStyle w:val="TableParagraph"/>
              <w:spacing w:line="353" w:lineRule="exact"/>
              <w:ind w:left="244"/>
              <w:jc w:val="left"/>
              <w:rPr>
                <w:sz w:val="31"/>
              </w:rPr>
            </w:pPr>
            <w:r>
              <w:rPr>
                <w:sz w:val="31"/>
              </w:rPr>
              <w:t>间排距(m)</w:t>
            </w:r>
          </w:p>
          <w:p>
            <w:pPr>
              <w:pStyle w:val="TableParagraph"/>
              <w:spacing w:line="375" w:lineRule="exact"/>
              <w:ind w:left="2515"/>
              <w:jc w:val="left"/>
              <w:rPr>
                <w:sz w:val="31"/>
              </w:rPr>
            </w:pPr>
            <w:r>
              <w:rPr>
                <w:sz w:val="31"/>
              </w:rPr>
              <w:t>(mm)</w:t>
            </w:r>
          </w:p>
        </w:tc>
        <w:tc>
          <w:tcPr>
            <w:tcW w:w="1919" w:type="dxa"/>
          </w:tcPr>
          <w:p>
            <w:pPr>
              <w:pStyle w:val="TableParagraph"/>
              <w:spacing w:before="10"/>
              <w:jc w:val="left"/>
              <w:rPr>
                <w:sz w:val="25"/>
              </w:rPr>
            </w:pPr>
          </w:p>
          <w:p>
            <w:pPr>
              <w:pStyle w:val="TableParagraph"/>
              <w:spacing w:before="1"/>
              <w:ind w:left="309" w:right="286"/>
              <w:rPr>
                <w:sz w:val="31"/>
              </w:rPr>
            </w:pPr>
            <w:r>
              <w:rPr>
                <w:sz w:val="31"/>
              </w:rPr>
              <w:t>(g/m)</w:t>
            </w:r>
          </w:p>
        </w:tc>
        <w:tc>
          <w:tcPr>
            <w:tcW w:w="1842" w:type="dxa"/>
          </w:tcPr>
          <w:p>
            <w:pPr>
              <w:pStyle w:val="TableParagraph"/>
              <w:spacing w:before="10"/>
              <w:jc w:val="left"/>
              <w:rPr>
                <w:sz w:val="25"/>
              </w:rPr>
            </w:pPr>
          </w:p>
          <w:p>
            <w:pPr>
              <w:pStyle w:val="TableParagraph"/>
              <w:spacing w:before="1"/>
              <w:ind w:left="306" w:right="256"/>
              <w:rPr>
                <w:sz w:val="31"/>
              </w:rPr>
            </w:pPr>
            <w:r>
              <w:rPr>
                <w:sz w:val="31"/>
              </w:rPr>
              <w:t>(kg)</w:t>
            </w:r>
          </w:p>
        </w:tc>
        <w:tc>
          <w:tcPr>
            <w:tcW w:w="2529" w:type="dxa"/>
          </w:tcPr>
          <w:p>
            <w:pPr>
              <w:pStyle w:val="TableParagraph"/>
              <w:spacing w:line="343" w:lineRule="exact"/>
              <w:ind w:left="1844"/>
              <w:jc w:val="left"/>
              <w:rPr>
                <w:sz w:val="31"/>
              </w:rPr>
            </w:pPr>
            <w:r>
              <w:rPr>
                <w:sz w:val="31"/>
              </w:rPr>
              <w:t>备注</w:t>
            </w:r>
          </w:p>
          <w:p>
            <w:pPr>
              <w:pStyle w:val="TableParagraph"/>
              <w:spacing w:line="385" w:lineRule="exact"/>
              <w:ind w:left="260"/>
              <w:jc w:val="left"/>
              <w:rPr>
                <w:sz w:val="31"/>
              </w:rPr>
            </w:pPr>
            <w:r>
              <w:rPr>
                <w:sz w:val="31"/>
              </w:rPr>
              <w:t>(kg/m</w:t>
            </w:r>
            <w:r>
              <w:rPr>
                <w:position w:val="4"/>
                <w:sz w:val="29"/>
              </w:rPr>
              <w:t>3</w:t>
            </w:r>
            <w:r>
              <w:rPr>
                <w:sz w:val="31"/>
              </w:rPr>
              <w:t>)</w:t>
            </w:r>
          </w:p>
        </w:tc>
      </w:tr>
      <w:tr>
        <w:tblPrEx>
          <w:tblW w:w="0" w:type="auto"/>
          <w:jc w:val="left"/>
          <w:tblInd w:w="245" w:type="dxa"/>
          <w:tblLayout w:type="fixed"/>
          <w:tblCellMar>
            <w:top w:w="0" w:type="dxa"/>
            <w:left w:w="0" w:type="dxa"/>
            <w:bottom w:w="0" w:type="dxa"/>
            <w:right w:w="0" w:type="dxa"/>
          </w:tblCellMar>
          <w:tblLook w:val="01E0"/>
        </w:tblPrEx>
        <w:trPr>
          <w:trHeight w:val="723"/>
          <w:jc w:val="left"/>
        </w:trPr>
        <w:tc>
          <w:tcPr>
            <w:tcW w:w="3031" w:type="dxa"/>
          </w:tcPr>
          <w:p>
            <w:pPr>
              <w:pStyle w:val="TableParagraph"/>
              <w:tabs>
                <w:tab w:val="right" w:pos="2314"/>
              </w:tabs>
              <w:spacing w:before="165"/>
              <w:ind w:left="237"/>
              <w:jc w:val="left"/>
              <w:rPr>
                <w:sz w:val="31"/>
              </w:rPr>
            </w:pPr>
            <w:r>
              <w:rPr>
                <w:sz w:val="31"/>
              </w:rPr>
              <w:t>爆破孔</w:t>
              <w:tab/>
              <w:t>75</w:t>
            </w:r>
          </w:p>
        </w:tc>
        <w:tc>
          <w:tcPr>
            <w:tcW w:w="890" w:type="dxa"/>
          </w:tcPr>
          <w:p>
            <w:pPr>
              <w:pStyle w:val="TableParagraph"/>
              <w:spacing w:before="165"/>
              <w:ind w:right="233"/>
              <w:rPr>
                <w:sz w:val="31"/>
              </w:rPr>
            </w:pPr>
            <w:r>
              <w:rPr>
                <w:sz w:val="31"/>
              </w:rPr>
              <w:t>10</w:t>
            </w:r>
          </w:p>
        </w:tc>
        <w:tc>
          <w:tcPr>
            <w:tcW w:w="3806" w:type="dxa"/>
          </w:tcPr>
          <w:p>
            <w:pPr>
              <w:pStyle w:val="TableParagraph"/>
              <w:tabs>
                <w:tab w:val="left" w:pos="2515"/>
              </w:tabs>
              <w:spacing w:before="165"/>
              <w:ind w:left="323"/>
              <w:jc w:val="left"/>
              <w:rPr>
                <w:sz w:val="31"/>
              </w:rPr>
            </w:pPr>
            <w:r>
              <w:rPr>
                <w:sz w:val="31"/>
              </w:rPr>
              <w:t>3.0×2.9</w:t>
              <w:tab/>
              <w:t>Φ60</w:t>
            </w:r>
          </w:p>
        </w:tc>
        <w:tc>
          <w:tcPr>
            <w:tcW w:w="1919" w:type="dxa"/>
          </w:tcPr>
          <w:p>
            <w:pPr>
              <w:pStyle w:val="TableParagraph"/>
              <w:spacing w:before="165"/>
              <w:ind w:left="16"/>
              <w:rPr>
                <w:sz w:val="31"/>
              </w:rPr>
            </w:pPr>
            <w:r>
              <w:rPr>
                <w:w w:val="102"/>
                <w:sz w:val="31"/>
              </w:rPr>
              <w:t>/</w:t>
            </w:r>
          </w:p>
        </w:tc>
        <w:tc>
          <w:tcPr>
            <w:tcW w:w="1842" w:type="dxa"/>
          </w:tcPr>
          <w:p>
            <w:pPr>
              <w:pStyle w:val="TableParagraph"/>
              <w:spacing w:before="165"/>
              <w:ind w:left="306" w:right="256"/>
              <w:rPr>
                <w:sz w:val="31"/>
              </w:rPr>
            </w:pPr>
            <w:r>
              <w:rPr>
                <w:sz w:val="31"/>
              </w:rPr>
              <w:t>51～78</w:t>
            </w:r>
          </w:p>
        </w:tc>
        <w:tc>
          <w:tcPr>
            <w:tcW w:w="2529" w:type="dxa"/>
          </w:tcPr>
          <w:p>
            <w:pPr>
              <w:pStyle w:val="TableParagraph"/>
              <w:jc w:val="left"/>
              <w:rPr>
                <w:rFonts w:ascii="Times New Roman"/>
                <w:sz w:val="34"/>
              </w:rPr>
            </w:pPr>
          </w:p>
        </w:tc>
      </w:tr>
      <w:tr>
        <w:tblPrEx>
          <w:tblW w:w="0" w:type="auto"/>
          <w:jc w:val="left"/>
          <w:tblInd w:w="245" w:type="dxa"/>
          <w:tblLayout w:type="fixed"/>
          <w:tblCellMar>
            <w:top w:w="0" w:type="dxa"/>
            <w:left w:w="0" w:type="dxa"/>
            <w:bottom w:w="0" w:type="dxa"/>
            <w:right w:w="0" w:type="dxa"/>
          </w:tblCellMar>
          <w:tblLook w:val="01E0"/>
        </w:tblPrEx>
        <w:trPr>
          <w:trHeight w:val="543"/>
          <w:jc w:val="left"/>
        </w:trPr>
        <w:tc>
          <w:tcPr>
            <w:tcW w:w="3031" w:type="dxa"/>
          </w:tcPr>
          <w:p>
            <w:pPr>
              <w:pStyle w:val="TableParagraph"/>
              <w:tabs>
                <w:tab w:val="right" w:pos="2314"/>
              </w:tabs>
              <w:spacing w:before="165" w:line="358" w:lineRule="exact"/>
              <w:ind w:left="237"/>
              <w:jc w:val="left"/>
              <w:rPr>
                <w:sz w:val="31"/>
              </w:rPr>
            </w:pPr>
            <w:r>
              <w:rPr>
                <w:sz w:val="31"/>
              </w:rPr>
              <w:t>缓冲孔</w:t>
              <w:tab/>
              <w:t>75</w:t>
            </w:r>
          </w:p>
        </w:tc>
        <w:tc>
          <w:tcPr>
            <w:tcW w:w="890" w:type="dxa"/>
          </w:tcPr>
          <w:p>
            <w:pPr>
              <w:pStyle w:val="TableParagraph"/>
              <w:spacing w:before="165" w:line="358" w:lineRule="exact"/>
              <w:ind w:right="233"/>
              <w:rPr>
                <w:sz w:val="31"/>
              </w:rPr>
            </w:pPr>
            <w:r>
              <w:rPr>
                <w:sz w:val="31"/>
              </w:rPr>
              <w:t>10</w:t>
            </w:r>
          </w:p>
        </w:tc>
        <w:tc>
          <w:tcPr>
            <w:tcW w:w="3806" w:type="dxa"/>
          </w:tcPr>
          <w:p>
            <w:pPr>
              <w:pStyle w:val="TableParagraph"/>
              <w:tabs>
                <w:tab w:val="left" w:pos="2515"/>
              </w:tabs>
              <w:spacing w:before="165" w:line="358" w:lineRule="exact"/>
              <w:ind w:left="719"/>
              <w:jc w:val="left"/>
              <w:rPr>
                <w:sz w:val="31"/>
              </w:rPr>
            </w:pPr>
            <w:r>
              <w:rPr>
                <w:sz w:val="31"/>
              </w:rPr>
              <w:t>1.5</w:t>
              <w:tab/>
              <w:t>Φ60</w:t>
            </w:r>
          </w:p>
        </w:tc>
        <w:tc>
          <w:tcPr>
            <w:tcW w:w="1919" w:type="dxa"/>
          </w:tcPr>
          <w:p>
            <w:pPr>
              <w:pStyle w:val="TableParagraph"/>
              <w:spacing w:before="165" w:line="358" w:lineRule="exact"/>
              <w:ind w:left="16"/>
              <w:rPr>
                <w:sz w:val="31"/>
              </w:rPr>
            </w:pPr>
            <w:r>
              <w:rPr>
                <w:w w:val="102"/>
                <w:sz w:val="31"/>
              </w:rPr>
              <w:t>/</w:t>
            </w:r>
          </w:p>
        </w:tc>
        <w:tc>
          <w:tcPr>
            <w:tcW w:w="1842" w:type="dxa"/>
          </w:tcPr>
          <w:p>
            <w:pPr>
              <w:pStyle w:val="TableParagraph"/>
              <w:spacing w:before="165" w:line="358" w:lineRule="exact"/>
              <w:ind w:left="306" w:right="256"/>
              <w:rPr>
                <w:sz w:val="31"/>
              </w:rPr>
            </w:pPr>
            <w:r>
              <w:rPr>
                <w:sz w:val="31"/>
              </w:rPr>
              <w:t>27～26</w:t>
            </w:r>
          </w:p>
        </w:tc>
        <w:tc>
          <w:tcPr>
            <w:tcW w:w="2529" w:type="dxa"/>
          </w:tcPr>
          <w:p>
            <w:pPr>
              <w:pStyle w:val="TableParagraph"/>
              <w:jc w:val="left"/>
              <w:rPr>
                <w:rFonts w:ascii="Times New Roman"/>
                <w:sz w:val="34"/>
              </w:rPr>
            </w:pPr>
          </w:p>
        </w:tc>
      </w:tr>
      <w:tr>
        <w:tblPrEx>
          <w:tblW w:w="0" w:type="auto"/>
          <w:jc w:val="left"/>
          <w:tblInd w:w="245" w:type="dxa"/>
          <w:tblLayout w:type="fixed"/>
          <w:tblCellMar>
            <w:top w:w="0" w:type="dxa"/>
            <w:left w:w="0" w:type="dxa"/>
            <w:bottom w:w="0" w:type="dxa"/>
            <w:right w:w="0" w:type="dxa"/>
          </w:tblCellMar>
          <w:tblLook w:val="01E0"/>
        </w:tblPrEx>
        <w:trPr>
          <w:trHeight w:val="362"/>
          <w:jc w:val="left"/>
        </w:trPr>
        <w:tc>
          <w:tcPr>
            <w:tcW w:w="3031" w:type="dxa"/>
          </w:tcPr>
          <w:p>
            <w:pPr>
              <w:pStyle w:val="TableParagraph"/>
              <w:jc w:val="left"/>
              <w:rPr>
                <w:rFonts w:ascii="Times New Roman"/>
                <w:sz w:val="28"/>
              </w:rPr>
            </w:pPr>
          </w:p>
        </w:tc>
        <w:tc>
          <w:tcPr>
            <w:tcW w:w="890" w:type="dxa"/>
          </w:tcPr>
          <w:p>
            <w:pPr>
              <w:pStyle w:val="TableParagraph"/>
              <w:jc w:val="left"/>
              <w:rPr>
                <w:rFonts w:ascii="Times New Roman"/>
                <w:sz w:val="28"/>
              </w:rPr>
            </w:pPr>
          </w:p>
        </w:tc>
        <w:tc>
          <w:tcPr>
            <w:tcW w:w="3806" w:type="dxa"/>
          </w:tcPr>
          <w:p>
            <w:pPr>
              <w:pStyle w:val="TableParagraph"/>
              <w:jc w:val="left"/>
              <w:rPr>
                <w:rFonts w:ascii="Times New Roman"/>
                <w:sz w:val="28"/>
              </w:rPr>
            </w:pPr>
          </w:p>
        </w:tc>
        <w:tc>
          <w:tcPr>
            <w:tcW w:w="1919" w:type="dxa"/>
          </w:tcPr>
          <w:p>
            <w:pPr>
              <w:pStyle w:val="TableParagraph"/>
              <w:jc w:val="left"/>
              <w:rPr>
                <w:rFonts w:ascii="Times New Roman"/>
                <w:sz w:val="28"/>
              </w:rPr>
            </w:pPr>
          </w:p>
        </w:tc>
        <w:tc>
          <w:tcPr>
            <w:tcW w:w="1842" w:type="dxa"/>
          </w:tcPr>
          <w:p>
            <w:pPr>
              <w:pStyle w:val="TableParagraph"/>
              <w:jc w:val="left"/>
              <w:rPr>
                <w:rFonts w:ascii="Times New Roman"/>
                <w:sz w:val="28"/>
              </w:rPr>
            </w:pPr>
          </w:p>
        </w:tc>
        <w:tc>
          <w:tcPr>
            <w:tcW w:w="2529" w:type="dxa"/>
          </w:tcPr>
          <w:p>
            <w:pPr>
              <w:pStyle w:val="TableParagraph"/>
              <w:spacing w:line="342" w:lineRule="exact"/>
              <w:ind w:left="458"/>
              <w:jc w:val="left"/>
              <w:rPr>
                <w:sz w:val="31"/>
              </w:rPr>
            </w:pPr>
            <w:r>
              <w:rPr>
                <w:sz w:val="31"/>
              </w:rPr>
              <w:t>0.46</w:t>
            </w:r>
          </w:p>
        </w:tc>
      </w:tr>
      <w:tr>
        <w:tblPrEx>
          <w:tblW w:w="0" w:type="auto"/>
          <w:jc w:val="left"/>
          <w:tblInd w:w="245" w:type="dxa"/>
          <w:tblLayout w:type="fixed"/>
          <w:tblCellMar>
            <w:top w:w="0" w:type="dxa"/>
            <w:left w:w="0" w:type="dxa"/>
            <w:bottom w:w="0" w:type="dxa"/>
            <w:right w:w="0" w:type="dxa"/>
          </w:tblCellMar>
          <w:tblLook w:val="01E0"/>
        </w:tblPrEx>
        <w:trPr>
          <w:trHeight w:val="362"/>
          <w:jc w:val="left"/>
        </w:trPr>
        <w:tc>
          <w:tcPr>
            <w:tcW w:w="3031" w:type="dxa"/>
          </w:tcPr>
          <w:p>
            <w:pPr>
              <w:pStyle w:val="TableParagraph"/>
              <w:spacing w:line="342" w:lineRule="exact"/>
              <w:ind w:left="1997"/>
              <w:jc w:val="left"/>
              <w:rPr>
                <w:sz w:val="31"/>
              </w:rPr>
            </w:pPr>
            <w:r>
              <w:rPr>
                <w:sz w:val="31"/>
              </w:rPr>
              <w:t>75</w:t>
            </w:r>
          </w:p>
        </w:tc>
        <w:tc>
          <w:tcPr>
            <w:tcW w:w="890" w:type="dxa"/>
          </w:tcPr>
          <w:p>
            <w:pPr>
              <w:pStyle w:val="TableParagraph"/>
              <w:spacing w:line="342" w:lineRule="exact"/>
              <w:ind w:right="233"/>
              <w:rPr>
                <w:sz w:val="31"/>
              </w:rPr>
            </w:pPr>
            <w:r>
              <w:rPr>
                <w:sz w:val="31"/>
              </w:rPr>
              <w:t>10.5</w:t>
            </w:r>
          </w:p>
        </w:tc>
        <w:tc>
          <w:tcPr>
            <w:tcW w:w="3806" w:type="dxa"/>
          </w:tcPr>
          <w:p>
            <w:pPr>
              <w:pStyle w:val="TableParagraph"/>
              <w:tabs>
                <w:tab w:val="left" w:pos="2515"/>
              </w:tabs>
              <w:spacing w:line="342" w:lineRule="exact"/>
              <w:ind w:left="719"/>
              <w:jc w:val="left"/>
              <w:rPr>
                <w:sz w:val="31"/>
              </w:rPr>
            </w:pPr>
            <w:r>
              <w:rPr>
                <w:sz w:val="31"/>
              </w:rPr>
              <w:t>0.8</w:t>
              <w:tab/>
              <w:t>Φ32</w:t>
            </w:r>
          </w:p>
        </w:tc>
        <w:tc>
          <w:tcPr>
            <w:tcW w:w="1919" w:type="dxa"/>
          </w:tcPr>
          <w:p>
            <w:pPr>
              <w:pStyle w:val="TableParagraph"/>
              <w:spacing w:line="342" w:lineRule="exact"/>
              <w:ind w:left="309" w:right="285"/>
              <w:rPr>
                <w:sz w:val="31"/>
              </w:rPr>
            </w:pPr>
            <w:r>
              <w:rPr>
                <w:sz w:val="31"/>
              </w:rPr>
              <w:t>300～350</w:t>
            </w:r>
          </w:p>
        </w:tc>
        <w:tc>
          <w:tcPr>
            <w:tcW w:w="1842" w:type="dxa"/>
          </w:tcPr>
          <w:p>
            <w:pPr>
              <w:pStyle w:val="TableParagraph"/>
              <w:spacing w:line="342" w:lineRule="exact"/>
              <w:ind w:left="306" w:right="256"/>
              <w:rPr>
                <w:sz w:val="31"/>
              </w:rPr>
            </w:pPr>
            <w:r>
              <w:rPr>
                <w:sz w:val="31"/>
              </w:rPr>
              <w:t>4.4</w:t>
            </w:r>
          </w:p>
        </w:tc>
        <w:tc>
          <w:tcPr>
            <w:tcW w:w="2529" w:type="dxa"/>
          </w:tcPr>
          <w:p>
            <w:pPr>
              <w:pStyle w:val="TableParagraph"/>
              <w:jc w:val="left"/>
              <w:rPr>
                <w:rFonts w:ascii="Times New Roman"/>
                <w:sz w:val="28"/>
              </w:rPr>
            </w:pPr>
          </w:p>
        </w:tc>
      </w:tr>
      <w:tr>
        <w:tblPrEx>
          <w:tblW w:w="0" w:type="auto"/>
          <w:jc w:val="left"/>
          <w:tblInd w:w="245" w:type="dxa"/>
          <w:tblLayout w:type="fixed"/>
          <w:tblCellMar>
            <w:top w:w="0" w:type="dxa"/>
            <w:left w:w="0" w:type="dxa"/>
            <w:bottom w:w="0" w:type="dxa"/>
            <w:right w:w="0" w:type="dxa"/>
          </w:tblCellMar>
          <w:tblLook w:val="01E0"/>
        </w:tblPrEx>
        <w:trPr>
          <w:trHeight w:val="363"/>
          <w:jc w:val="left"/>
        </w:trPr>
        <w:tc>
          <w:tcPr>
            <w:tcW w:w="3031" w:type="dxa"/>
          </w:tcPr>
          <w:p>
            <w:pPr>
              <w:pStyle w:val="TableParagraph"/>
              <w:spacing w:line="344" w:lineRule="exact"/>
              <w:ind w:left="237"/>
              <w:jc w:val="left"/>
              <w:rPr>
                <w:sz w:val="31"/>
              </w:rPr>
            </w:pPr>
            <w:r>
              <w:rPr>
                <w:sz w:val="31"/>
              </w:rPr>
              <w:t>预裂孔</w:t>
            </w:r>
          </w:p>
        </w:tc>
        <w:tc>
          <w:tcPr>
            <w:tcW w:w="890" w:type="dxa"/>
          </w:tcPr>
          <w:p>
            <w:pPr>
              <w:pStyle w:val="TableParagraph"/>
              <w:jc w:val="left"/>
              <w:rPr>
                <w:rFonts w:ascii="Times New Roman"/>
                <w:sz w:val="28"/>
              </w:rPr>
            </w:pPr>
          </w:p>
        </w:tc>
        <w:tc>
          <w:tcPr>
            <w:tcW w:w="3806" w:type="dxa"/>
          </w:tcPr>
          <w:p>
            <w:pPr>
              <w:pStyle w:val="TableParagraph"/>
              <w:jc w:val="left"/>
              <w:rPr>
                <w:rFonts w:ascii="Times New Roman"/>
                <w:sz w:val="28"/>
              </w:rPr>
            </w:pPr>
          </w:p>
        </w:tc>
        <w:tc>
          <w:tcPr>
            <w:tcW w:w="1919" w:type="dxa"/>
          </w:tcPr>
          <w:p>
            <w:pPr>
              <w:pStyle w:val="TableParagraph"/>
              <w:jc w:val="left"/>
              <w:rPr>
                <w:rFonts w:ascii="Times New Roman"/>
                <w:sz w:val="28"/>
              </w:rPr>
            </w:pPr>
          </w:p>
        </w:tc>
        <w:tc>
          <w:tcPr>
            <w:tcW w:w="1842" w:type="dxa"/>
          </w:tcPr>
          <w:p>
            <w:pPr>
              <w:pStyle w:val="TableParagraph"/>
              <w:jc w:val="left"/>
              <w:rPr>
                <w:rFonts w:ascii="Times New Roman"/>
                <w:sz w:val="28"/>
              </w:rPr>
            </w:pPr>
          </w:p>
        </w:tc>
        <w:tc>
          <w:tcPr>
            <w:tcW w:w="2529" w:type="dxa"/>
          </w:tcPr>
          <w:p>
            <w:pPr>
              <w:pStyle w:val="TableParagraph"/>
              <w:jc w:val="left"/>
              <w:rPr>
                <w:rFonts w:ascii="Times New Roman"/>
                <w:sz w:val="28"/>
              </w:rPr>
            </w:pPr>
          </w:p>
        </w:tc>
      </w:tr>
      <w:tr>
        <w:tblPrEx>
          <w:tblW w:w="0" w:type="auto"/>
          <w:jc w:val="left"/>
          <w:tblInd w:w="245" w:type="dxa"/>
          <w:tblLayout w:type="fixed"/>
          <w:tblCellMar>
            <w:top w:w="0" w:type="dxa"/>
            <w:left w:w="0" w:type="dxa"/>
            <w:bottom w:w="0" w:type="dxa"/>
            <w:right w:w="0" w:type="dxa"/>
          </w:tblCellMar>
          <w:tblLook w:val="01E0"/>
        </w:tblPrEx>
        <w:trPr>
          <w:trHeight w:val="340"/>
          <w:jc w:val="left"/>
        </w:trPr>
        <w:tc>
          <w:tcPr>
            <w:tcW w:w="3031" w:type="dxa"/>
          </w:tcPr>
          <w:p>
            <w:pPr>
              <w:pStyle w:val="TableParagraph"/>
              <w:spacing w:line="320" w:lineRule="exact"/>
              <w:ind w:left="1997"/>
              <w:jc w:val="left"/>
              <w:rPr>
                <w:sz w:val="31"/>
              </w:rPr>
            </w:pPr>
            <w:r>
              <w:rPr>
                <w:sz w:val="31"/>
              </w:rPr>
              <w:t>42</w:t>
            </w:r>
          </w:p>
        </w:tc>
        <w:tc>
          <w:tcPr>
            <w:tcW w:w="890" w:type="dxa"/>
          </w:tcPr>
          <w:p>
            <w:pPr>
              <w:pStyle w:val="TableParagraph"/>
              <w:spacing w:line="320" w:lineRule="exact"/>
              <w:ind w:right="233"/>
              <w:rPr>
                <w:sz w:val="31"/>
              </w:rPr>
            </w:pPr>
            <w:r>
              <w:rPr>
                <w:w w:val="102"/>
                <w:sz w:val="31"/>
              </w:rPr>
              <w:t>2</w:t>
            </w:r>
          </w:p>
        </w:tc>
        <w:tc>
          <w:tcPr>
            <w:tcW w:w="3806" w:type="dxa"/>
          </w:tcPr>
          <w:p>
            <w:pPr>
              <w:pStyle w:val="TableParagraph"/>
              <w:tabs>
                <w:tab w:val="left" w:pos="2515"/>
              </w:tabs>
              <w:spacing w:line="320" w:lineRule="exact"/>
              <w:ind w:left="719"/>
              <w:jc w:val="left"/>
              <w:rPr>
                <w:sz w:val="31"/>
              </w:rPr>
            </w:pPr>
            <w:r>
              <w:rPr>
                <w:sz w:val="31"/>
              </w:rPr>
              <w:t>0.5</w:t>
              <w:tab/>
              <w:t>Φ32</w:t>
            </w:r>
          </w:p>
        </w:tc>
        <w:tc>
          <w:tcPr>
            <w:tcW w:w="1919" w:type="dxa"/>
          </w:tcPr>
          <w:p>
            <w:pPr>
              <w:pStyle w:val="TableParagraph"/>
              <w:spacing w:line="320" w:lineRule="exact"/>
              <w:ind w:left="309" w:right="285"/>
              <w:rPr>
                <w:sz w:val="31"/>
              </w:rPr>
            </w:pPr>
            <w:r>
              <w:rPr>
                <w:sz w:val="31"/>
              </w:rPr>
              <w:t>100</w:t>
            </w:r>
          </w:p>
        </w:tc>
        <w:tc>
          <w:tcPr>
            <w:tcW w:w="1842" w:type="dxa"/>
          </w:tcPr>
          <w:p>
            <w:pPr>
              <w:pStyle w:val="TableParagraph"/>
              <w:spacing w:line="320" w:lineRule="exact"/>
              <w:ind w:left="306" w:right="256"/>
              <w:rPr>
                <w:sz w:val="31"/>
              </w:rPr>
            </w:pPr>
            <w:r>
              <w:rPr>
                <w:sz w:val="31"/>
              </w:rPr>
              <w:t>0.2</w:t>
            </w:r>
          </w:p>
        </w:tc>
        <w:tc>
          <w:tcPr>
            <w:tcW w:w="2529" w:type="dxa"/>
          </w:tcPr>
          <w:p>
            <w:pPr>
              <w:pStyle w:val="TableParagraph"/>
              <w:jc w:val="left"/>
              <w:rPr>
                <w:rFonts w:ascii="Times New Roman"/>
                <w:sz w:val="26"/>
              </w:rPr>
            </w:pP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spacing w:before="280"/>
        <w:ind w:left="828" w:right="0" w:firstLine="0"/>
        <w:jc w:val="left"/>
        <w:rPr>
          <w:rFonts w:ascii="宋体" w:eastAsia="宋体" w:hint="eastAsia"/>
          <w:sz w:val="27"/>
        </w:rPr>
      </w:pPr>
      <w:r>
        <w:rPr>
          <w:rFonts w:ascii="宋体" w:eastAsia="宋体" w:hint="eastAsia"/>
          <w:sz w:val="27"/>
        </w:rPr>
        <w:t>文案大全</w:t>
      </w:r>
    </w:p>
    <w:p>
      <w:pPr>
        <w:spacing w:after="0"/>
        <w:jc w:val="left"/>
        <w:rPr>
          <w:rFonts w:ascii="宋体" w:eastAsia="宋体" w:hint="eastAsia"/>
          <w:sz w:val="27"/>
        </w:rPr>
        <w:sectPr>
          <w:pgSz w:w="17860" w:h="25260"/>
          <w:pgMar w:top="1380" w:right="1360" w:bottom="280" w:left="1840" w:header="708" w:footer="708"/>
          <w:pgNumType w:start="7"/>
          <w:cols w:space="708"/>
        </w:sectPr>
      </w:pPr>
    </w:p>
    <w:p>
      <w:pPr>
        <w:pStyle w:val="BodyText"/>
        <w:spacing w:before="3"/>
        <w:rPr>
          <w:rFonts w:ascii="宋体"/>
          <w:sz w:val="50"/>
        </w:rPr>
      </w:pPr>
    </w:p>
    <w:p>
      <w:pPr>
        <w:pStyle w:val="BodyText"/>
        <w:spacing w:before="1"/>
        <w:ind w:left="1008"/>
      </w:pPr>
      <w:r>
        <w:t>爆破炮孔布置见下图：</w:t>
      </w:r>
    </w:p>
    <w:p>
      <w:pPr>
        <w:spacing w:before="39"/>
        <w:ind w:left="1008" w:right="0" w:firstLine="0"/>
        <w:jc w:val="left"/>
        <w:rPr>
          <w:rFonts w:ascii="宋体" w:eastAsia="宋体" w:hint="eastAsia"/>
          <w:sz w:val="31"/>
        </w:rPr>
      </w:pPr>
      <w:r>
        <w:br w:type="column"/>
      </w:r>
      <w:r>
        <w:rPr>
          <w:rFonts w:ascii="宋体" w:eastAsia="宋体" w:hint="eastAsia"/>
          <w:sz w:val="31"/>
        </w:rPr>
        <w:t>实用文档</w:t>
      </w:r>
    </w:p>
    <w:p>
      <w:pPr>
        <w:spacing w:after="0"/>
        <w:jc w:val="left"/>
        <w:rPr>
          <w:rFonts w:ascii="宋体" w:eastAsia="宋体" w:hint="eastAsia"/>
          <w:sz w:val="31"/>
        </w:rPr>
        <w:sectPr>
          <w:pgSz w:w="17860" w:h="25260"/>
          <w:pgMar w:top="1380" w:right="1360" w:bottom="280" w:left="1840" w:header="708" w:footer="708"/>
          <w:pgNumType w:start="8"/>
          <w:cols w:num="2" w:space="708" w:equalWidth="0">
            <w:col w:w="4649" w:space="1014"/>
            <w:col w:w="8997" w:space="0"/>
          </w:cols>
        </w:sectPr>
      </w:pPr>
    </w:p>
    <w:p>
      <w:pPr>
        <w:pStyle w:val="BodyText"/>
        <w:rPr>
          <w:rFonts w:ascii="宋体"/>
          <w:sz w:val="20"/>
        </w:rPr>
      </w:pPr>
      <w:r>
        <w:drawing>
          <wp:anchor distT="0" distB="0" distL="0" distR="0" simplePos="0" relativeHeight="251666432" behindDoc="1" locked="0" layoutInCell="1" allowOverlap="1">
            <wp:simplePos x="0" y="0"/>
            <wp:positionH relativeFrom="page">
              <wp:posOffset>0</wp:posOffset>
            </wp:positionH>
            <wp:positionV relativeFrom="page">
              <wp:posOffset>0</wp:posOffset>
            </wp:positionV>
            <wp:extent cx="11340845" cy="15849219"/>
            <wp:effectExtent l="0" t="0" r="0" b="0"/>
            <wp:wrapNone/>
            <wp:docPr id="1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6.png"/>
                    <pic:cNvPicPr/>
                  </pic:nvPicPr>
                  <pic:blipFill>
                    <a:blip xmlns:r="http://schemas.openxmlformats.org/officeDocument/2006/relationships" r:embed="rId9" cstate="print"/>
                    <a:stretch>
                      <a:fillRect/>
                    </a:stretch>
                  </pic:blipFill>
                  <pic:spPr>
                    <a:xfrm>
                      <a:off x="0" y="0"/>
                      <a:ext cx="11340845" cy="15849219"/>
                    </a:xfrm>
                    <a:prstGeom prst="rect">
                      <a:avLst/>
                    </a:prstGeom>
                  </pic:spPr>
                </pic:pic>
              </a:graphicData>
            </a:graphic>
          </wp:anchor>
        </w:drawing>
      </w:r>
    </w:p>
    <w:p>
      <w:pPr>
        <w:pStyle w:val="BodyText"/>
        <w:rPr>
          <w:rFonts w:ascii="宋体"/>
          <w:sz w:val="20"/>
        </w:rPr>
      </w:pPr>
    </w:p>
    <w:p>
      <w:pPr>
        <w:pStyle w:val="BodyText"/>
        <w:rPr>
          <w:rFonts w:ascii="宋体"/>
          <w:sz w:val="20"/>
        </w:rPr>
      </w:pPr>
    </w:p>
    <w:p>
      <w:pPr>
        <w:pStyle w:val="BodyText"/>
        <w:spacing w:before="2"/>
        <w:rPr>
          <w:rFonts w:ascii="宋体"/>
          <w:sz w:val="16"/>
        </w:rPr>
      </w:pPr>
    </w:p>
    <w:p>
      <w:pPr>
        <w:pStyle w:val="BodyText"/>
        <w:ind w:left="220"/>
        <w:rPr>
          <w:rFonts w:ascii="宋体"/>
          <w:sz w:val="20"/>
        </w:rPr>
      </w:pPr>
      <w:r>
        <w:rPr>
          <w:rFonts w:ascii="宋体"/>
          <w:sz w:val="20"/>
        </w:rPr>
        <w:pict>
          <v:group id="_x0000_i1025" style="width:671pt;height:318pt;mso-position-horizontal-relative:char;mso-position-vertical-relative:line" coordorigin="0,0" coordsize="13420,6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420;height:6360;position:absolute" stroked="f">
              <v:imagedata r:id="rId10" o:title=""/>
            </v:shape>
            <v:shapetype id="_x0000_t202" coordsize="21600,21600" o:spt="202" path="m,l,21600r21600,l21600,xe">
              <v:stroke joinstyle="miter"/>
              <v:path gradientshapeok="t" o:connecttype="rect"/>
            </v:shapetype>
            <v:shape id="_x0000_s1027" type="#_x0000_t202" style="width:812;height:264;left:6855;position:absolute;top:2702" filled="f" stroked="f">
              <v:textbox inset="0,0,0,0">
                <w:txbxContent>
                  <w:p>
                    <w:pPr>
                      <w:spacing w:before="0" w:line="264" w:lineRule="exact"/>
                      <w:ind w:left="0" w:right="0" w:firstLine="0"/>
                      <w:jc w:val="left"/>
                      <w:rPr>
                        <w:rFonts w:ascii="宋体" w:eastAsia="宋体" w:hint="eastAsia"/>
                        <w:sz w:val="26"/>
                      </w:rPr>
                    </w:pPr>
                    <w:r>
                      <w:rPr>
                        <w:rFonts w:ascii="宋体" w:eastAsia="宋体" w:hint="eastAsia"/>
                        <w:sz w:val="26"/>
                      </w:rPr>
                      <w:t>主爆孔</w:t>
                    </w:r>
                  </w:p>
                </w:txbxContent>
              </v:textbox>
            </v:shape>
            <v:shape id="_x0000_s1028" type="#_x0000_t202" style="width:3627;height:646;left:234;position:absolute;top:3346" filled="f" stroked="f">
              <v:textbox inset="0,0,0,0">
                <w:txbxContent>
                  <w:p>
                    <w:pPr>
                      <w:spacing w:before="0" w:line="251" w:lineRule="exact"/>
                      <w:ind w:left="1682" w:right="0" w:firstLine="0"/>
                      <w:jc w:val="left"/>
                      <w:rPr>
                        <w:rFonts w:ascii="宋体" w:eastAsia="宋体" w:hint="eastAsia"/>
                        <w:sz w:val="26"/>
                      </w:rPr>
                    </w:pPr>
                    <w:r>
                      <w:rPr>
                        <w:rFonts w:ascii="宋体" w:eastAsia="宋体" w:hint="eastAsia"/>
                        <w:sz w:val="26"/>
                      </w:rPr>
                      <w:t>设计边坡线</w:t>
                    </w:r>
                  </w:p>
                  <w:p>
                    <w:pPr>
                      <w:spacing w:before="0" w:line="394" w:lineRule="exact"/>
                      <w:ind w:left="0" w:right="0" w:firstLine="0"/>
                      <w:jc w:val="left"/>
                      <w:rPr>
                        <w:rFonts w:ascii="宋体" w:eastAsia="宋体" w:hint="eastAsia"/>
                        <w:sz w:val="36"/>
                      </w:rPr>
                    </w:pPr>
                    <w:r>
                      <w:rPr>
                        <w:rFonts w:ascii="宋体" w:eastAsia="宋体" w:hint="eastAsia"/>
                        <w:spacing w:val="-39"/>
                        <w:sz w:val="36"/>
                      </w:rPr>
                      <w:t>设计坡</w:t>
                    </w:r>
                    <w:r>
                      <w:rPr>
                        <w:rFonts w:ascii="宋体" w:eastAsia="宋体" w:hint="eastAsia"/>
                        <w:spacing w:val="-151"/>
                        <w:w w:val="148"/>
                        <w:sz w:val="36"/>
                        <w:vertAlign w:val="subscript"/>
                      </w:rPr>
                      <w:t>上</w:t>
                    </w:r>
                    <w:r>
                      <w:rPr>
                        <w:rFonts w:ascii="宋体" w:eastAsia="宋体" w:hint="eastAsia"/>
                        <w:spacing w:val="-210"/>
                        <w:sz w:val="36"/>
                        <w:vertAlign w:val="baseline"/>
                      </w:rPr>
                      <w:t>比</w:t>
                    </w:r>
                    <w:r>
                      <w:rPr>
                        <w:rFonts w:ascii="宋体" w:eastAsia="宋体" w:hint="eastAsia"/>
                        <w:spacing w:val="-115"/>
                        <w:w w:val="148"/>
                        <w:sz w:val="36"/>
                        <w:vertAlign w:val="subscript"/>
                      </w:rPr>
                      <w:t>、下</w:t>
                    </w:r>
                    <w:r>
                      <w:rPr>
                        <w:rFonts w:ascii="Times New Roman" w:eastAsia="Times New Roman"/>
                        <w:sz w:val="36"/>
                        <w:vertAlign w:val="baseline"/>
                      </w:rPr>
                      <w:t>1</w:t>
                    </w:r>
                    <w:r>
                      <w:rPr>
                        <w:rFonts w:ascii="宋体" w:eastAsia="宋体" w:hint="eastAsia"/>
                        <w:spacing w:val="-312"/>
                        <w:sz w:val="36"/>
                        <w:vertAlign w:val="baseline"/>
                      </w:rPr>
                      <w:t>：</w:t>
                    </w:r>
                    <w:r>
                      <w:rPr>
                        <w:rFonts w:ascii="宋体" w:eastAsia="宋体" w:hint="eastAsia"/>
                        <w:spacing w:val="-72"/>
                        <w:w w:val="148"/>
                        <w:sz w:val="36"/>
                        <w:vertAlign w:val="subscript"/>
                      </w:rPr>
                      <w:t>游</w:t>
                    </w:r>
                    <w:r>
                      <w:rPr>
                        <w:rFonts w:ascii="Times New Roman" w:eastAsia="Times New Roman"/>
                        <w:spacing w:val="-109"/>
                        <w:sz w:val="36"/>
                        <w:vertAlign w:val="baseline"/>
                      </w:rPr>
                      <w:t>0</w:t>
                    </w:r>
                    <w:r>
                      <w:rPr>
                        <w:rFonts w:ascii="宋体" w:eastAsia="宋体" w:hint="eastAsia"/>
                        <w:spacing w:val="-156"/>
                        <w:w w:val="148"/>
                        <w:sz w:val="36"/>
                        <w:vertAlign w:val="subscript"/>
                      </w:rPr>
                      <w:t>坡</w:t>
                    </w:r>
                    <w:r>
                      <w:rPr>
                        <w:rFonts w:ascii="Times New Roman" w:eastAsia="Times New Roman"/>
                        <w:sz w:val="36"/>
                        <w:vertAlign w:val="baseline"/>
                      </w:rPr>
                      <w:t>.</w:t>
                    </w:r>
                    <w:r>
                      <w:rPr>
                        <w:rFonts w:ascii="Times New Roman" w:eastAsia="Times New Roman"/>
                        <w:spacing w:val="-115"/>
                        <w:sz w:val="36"/>
                        <w:vertAlign w:val="baseline"/>
                      </w:rPr>
                      <w:t>5</w:t>
                    </w:r>
                    <w:r>
                      <w:rPr>
                        <w:rFonts w:ascii="宋体" w:eastAsia="宋体" w:hint="eastAsia"/>
                        <w:spacing w:val="-150"/>
                        <w:w w:val="148"/>
                        <w:sz w:val="36"/>
                        <w:vertAlign w:val="subscript"/>
                      </w:rPr>
                      <w:t>度</w:t>
                    </w:r>
                    <w:r>
                      <w:rPr>
                        <w:rFonts w:ascii="Times New Roman" w:eastAsia="Times New Roman"/>
                        <w:spacing w:val="-46"/>
                        <w:w w:val="99"/>
                        <w:sz w:val="36"/>
                        <w:vertAlign w:val="baseline"/>
                      </w:rPr>
                      <w:t>~</w:t>
                    </w:r>
                    <w:r>
                      <w:rPr>
                        <w:rFonts w:ascii="宋体" w:eastAsia="宋体" w:hint="eastAsia"/>
                        <w:spacing w:val="-219"/>
                        <w:w w:val="148"/>
                        <w:sz w:val="36"/>
                        <w:vertAlign w:val="subscript"/>
                      </w:rPr>
                      <w:t>为</w:t>
                    </w:r>
                    <w:r>
                      <w:rPr>
                        <w:rFonts w:ascii="Times New Roman" w:eastAsia="Times New Roman"/>
                        <w:spacing w:val="-5"/>
                        <w:sz w:val="36"/>
                        <w:vertAlign w:val="baseline"/>
                      </w:rPr>
                      <w:t>1</w:t>
                    </w:r>
                    <w:r>
                      <w:rPr>
                        <w:rFonts w:ascii="宋体" w:eastAsia="宋体" w:hint="eastAsia"/>
                        <w:spacing w:val="-325"/>
                        <w:sz w:val="36"/>
                        <w:vertAlign w:val="baseline"/>
                      </w:rPr>
                      <w:t>：</w:t>
                    </w:r>
                    <w:r>
                      <w:rPr>
                        <w:rFonts w:ascii="宋体" w:eastAsia="宋体" w:hint="eastAsia"/>
                        <w:spacing w:val="-4"/>
                        <w:w w:val="148"/>
                        <w:sz w:val="36"/>
                        <w:vertAlign w:val="subscript"/>
                      </w:rPr>
                      <w:t>1</w:t>
                    </w:r>
                    <w:r>
                      <w:rPr>
                        <w:rFonts w:ascii="宋体" w:eastAsia="宋体" w:hint="eastAsia"/>
                        <w:spacing w:val="-198"/>
                        <w:w w:val="148"/>
                        <w:sz w:val="36"/>
                        <w:vertAlign w:val="subscript"/>
                      </w:rPr>
                      <w:t>：</w:t>
                    </w:r>
                    <w:r>
                      <w:rPr>
                        <w:rFonts w:ascii="Times New Roman" w:eastAsia="Times New Roman"/>
                        <w:spacing w:val="-4"/>
                        <w:sz w:val="36"/>
                        <w:vertAlign w:val="baseline"/>
                      </w:rPr>
                      <w:t>1</w:t>
                    </w:r>
                    <w:r>
                      <w:rPr>
                        <w:rFonts w:ascii="Times New Roman" w:eastAsia="Times New Roman"/>
                        <w:spacing w:val="-80"/>
                        <w:sz w:val="36"/>
                        <w:vertAlign w:val="baseline"/>
                      </w:rPr>
                      <w:t>.</w:t>
                    </w:r>
                    <w:r>
                      <w:rPr>
                        <w:rFonts w:ascii="宋体" w:eastAsia="宋体" w:hint="eastAsia"/>
                        <w:spacing w:val="-60"/>
                        <w:w w:val="148"/>
                        <w:sz w:val="36"/>
                        <w:vertAlign w:val="subscript"/>
                      </w:rPr>
                      <w:t>1</w:t>
                    </w:r>
                    <w:r>
                      <w:rPr>
                        <w:rFonts w:ascii="Times New Roman" w:eastAsia="Times New Roman"/>
                        <w:spacing w:val="-128"/>
                        <w:sz w:val="36"/>
                        <w:vertAlign w:val="baseline"/>
                      </w:rPr>
                      <w:t>5</w:t>
                    </w:r>
                    <w:r>
                      <w:rPr>
                        <w:rFonts w:ascii="宋体" w:eastAsia="宋体" w:hint="eastAsia"/>
                        <w:spacing w:val="-12"/>
                        <w:w w:val="148"/>
                        <w:sz w:val="36"/>
                        <w:vertAlign w:val="subscript"/>
                      </w:rPr>
                      <w:t>.</w:t>
                    </w:r>
                    <w:r>
                      <w:rPr>
                        <w:rFonts w:ascii="Times New Roman" w:eastAsia="Times New Roman"/>
                        <w:spacing w:val="-176"/>
                        <w:sz w:val="36"/>
                        <w:vertAlign w:val="baseline"/>
                      </w:rPr>
                      <w:t>6</w:t>
                    </w:r>
                    <w:r>
                      <w:rPr>
                        <w:rFonts w:ascii="宋体" w:eastAsia="宋体" w:hint="eastAsia"/>
                        <w:spacing w:val="-4"/>
                        <w:w w:val="148"/>
                        <w:sz w:val="36"/>
                        <w:vertAlign w:val="subscript"/>
                      </w:rPr>
                      <w:t>5</w:t>
                    </w:r>
                  </w:p>
                </w:txbxContent>
              </v:textbox>
            </v:shape>
            <v:shape id="_x0000_s1029" type="#_x0000_t202" style="width:284;height:264;left:4854;position:absolute;top:3344" filled="f" stroked="f">
              <v:textbox inset="0,0,0,0">
                <w:txbxContent>
                  <w:p>
                    <w:pPr>
                      <w:spacing w:before="0" w:line="264" w:lineRule="exact"/>
                      <w:ind w:left="0" w:right="0" w:firstLine="0"/>
                      <w:jc w:val="left"/>
                      <w:rPr>
                        <w:rFonts w:ascii="宋体" w:eastAsia="宋体" w:hint="eastAsia"/>
                        <w:sz w:val="26"/>
                      </w:rPr>
                    </w:pPr>
                    <w:r>
                      <w:rPr>
                        <w:rFonts w:ascii="宋体" w:eastAsia="宋体" w:hint="eastAsia"/>
                        <w:w w:val="101"/>
                        <w:sz w:val="26"/>
                      </w:rPr>
                      <w:t>预</w:t>
                    </w:r>
                  </w:p>
                </w:txbxContent>
              </v:textbox>
            </v:shape>
            <v:shape id="_x0000_s1030" type="#_x0000_t202" style="width:457;height:463;left:5028;position:absolute;top:3544" filled="f" stroked="f">
              <v:textbox inset="0,0,0,0">
                <w:txbxContent>
                  <w:p>
                    <w:pPr>
                      <w:spacing w:before="0" w:line="233" w:lineRule="exact"/>
                      <w:ind w:left="0" w:right="0" w:firstLine="0"/>
                      <w:jc w:val="left"/>
                      <w:rPr>
                        <w:rFonts w:ascii="宋体" w:eastAsia="宋体" w:hint="eastAsia"/>
                        <w:sz w:val="26"/>
                      </w:rPr>
                    </w:pPr>
                    <w:r>
                      <w:rPr>
                        <w:rFonts w:ascii="宋体" w:eastAsia="宋体" w:hint="eastAsia"/>
                        <w:w w:val="101"/>
                        <w:sz w:val="26"/>
                      </w:rPr>
                      <w:t>裂</w:t>
                    </w:r>
                  </w:p>
                  <w:p>
                    <w:pPr>
                      <w:spacing w:before="0" w:line="230" w:lineRule="exact"/>
                      <w:ind w:left="173" w:right="0" w:firstLine="0"/>
                      <w:jc w:val="left"/>
                      <w:rPr>
                        <w:rFonts w:ascii="宋体" w:eastAsia="宋体" w:hint="eastAsia"/>
                        <w:sz w:val="26"/>
                      </w:rPr>
                    </w:pPr>
                    <w:r>
                      <w:rPr>
                        <w:rFonts w:ascii="宋体" w:eastAsia="宋体" w:hint="eastAsia"/>
                        <w:w w:val="101"/>
                        <w:sz w:val="26"/>
                      </w:rPr>
                      <w:t>孔</w:t>
                    </w:r>
                  </w:p>
                </w:txbxContent>
              </v:textbox>
            </v:shape>
            <v:shape id="_x0000_s1031" type="#_x0000_t202" style="width:284;height:264;left:6445;position:absolute;top:3683" filled="f" stroked="f">
              <v:textbox inset="0,0,0,0">
                <w:txbxContent>
                  <w:p>
                    <w:pPr>
                      <w:spacing w:before="0" w:line="264" w:lineRule="exact"/>
                      <w:ind w:left="0" w:right="0" w:firstLine="0"/>
                      <w:jc w:val="left"/>
                      <w:rPr>
                        <w:rFonts w:ascii="宋体" w:eastAsia="宋体" w:hint="eastAsia"/>
                        <w:sz w:val="26"/>
                      </w:rPr>
                    </w:pPr>
                    <w:r>
                      <w:rPr>
                        <w:rFonts w:ascii="宋体" w:eastAsia="宋体" w:hint="eastAsia"/>
                        <w:w w:val="101"/>
                        <w:sz w:val="26"/>
                      </w:rPr>
                      <w:t>缓</w:t>
                    </w:r>
                  </w:p>
                </w:txbxContent>
              </v:textbox>
            </v:shape>
            <v:shape id="_x0000_s1032" type="#_x0000_t202" style="width:455;height:465;left:6616;position:absolute;top:3884" filled="f" stroked="f">
              <v:textbox inset="0,0,0,0">
                <w:txbxContent>
                  <w:p>
                    <w:pPr>
                      <w:spacing w:before="0" w:line="234" w:lineRule="exact"/>
                      <w:ind w:left="0" w:right="0" w:firstLine="0"/>
                      <w:jc w:val="left"/>
                      <w:rPr>
                        <w:rFonts w:ascii="宋体" w:eastAsia="宋体" w:hint="eastAsia"/>
                        <w:sz w:val="26"/>
                      </w:rPr>
                    </w:pPr>
                    <w:r>
                      <w:rPr>
                        <w:rFonts w:ascii="宋体" w:eastAsia="宋体" w:hint="eastAsia"/>
                        <w:w w:val="101"/>
                        <w:sz w:val="26"/>
                      </w:rPr>
                      <w:t>冲</w:t>
                    </w:r>
                  </w:p>
                  <w:p>
                    <w:pPr>
                      <w:spacing w:before="0" w:line="231" w:lineRule="exact"/>
                      <w:ind w:left="171" w:right="0" w:firstLine="0"/>
                      <w:jc w:val="left"/>
                      <w:rPr>
                        <w:rFonts w:ascii="宋体" w:eastAsia="宋体" w:hint="eastAsia"/>
                        <w:sz w:val="26"/>
                      </w:rPr>
                    </w:pPr>
                    <w:r>
                      <w:rPr>
                        <w:rFonts w:ascii="宋体" w:eastAsia="宋体" w:hint="eastAsia"/>
                        <w:w w:val="101"/>
                        <w:sz w:val="26"/>
                      </w:rPr>
                      <w:t>孔</w:t>
                    </w:r>
                  </w:p>
                </w:txbxContent>
              </v:textbox>
            </v:shape>
            <v:shape id="_x0000_s1033" type="#_x0000_t202" style="width:812;height:264;left:8750;position:absolute;top:3754" filled="f" stroked="f">
              <v:textbox inset="0,0,0,0">
                <w:txbxContent>
                  <w:p>
                    <w:pPr>
                      <w:spacing w:before="0" w:line="264" w:lineRule="exact"/>
                      <w:ind w:left="0" w:right="0" w:firstLine="0"/>
                      <w:jc w:val="left"/>
                      <w:rPr>
                        <w:rFonts w:ascii="宋体" w:eastAsia="宋体" w:hint="eastAsia"/>
                        <w:sz w:val="26"/>
                      </w:rPr>
                    </w:pPr>
                    <w:r>
                      <w:rPr>
                        <w:rFonts w:ascii="宋体" w:eastAsia="宋体" w:hint="eastAsia"/>
                        <w:sz w:val="26"/>
                      </w:rPr>
                      <w:t>主爆孔</w:t>
                    </w:r>
                  </w:p>
                </w:txbxContent>
              </v:textbox>
            </v:shape>
            <v:shape id="_x0000_s1034" type="#_x0000_t202" style="width:812;height:264;left:10576;position:absolute;top:3739" filled="f" stroked="f">
              <v:textbox inset="0,0,0,0">
                <w:txbxContent>
                  <w:p>
                    <w:pPr>
                      <w:spacing w:before="0" w:line="264" w:lineRule="exact"/>
                      <w:ind w:left="0" w:right="0" w:firstLine="0"/>
                      <w:jc w:val="left"/>
                      <w:rPr>
                        <w:rFonts w:ascii="宋体" w:eastAsia="宋体" w:hint="eastAsia"/>
                        <w:sz w:val="26"/>
                      </w:rPr>
                    </w:pPr>
                    <w:r>
                      <w:rPr>
                        <w:rFonts w:ascii="宋体" w:eastAsia="宋体" w:hint="eastAsia"/>
                        <w:sz w:val="26"/>
                      </w:rPr>
                      <w:t>主爆孔</w:t>
                    </w:r>
                  </w:p>
                </w:txbxContent>
              </v:textbox>
            </v:shape>
            <w10:wrap type="none"/>
          </v:group>
        </w:pict>
      </w:r>
    </w:p>
    <w:p>
      <w:pPr>
        <w:pStyle w:val="BodyText"/>
        <w:spacing w:before="9"/>
        <w:rPr>
          <w:rFonts w:ascii="宋体"/>
          <w:sz w:val="7"/>
        </w:rPr>
      </w:pPr>
    </w:p>
    <w:p>
      <w:pPr>
        <w:pStyle w:val="Heading3"/>
        <w:spacing w:before="50"/>
        <w:ind w:left="0" w:right="68" w:firstLine="0"/>
        <w:jc w:val="center"/>
      </w:pPr>
      <w:r>
        <w:t>爆破立面布置示意图</w:t>
      </w:r>
    </w:p>
    <w:p>
      <w:pPr>
        <w:pStyle w:val="BodyText"/>
        <w:spacing w:before="9"/>
        <w:rPr>
          <w:b/>
          <w:sz w:val="24"/>
        </w:rPr>
      </w:pPr>
      <w:r>
        <w:pict>
          <v:group id="_x0000_s1035" style="width:676.55pt;height:101pt;margin-top:17.81pt;margin-left:117pt;mso-position-horizontal-relative:page;mso-wrap-distance-left:0;mso-wrap-distance-right:0;position:absolute;z-index:-251648000" coordorigin="2340,356" coordsize="13531,2020">
            <v:shape id="_x0000_s1036" type="#_x0000_t75" style="width:13520;height:1860;left:2340;position:absolute;top:506" stroked="f">
              <v:imagedata r:id="rId11" o:title=""/>
            </v:shape>
            <v:shape id="_x0000_s1037" type="#_x0000_t202" style="width:1180;height:232;left:2876;position:absolute;top:497" filled="f" stroked="f">
              <v:textbox inset="0,0,0,0">
                <w:txbxContent>
                  <w:p>
                    <w:pPr>
                      <w:spacing w:before="0" w:line="232" w:lineRule="exact"/>
                      <w:ind w:left="0" w:right="0" w:firstLine="0"/>
                      <w:jc w:val="left"/>
                      <w:rPr>
                        <w:rFonts w:ascii="宋体" w:eastAsia="宋体" w:hint="eastAsia"/>
                        <w:sz w:val="23"/>
                      </w:rPr>
                    </w:pPr>
                    <w:r>
                      <w:rPr>
                        <w:rFonts w:ascii="宋体" w:eastAsia="宋体" w:hint="eastAsia"/>
                        <w:sz w:val="23"/>
                      </w:rPr>
                      <w:t>底部加强药</w:t>
                    </w:r>
                  </w:p>
                </w:txbxContent>
              </v:textbox>
            </v:shape>
            <v:shape id="_x0000_s1038" type="#_x0000_t202" style="width:948;height:232;left:4536;position:absolute;top:356" filled="f" stroked="f">
              <v:textbox inset="0,0,0,0">
                <w:txbxContent>
                  <w:p>
                    <w:pPr>
                      <w:spacing w:before="0" w:line="232" w:lineRule="exact"/>
                      <w:ind w:left="0" w:right="0" w:firstLine="0"/>
                      <w:jc w:val="left"/>
                      <w:rPr>
                        <w:rFonts w:ascii="宋体" w:eastAsia="宋体" w:hAnsi="宋体" w:hint="eastAsia"/>
                        <w:sz w:val="23"/>
                      </w:rPr>
                    </w:pPr>
                    <w:r>
                      <w:rPr>
                        <w:rFonts w:ascii="宋体" w:eastAsia="宋体" w:hAnsi="宋体" w:hint="eastAsia"/>
                        <w:sz w:val="23"/>
                      </w:rPr>
                      <w:t>φ32药卷</w:t>
                    </w:r>
                  </w:p>
                </w:txbxContent>
              </v:textbox>
            </v:shape>
            <v:shape id="_x0000_s1039" type="#_x0000_t202" style="width:484;height:232;left:14532;position:absolute;top:485" filled="f" stroked="f">
              <v:textbox inset="0,0,0,0">
                <w:txbxContent>
                  <w:p>
                    <w:pPr>
                      <w:spacing w:before="0" w:line="232" w:lineRule="exact"/>
                      <w:ind w:left="0" w:right="0" w:firstLine="0"/>
                      <w:jc w:val="left"/>
                      <w:rPr>
                        <w:rFonts w:ascii="宋体" w:eastAsia="宋体" w:hint="eastAsia"/>
                        <w:sz w:val="23"/>
                      </w:rPr>
                    </w:pPr>
                    <w:r>
                      <w:rPr>
                        <w:rFonts w:ascii="宋体" w:eastAsia="宋体" w:hint="eastAsia"/>
                        <w:sz w:val="23"/>
                      </w:rPr>
                      <w:t>竹片</w:t>
                    </w:r>
                  </w:p>
                </w:txbxContent>
              </v:textbox>
            </v:shape>
            <v:shape id="_x0000_s1040" type="#_x0000_t202" style="width:716;height:232;left:15154;position:absolute;top:1811" filled="f" stroked="f">
              <v:textbox inset="0,0,0,0">
                <w:txbxContent>
                  <w:p>
                    <w:pPr>
                      <w:spacing w:before="0" w:line="232" w:lineRule="exact"/>
                      <w:ind w:left="0" w:right="0" w:firstLine="0"/>
                      <w:jc w:val="left"/>
                      <w:rPr>
                        <w:rFonts w:ascii="宋体" w:eastAsia="宋体" w:hint="eastAsia"/>
                        <w:sz w:val="23"/>
                      </w:rPr>
                    </w:pPr>
                    <w:r>
                      <w:rPr>
                        <w:rFonts w:ascii="宋体" w:eastAsia="宋体" w:hint="eastAsia"/>
                        <w:sz w:val="23"/>
                      </w:rPr>
                      <w:t>导爆索</w:t>
                    </w:r>
                  </w:p>
                </w:txbxContent>
              </v:textbox>
            </v:shape>
            <v:shape id="_x0000_s1041" type="#_x0000_t202" style="width:2388;height:232;left:9053;position:absolute;top:2144" filled="f" stroked="f">
              <v:textbox inset="0,0,0,0">
                <w:txbxContent>
                  <w:p>
                    <w:pPr>
                      <w:tabs>
                        <w:tab w:val="left" w:pos="1439"/>
                      </w:tabs>
                      <w:spacing w:before="0" w:line="232" w:lineRule="exact"/>
                      <w:ind w:left="0" w:right="0" w:firstLine="0"/>
                      <w:jc w:val="left"/>
                      <w:rPr>
                        <w:rFonts w:ascii="宋体" w:eastAsia="宋体" w:hint="eastAsia"/>
                        <w:sz w:val="23"/>
                      </w:rPr>
                    </w:pPr>
                    <w:r>
                      <w:rPr>
                        <w:rFonts w:ascii="宋体" w:eastAsia="宋体" w:hint="eastAsia"/>
                        <w:sz w:val="23"/>
                      </w:rPr>
                      <w:t>蛇皮袋填塞</w:t>
                      <w:tab/>
                      <w:t>填塞炮泥</w:t>
                    </w:r>
                  </w:p>
                </w:txbxContent>
              </v:textbox>
            </v:shape>
            <w10:wrap type="topAndBottom"/>
          </v:group>
        </w:pict>
      </w:r>
    </w:p>
    <w:p>
      <w:pPr>
        <w:pStyle w:val="BodyText"/>
        <w:spacing w:before="11"/>
        <w:rPr>
          <w:b/>
          <w:sz w:val="9"/>
        </w:rPr>
      </w:pPr>
    </w:p>
    <w:p>
      <w:pPr>
        <w:pStyle w:val="Heading3"/>
        <w:spacing w:before="50"/>
        <w:ind w:left="0" w:right="68" w:firstLine="0"/>
        <w:jc w:val="center"/>
      </w:pPr>
      <w:r>
        <w:drawing>
          <wp:anchor distT="0" distB="0" distL="0" distR="0" simplePos="0" relativeHeight="251667456" behindDoc="1" locked="0" layoutInCell="1" allowOverlap="1">
            <wp:simplePos x="0" y="0"/>
            <wp:positionH relativeFrom="page">
              <wp:posOffset>4648200</wp:posOffset>
            </wp:positionH>
            <wp:positionV relativeFrom="paragraph">
              <wp:posOffset>287908</wp:posOffset>
            </wp:positionV>
            <wp:extent cx="2324100" cy="63500"/>
            <wp:effectExtent l="0" t="0" r="0" b="0"/>
            <wp:wrapNone/>
            <wp:docPr id="1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9.png"/>
                    <pic:cNvPicPr/>
                  </pic:nvPicPr>
                  <pic:blipFill>
                    <a:blip xmlns:r="http://schemas.openxmlformats.org/officeDocument/2006/relationships" r:embed="rId12" cstate="print"/>
                    <a:stretch>
                      <a:fillRect/>
                    </a:stretch>
                  </pic:blipFill>
                  <pic:spPr>
                    <a:xfrm>
                      <a:off x="0" y="0"/>
                      <a:ext cx="2324100" cy="63500"/>
                    </a:xfrm>
                    <a:prstGeom prst="rect">
                      <a:avLst/>
                    </a:prstGeom>
                  </pic:spPr>
                </pic:pic>
              </a:graphicData>
            </a:graphic>
          </wp:anchor>
        </w:drawing>
      </w:r>
      <w:r>
        <w:t>预裂孔装药结构示意图</w:t>
      </w:r>
    </w:p>
    <w:p>
      <w:pPr>
        <w:pStyle w:val="BodyText"/>
        <w:spacing w:before="241"/>
        <w:ind w:right="168"/>
        <w:jc w:val="center"/>
      </w:pPr>
      <w:r>
        <w:t>出渣：由 PC400 反铲装渣，15t-20t 自卸汽车出渣，开挖渣料弃至上库 7#渣场。</w:t>
      </w:r>
    </w:p>
    <w:p>
      <w:pPr>
        <w:pStyle w:val="Heading3"/>
        <w:numPr>
          <w:ilvl w:val="2"/>
          <w:numId w:val="13"/>
        </w:numPr>
        <w:tabs>
          <w:tab w:val="left" w:pos="1549"/>
        </w:tabs>
        <w:spacing w:before="240" w:after="0" w:line="240" w:lineRule="auto"/>
        <w:ind w:left="1548" w:right="0" w:hanging="1261"/>
        <w:jc w:val="left"/>
      </w:pPr>
      <w:r>
        <w:t>石渣回填</w:t>
      </w:r>
    </w:p>
    <w:p>
      <w:pPr>
        <w:pStyle w:val="BodyText"/>
        <w:spacing w:before="241" w:line="364" w:lineRule="auto"/>
        <w:ind w:left="288" w:right="395" w:firstLine="655"/>
      </w:pPr>
      <w:r>
        <w:t>石渣回填安排在消力池混凝土浇筑完成、达到初期强度后进行。回填块石采用弱风化及以下石料，最小粒径 30cm，饱和抗压强度不小于 40Mpa。</w:t>
      </w:r>
    </w:p>
    <w:p>
      <w:pPr>
        <w:pStyle w:val="BodyText"/>
        <w:spacing w:before="2" w:line="364" w:lineRule="auto"/>
        <w:ind w:left="288" w:right="336" w:firstLine="655"/>
      </w:pPr>
      <w:r>
        <w:t>石渣回填料源取至**7#</w:t>
      </w:r>
      <w:r>
        <w:rPr>
          <w:spacing w:val="-12"/>
        </w:rPr>
        <w:t>弃渣场。利用反铲+自卸车挖装，转运至作业面，作业面安排一</w:t>
      </w:r>
      <w:r>
        <w:t>台反铲分层填筑夯实，确保填筑质量。</w:t>
      </w:r>
    </w:p>
    <w:p>
      <w:pPr>
        <w:pStyle w:val="Heading3"/>
        <w:numPr>
          <w:ilvl w:val="2"/>
          <w:numId w:val="13"/>
        </w:numPr>
        <w:tabs>
          <w:tab w:val="left" w:pos="1549"/>
        </w:tabs>
        <w:spacing w:before="2" w:after="0" w:line="240" w:lineRule="auto"/>
        <w:ind w:left="1548" w:right="0" w:hanging="1261"/>
        <w:jc w:val="left"/>
      </w:pPr>
      <w:r>
        <w:t>质量保证措施</w:t>
      </w:r>
    </w:p>
    <w:p>
      <w:pPr>
        <w:pStyle w:val="BodyText"/>
        <w:spacing w:before="242" w:line="364" w:lineRule="auto"/>
        <w:ind w:left="288" w:right="509" w:firstLine="720"/>
      </w:pPr>
      <w:r>
        <w:t>1、开挖前的质量检查包括：原地形测量剖面的复核检查；开挖剖面测量放样成果检查；开挖区周围的排水和防洪保护措施的检查。</w:t>
      </w:r>
    </w:p>
    <w:p>
      <w:pPr>
        <w:pStyle w:val="BodyText"/>
        <w:spacing w:before="1" w:line="364" w:lineRule="auto"/>
        <w:ind w:left="288" w:right="509" w:firstLine="720"/>
      </w:pPr>
      <w:r>
        <w:t>2、开挖过程中的质量检查：开挖过程中测量工程师定期测量校正开挖平面的尺寸和标高以及开挖边坡坡度和平整度。</w:t>
      </w:r>
    </w:p>
    <w:p>
      <w:pPr>
        <w:pStyle w:val="BodyText"/>
        <w:spacing w:before="2" w:line="364" w:lineRule="auto"/>
        <w:ind w:left="288" w:right="509" w:firstLine="720"/>
      </w:pPr>
      <w:r>
        <w:t>3、在基础开挖过程中，对基础开挖的爆破方法和措施进行严格的检查和监控，以确保建基面开挖质量。</w:t>
      </w:r>
    </w:p>
    <w:p>
      <w:pPr>
        <w:spacing w:before="320"/>
        <w:ind w:left="828" w:right="0" w:firstLine="0"/>
        <w:jc w:val="left"/>
        <w:rPr>
          <w:rFonts w:ascii="宋体" w:eastAsia="宋体" w:hint="eastAsia"/>
          <w:sz w:val="27"/>
        </w:rPr>
      </w:pPr>
      <w:r>
        <w:rPr>
          <w:rFonts w:ascii="宋体" w:eastAsia="宋体" w:hint="eastAsia"/>
          <w:sz w:val="27"/>
        </w:rPr>
        <w:t>文案大全</w:t>
      </w:r>
    </w:p>
    <w:p>
      <w:pPr>
        <w:spacing w:after="0"/>
        <w:jc w:val="left"/>
        <w:rPr>
          <w:rFonts w:ascii="宋体" w:eastAsia="宋体" w:hint="eastAsia"/>
          <w:sz w:val="27"/>
        </w:rPr>
        <w:sectPr>
          <w:type w:val="continuous"/>
          <w:pgSz w:w="17860" w:h="25260"/>
          <w:pgMar w:top="1380" w:right="1360" w:bottom="280" w:left="1840" w:header="708" w:footer="708"/>
          <w:pgNumType w:start="9"/>
          <w:cols w:space="708"/>
        </w:sectPr>
      </w:pPr>
    </w:p>
    <w:p>
      <w:pPr>
        <w:spacing w:before="39"/>
        <w:ind w:left="0" w:right="46" w:firstLine="0"/>
        <w:jc w:val="center"/>
        <w:rPr>
          <w:rFonts w:ascii="宋体" w:eastAsia="宋体" w:hint="eastAsia"/>
          <w:sz w:val="31"/>
        </w:rPr>
      </w:pPr>
      <w:r>
        <w:drawing>
          <wp:anchor distT="0" distB="0" distL="0" distR="0" simplePos="0" relativeHeight="251669504" behindDoc="1" locked="0" layoutInCell="1" allowOverlap="1">
            <wp:simplePos x="0" y="0"/>
            <wp:positionH relativeFrom="page">
              <wp:posOffset>0</wp:posOffset>
            </wp:positionH>
            <wp:positionV relativeFrom="page">
              <wp:posOffset>0</wp:posOffset>
            </wp:positionV>
            <wp:extent cx="11340845" cy="15849219"/>
            <wp:effectExtent l="0" t="0" r="0" b="0"/>
            <wp:wrapNone/>
            <wp:docPr id="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3.png"/>
                    <pic:cNvPicPr/>
                  </pic:nvPicPr>
                  <pic:blipFill>
                    <a:blip xmlns:r="http://schemas.openxmlformats.org/officeDocument/2006/relationships" r:embed="rId6" cstate="print"/>
                    <a:stretch>
                      <a:fillRect/>
                    </a:stretch>
                  </pic:blipFill>
                  <pic:spPr>
                    <a:xfrm>
                      <a:off x="0" y="0"/>
                      <a:ext cx="11340845" cy="15849219"/>
                    </a:xfrm>
                    <a:prstGeom prst="rect">
                      <a:avLst/>
                    </a:prstGeom>
                  </pic:spPr>
                </pic:pic>
              </a:graphicData>
            </a:graphic>
          </wp:anchor>
        </w:drawing>
      </w:r>
      <w:r>
        <w:rPr>
          <w:rFonts w:ascii="宋体" w:eastAsia="宋体" w:hint="eastAsia"/>
          <w:sz w:val="31"/>
        </w:rPr>
        <w:t>实用文档</w:t>
      </w:r>
    </w:p>
    <w:p>
      <w:pPr>
        <w:pStyle w:val="BodyText"/>
        <w:spacing w:before="208" w:line="364" w:lineRule="auto"/>
        <w:ind w:left="288" w:right="509" w:firstLine="720"/>
      </w:pPr>
      <w:r>
        <w:t>4、建基面开挖质量的检查包括建基面开挖面的平面尺寸、标高和平整度的检查与建基面软弱夹层和破碎带的清理质量检查。</w:t>
      </w:r>
    </w:p>
    <w:p>
      <w:pPr>
        <w:pStyle w:val="Heading3"/>
        <w:numPr>
          <w:ilvl w:val="2"/>
          <w:numId w:val="9"/>
        </w:numPr>
        <w:tabs>
          <w:tab w:val="left" w:pos="1549"/>
        </w:tabs>
        <w:spacing w:before="2" w:after="0" w:line="240" w:lineRule="auto"/>
        <w:ind w:left="1548" w:right="0" w:hanging="1261"/>
        <w:jc w:val="left"/>
      </w:pPr>
      <w:r>
        <w:t>施工资源配置</w:t>
      </w:r>
    </w:p>
    <w:p>
      <w:pPr>
        <w:pStyle w:val="BodyText"/>
        <w:spacing w:before="241"/>
        <w:ind w:left="1008"/>
      </w:pPr>
      <w:r>
        <w:t>1、主要施工机械设备配置</w:t>
      </w:r>
    </w:p>
    <w:p>
      <w:pPr>
        <w:pStyle w:val="BodyText"/>
        <w:tabs>
          <w:tab w:val="left" w:pos="4743"/>
        </w:tabs>
        <w:spacing w:before="240"/>
        <w:ind w:left="243"/>
        <w:jc w:val="center"/>
      </w:pPr>
      <w:r>
        <w:t>主要施工机械设备表</w:t>
        <w:tab/>
        <w:t>表</w:t>
      </w:r>
      <w:r>
        <w:rPr>
          <w:spacing w:val="-90"/>
        </w:rPr>
        <w:t xml:space="preserve"> </w:t>
      </w:r>
      <w:r>
        <w:t>4-2</w:t>
      </w:r>
    </w:p>
    <w:p>
      <w:pPr>
        <w:pStyle w:val="BodyText"/>
        <w:rPr>
          <w:sz w:val="20"/>
        </w:rPr>
      </w:pPr>
    </w:p>
    <w:p>
      <w:pPr>
        <w:pStyle w:val="BodyText"/>
        <w:rPr>
          <w:sz w:val="23"/>
        </w:rPr>
      </w:pPr>
    </w:p>
    <w:tbl>
      <w:tblPr>
        <w:tblStyle w:val="TableNormal2"/>
        <w:tblW w:w="0" w:type="auto"/>
        <w:jc w:val="left"/>
        <w:tblInd w:w="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68"/>
        <w:gridCol w:w="3223"/>
        <w:gridCol w:w="3040"/>
        <w:gridCol w:w="2183"/>
        <w:gridCol w:w="2095"/>
        <w:gridCol w:w="1457"/>
      </w:tblGrid>
      <w:tr>
        <w:tblPrEx>
          <w:tblW w:w="0" w:type="auto"/>
          <w:jc w:val="left"/>
          <w:tblInd w:w="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71"/>
          <w:jc w:val="left"/>
        </w:trPr>
        <w:tc>
          <w:tcPr>
            <w:tcW w:w="1368" w:type="dxa"/>
          </w:tcPr>
          <w:p>
            <w:pPr>
              <w:pStyle w:val="TableParagraph"/>
              <w:spacing w:line="411" w:lineRule="exact"/>
              <w:ind w:left="30" w:right="577"/>
              <w:rPr>
                <w:sz w:val="36"/>
              </w:rPr>
            </w:pPr>
            <w:r>
              <w:rPr>
                <w:sz w:val="36"/>
              </w:rPr>
              <w:t>序号</w:t>
            </w:r>
          </w:p>
        </w:tc>
        <w:tc>
          <w:tcPr>
            <w:tcW w:w="3223" w:type="dxa"/>
          </w:tcPr>
          <w:p>
            <w:pPr>
              <w:pStyle w:val="TableParagraph"/>
              <w:spacing w:line="411" w:lineRule="exact"/>
              <w:ind w:left="577" w:right="805"/>
              <w:rPr>
                <w:sz w:val="36"/>
              </w:rPr>
            </w:pPr>
            <w:r>
              <w:rPr>
                <w:sz w:val="36"/>
              </w:rPr>
              <w:t>设备类型</w:t>
            </w:r>
          </w:p>
        </w:tc>
        <w:tc>
          <w:tcPr>
            <w:tcW w:w="3040" w:type="dxa"/>
          </w:tcPr>
          <w:p>
            <w:pPr>
              <w:pStyle w:val="TableParagraph"/>
              <w:spacing w:line="411" w:lineRule="exact"/>
              <w:ind w:left="803" w:right="756"/>
              <w:rPr>
                <w:sz w:val="36"/>
              </w:rPr>
            </w:pPr>
            <w:r>
              <w:rPr>
                <w:sz w:val="36"/>
              </w:rPr>
              <w:t>型号</w:t>
            </w:r>
          </w:p>
        </w:tc>
        <w:tc>
          <w:tcPr>
            <w:tcW w:w="2183" w:type="dxa"/>
          </w:tcPr>
          <w:p>
            <w:pPr>
              <w:pStyle w:val="TableParagraph"/>
              <w:spacing w:line="411" w:lineRule="exact"/>
              <w:ind w:left="752" w:right="671"/>
              <w:rPr>
                <w:sz w:val="36"/>
              </w:rPr>
            </w:pPr>
            <w:r>
              <w:rPr>
                <w:sz w:val="36"/>
              </w:rPr>
              <w:t>单位</w:t>
            </w:r>
          </w:p>
        </w:tc>
        <w:tc>
          <w:tcPr>
            <w:tcW w:w="2095" w:type="dxa"/>
          </w:tcPr>
          <w:p>
            <w:pPr>
              <w:pStyle w:val="TableParagraph"/>
              <w:spacing w:line="411" w:lineRule="exact"/>
              <w:ind w:left="666" w:right="669"/>
              <w:rPr>
                <w:sz w:val="36"/>
              </w:rPr>
            </w:pPr>
            <w:r>
              <w:rPr>
                <w:sz w:val="36"/>
              </w:rPr>
              <w:t>数量</w:t>
            </w:r>
          </w:p>
        </w:tc>
        <w:tc>
          <w:tcPr>
            <w:tcW w:w="1457" w:type="dxa"/>
          </w:tcPr>
          <w:p>
            <w:pPr>
              <w:pStyle w:val="TableParagraph"/>
              <w:spacing w:line="411" w:lineRule="exact"/>
              <w:ind w:left="682"/>
              <w:jc w:val="left"/>
              <w:rPr>
                <w:sz w:val="36"/>
              </w:rPr>
            </w:pPr>
            <w:r>
              <w:rPr>
                <w:sz w:val="36"/>
              </w:rPr>
              <w:t>备注</w:t>
            </w:r>
          </w:p>
        </w:tc>
      </w:tr>
      <w:tr>
        <w:tblPrEx>
          <w:tblW w:w="0" w:type="auto"/>
          <w:jc w:val="left"/>
          <w:tblInd w:w="494" w:type="dxa"/>
          <w:tblLayout w:type="fixed"/>
          <w:tblCellMar>
            <w:top w:w="0" w:type="dxa"/>
            <w:left w:w="0" w:type="dxa"/>
            <w:bottom w:w="0" w:type="dxa"/>
            <w:right w:w="0" w:type="dxa"/>
          </w:tblCellMar>
          <w:tblLook w:val="01E0"/>
        </w:tblPrEx>
        <w:trPr>
          <w:trHeight w:val="590"/>
          <w:jc w:val="left"/>
        </w:trPr>
        <w:tc>
          <w:tcPr>
            <w:tcW w:w="1368" w:type="dxa"/>
          </w:tcPr>
          <w:p>
            <w:pPr>
              <w:pStyle w:val="TableParagraph"/>
              <w:spacing w:before="61"/>
              <w:ind w:right="547"/>
              <w:rPr>
                <w:sz w:val="36"/>
              </w:rPr>
            </w:pPr>
            <w:r>
              <w:rPr>
                <w:sz w:val="36"/>
              </w:rPr>
              <w:t>1</w:t>
            </w:r>
          </w:p>
        </w:tc>
        <w:tc>
          <w:tcPr>
            <w:tcW w:w="3223" w:type="dxa"/>
          </w:tcPr>
          <w:p>
            <w:pPr>
              <w:pStyle w:val="TableParagraph"/>
              <w:spacing w:before="61"/>
              <w:ind w:left="577" w:right="805"/>
              <w:rPr>
                <w:sz w:val="36"/>
              </w:rPr>
            </w:pPr>
            <w:r>
              <w:rPr>
                <w:sz w:val="36"/>
              </w:rPr>
              <w:t>反铲挖掘机</w:t>
            </w:r>
          </w:p>
        </w:tc>
        <w:tc>
          <w:tcPr>
            <w:tcW w:w="3040" w:type="dxa"/>
          </w:tcPr>
          <w:p>
            <w:pPr>
              <w:pStyle w:val="TableParagraph"/>
              <w:spacing w:before="61"/>
              <w:ind w:left="803" w:right="756"/>
              <w:rPr>
                <w:sz w:val="36"/>
              </w:rPr>
            </w:pPr>
            <w:r>
              <w:rPr>
                <w:sz w:val="36"/>
              </w:rPr>
              <w:t>PC400</w:t>
            </w:r>
          </w:p>
        </w:tc>
        <w:tc>
          <w:tcPr>
            <w:tcW w:w="2183" w:type="dxa"/>
          </w:tcPr>
          <w:p>
            <w:pPr>
              <w:pStyle w:val="TableParagraph"/>
              <w:spacing w:before="61"/>
              <w:ind w:left="81"/>
              <w:rPr>
                <w:sz w:val="36"/>
              </w:rPr>
            </w:pPr>
            <w:r>
              <w:rPr>
                <w:sz w:val="36"/>
              </w:rPr>
              <w:t>台</w:t>
            </w:r>
          </w:p>
        </w:tc>
        <w:tc>
          <w:tcPr>
            <w:tcW w:w="2095" w:type="dxa"/>
          </w:tcPr>
          <w:p>
            <w:pPr>
              <w:pStyle w:val="TableParagraph"/>
              <w:spacing w:before="61"/>
              <w:ind w:right="3"/>
              <w:rPr>
                <w:sz w:val="36"/>
              </w:rPr>
            </w:pPr>
            <w:r>
              <w:rPr>
                <w:sz w:val="36"/>
              </w:rPr>
              <w:t>1</w:t>
            </w:r>
          </w:p>
        </w:tc>
        <w:tc>
          <w:tcPr>
            <w:tcW w:w="1457" w:type="dxa"/>
          </w:tcPr>
          <w:p>
            <w:pPr>
              <w:pStyle w:val="TableParagraph"/>
              <w:jc w:val="left"/>
              <w:rPr>
                <w:rFonts w:ascii="Times New Roman"/>
                <w:sz w:val="34"/>
              </w:rPr>
            </w:pPr>
          </w:p>
        </w:tc>
      </w:tr>
      <w:tr>
        <w:tblPrEx>
          <w:tblW w:w="0" w:type="auto"/>
          <w:jc w:val="left"/>
          <w:tblInd w:w="494" w:type="dxa"/>
          <w:tblLayout w:type="fixed"/>
          <w:tblCellMar>
            <w:top w:w="0" w:type="dxa"/>
            <w:left w:w="0" w:type="dxa"/>
            <w:bottom w:w="0" w:type="dxa"/>
            <w:right w:w="0" w:type="dxa"/>
          </w:tblCellMar>
          <w:tblLook w:val="01E0"/>
        </w:tblPrEx>
        <w:trPr>
          <w:trHeight w:val="596"/>
          <w:jc w:val="left"/>
        </w:trPr>
        <w:tc>
          <w:tcPr>
            <w:tcW w:w="1368" w:type="dxa"/>
          </w:tcPr>
          <w:p>
            <w:pPr>
              <w:pStyle w:val="TableParagraph"/>
              <w:spacing w:before="68"/>
              <w:ind w:right="547"/>
              <w:rPr>
                <w:sz w:val="36"/>
              </w:rPr>
            </w:pPr>
            <w:r>
              <w:rPr>
                <w:sz w:val="36"/>
              </w:rPr>
              <w:t>2</w:t>
            </w:r>
          </w:p>
        </w:tc>
        <w:tc>
          <w:tcPr>
            <w:tcW w:w="3223" w:type="dxa"/>
          </w:tcPr>
          <w:p>
            <w:pPr>
              <w:pStyle w:val="TableParagraph"/>
              <w:spacing w:before="68"/>
              <w:ind w:left="577" w:right="805"/>
              <w:rPr>
                <w:sz w:val="36"/>
              </w:rPr>
            </w:pPr>
            <w:r>
              <w:rPr>
                <w:sz w:val="36"/>
              </w:rPr>
              <w:t>反铲挖掘机</w:t>
            </w:r>
          </w:p>
        </w:tc>
        <w:tc>
          <w:tcPr>
            <w:tcW w:w="3040" w:type="dxa"/>
          </w:tcPr>
          <w:p>
            <w:pPr>
              <w:pStyle w:val="TableParagraph"/>
              <w:spacing w:before="68"/>
              <w:ind w:left="803" w:right="756"/>
              <w:rPr>
                <w:sz w:val="36"/>
              </w:rPr>
            </w:pPr>
            <w:r>
              <w:rPr>
                <w:sz w:val="36"/>
              </w:rPr>
              <w:t>PC220</w:t>
            </w:r>
          </w:p>
        </w:tc>
        <w:tc>
          <w:tcPr>
            <w:tcW w:w="2183" w:type="dxa"/>
          </w:tcPr>
          <w:p>
            <w:pPr>
              <w:pStyle w:val="TableParagraph"/>
              <w:spacing w:before="68"/>
              <w:ind w:left="81"/>
              <w:rPr>
                <w:sz w:val="36"/>
              </w:rPr>
            </w:pPr>
            <w:r>
              <w:rPr>
                <w:sz w:val="36"/>
              </w:rPr>
              <w:t>台</w:t>
            </w:r>
          </w:p>
        </w:tc>
        <w:tc>
          <w:tcPr>
            <w:tcW w:w="2095" w:type="dxa"/>
          </w:tcPr>
          <w:p>
            <w:pPr>
              <w:pStyle w:val="TableParagraph"/>
              <w:spacing w:before="68"/>
              <w:ind w:right="3"/>
              <w:rPr>
                <w:sz w:val="36"/>
              </w:rPr>
            </w:pPr>
            <w:r>
              <w:rPr>
                <w:sz w:val="36"/>
              </w:rPr>
              <w:t>1</w:t>
            </w:r>
          </w:p>
        </w:tc>
        <w:tc>
          <w:tcPr>
            <w:tcW w:w="1457" w:type="dxa"/>
          </w:tcPr>
          <w:p>
            <w:pPr>
              <w:pStyle w:val="TableParagraph"/>
              <w:jc w:val="left"/>
              <w:rPr>
                <w:rFonts w:ascii="Times New Roman"/>
                <w:sz w:val="34"/>
              </w:rPr>
            </w:pPr>
          </w:p>
        </w:tc>
      </w:tr>
      <w:tr>
        <w:tblPrEx>
          <w:tblW w:w="0" w:type="auto"/>
          <w:jc w:val="left"/>
          <w:tblInd w:w="494" w:type="dxa"/>
          <w:tblLayout w:type="fixed"/>
          <w:tblCellMar>
            <w:top w:w="0" w:type="dxa"/>
            <w:left w:w="0" w:type="dxa"/>
            <w:bottom w:w="0" w:type="dxa"/>
            <w:right w:w="0" w:type="dxa"/>
          </w:tblCellMar>
          <w:tblLook w:val="01E0"/>
        </w:tblPrEx>
        <w:trPr>
          <w:trHeight w:val="596"/>
          <w:jc w:val="left"/>
        </w:trPr>
        <w:tc>
          <w:tcPr>
            <w:tcW w:w="1368" w:type="dxa"/>
          </w:tcPr>
          <w:p>
            <w:pPr>
              <w:pStyle w:val="TableParagraph"/>
              <w:spacing w:before="66"/>
              <w:ind w:right="547"/>
              <w:rPr>
                <w:sz w:val="36"/>
              </w:rPr>
            </w:pPr>
            <w:r>
              <w:rPr>
                <w:sz w:val="36"/>
              </w:rPr>
              <w:t>3</w:t>
            </w:r>
          </w:p>
        </w:tc>
        <w:tc>
          <w:tcPr>
            <w:tcW w:w="3223" w:type="dxa"/>
          </w:tcPr>
          <w:p>
            <w:pPr>
              <w:pStyle w:val="TableParagraph"/>
              <w:spacing w:before="66"/>
              <w:ind w:left="577" w:right="805"/>
              <w:rPr>
                <w:sz w:val="36"/>
              </w:rPr>
            </w:pPr>
            <w:r>
              <w:rPr>
                <w:sz w:val="36"/>
              </w:rPr>
              <w:t>自卸汽车</w:t>
            </w:r>
          </w:p>
        </w:tc>
        <w:tc>
          <w:tcPr>
            <w:tcW w:w="3040" w:type="dxa"/>
          </w:tcPr>
          <w:p>
            <w:pPr>
              <w:pStyle w:val="TableParagraph"/>
              <w:spacing w:before="66"/>
              <w:ind w:left="803" w:right="756"/>
              <w:rPr>
                <w:sz w:val="36"/>
              </w:rPr>
            </w:pPr>
            <w:r>
              <w:rPr>
                <w:sz w:val="36"/>
              </w:rPr>
              <w:t>20t</w:t>
            </w:r>
          </w:p>
        </w:tc>
        <w:tc>
          <w:tcPr>
            <w:tcW w:w="2183" w:type="dxa"/>
          </w:tcPr>
          <w:p>
            <w:pPr>
              <w:pStyle w:val="TableParagraph"/>
              <w:spacing w:before="66"/>
              <w:ind w:left="81"/>
              <w:rPr>
                <w:sz w:val="36"/>
              </w:rPr>
            </w:pPr>
            <w:r>
              <w:rPr>
                <w:sz w:val="36"/>
              </w:rPr>
              <w:t>辆</w:t>
            </w:r>
          </w:p>
        </w:tc>
        <w:tc>
          <w:tcPr>
            <w:tcW w:w="2095" w:type="dxa"/>
          </w:tcPr>
          <w:p>
            <w:pPr>
              <w:pStyle w:val="TableParagraph"/>
              <w:spacing w:before="66"/>
              <w:ind w:right="3"/>
              <w:rPr>
                <w:sz w:val="36"/>
              </w:rPr>
            </w:pPr>
            <w:r>
              <w:rPr>
                <w:sz w:val="36"/>
              </w:rPr>
              <w:t>3</w:t>
            </w:r>
          </w:p>
        </w:tc>
        <w:tc>
          <w:tcPr>
            <w:tcW w:w="1457" w:type="dxa"/>
          </w:tcPr>
          <w:p>
            <w:pPr>
              <w:pStyle w:val="TableParagraph"/>
              <w:jc w:val="left"/>
              <w:rPr>
                <w:rFonts w:ascii="Times New Roman"/>
                <w:sz w:val="34"/>
              </w:rPr>
            </w:pPr>
          </w:p>
        </w:tc>
      </w:tr>
      <w:tr>
        <w:tblPrEx>
          <w:tblW w:w="0" w:type="auto"/>
          <w:jc w:val="left"/>
          <w:tblInd w:w="494" w:type="dxa"/>
          <w:tblLayout w:type="fixed"/>
          <w:tblCellMar>
            <w:top w:w="0" w:type="dxa"/>
            <w:left w:w="0" w:type="dxa"/>
            <w:bottom w:w="0" w:type="dxa"/>
            <w:right w:w="0" w:type="dxa"/>
          </w:tblCellMar>
          <w:tblLook w:val="01E0"/>
        </w:tblPrEx>
        <w:trPr>
          <w:trHeight w:val="595"/>
          <w:jc w:val="left"/>
        </w:trPr>
        <w:tc>
          <w:tcPr>
            <w:tcW w:w="1368" w:type="dxa"/>
          </w:tcPr>
          <w:p>
            <w:pPr>
              <w:pStyle w:val="TableParagraph"/>
              <w:spacing w:before="68"/>
              <w:ind w:right="547"/>
              <w:rPr>
                <w:sz w:val="36"/>
              </w:rPr>
            </w:pPr>
            <w:r>
              <w:rPr>
                <w:sz w:val="36"/>
              </w:rPr>
              <w:t>4</w:t>
            </w:r>
          </w:p>
        </w:tc>
        <w:tc>
          <w:tcPr>
            <w:tcW w:w="3223" w:type="dxa"/>
          </w:tcPr>
          <w:p>
            <w:pPr>
              <w:pStyle w:val="TableParagraph"/>
              <w:spacing w:before="68"/>
              <w:ind w:left="577" w:right="805"/>
              <w:rPr>
                <w:sz w:val="36"/>
              </w:rPr>
            </w:pPr>
            <w:r>
              <w:rPr>
                <w:sz w:val="36"/>
              </w:rPr>
              <w:t>自卸汽车</w:t>
            </w:r>
          </w:p>
        </w:tc>
        <w:tc>
          <w:tcPr>
            <w:tcW w:w="3040" w:type="dxa"/>
          </w:tcPr>
          <w:p>
            <w:pPr>
              <w:pStyle w:val="TableParagraph"/>
              <w:spacing w:before="68"/>
              <w:ind w:left="803" w:right="756"/>
              <w:rPr>
                <w:sz w:val="36"/>
              </w:rPr>
            </w:pPr>
            <w:r>
              <w:rPr>
                <w:sz w:val="36"/>
              </w:rPr>
              <w:t>15t</w:t>
            </w:r>
          </w:p>
        </w:tc>
        <w:tc>
          <w:tcPr>
            <w:tcW w:w="2183" w:type="dxa"/>
          </w:tcPr>
          <w:p>
            <w:pPr>
              <w:pStyle w:val="TableParagraph"/>
              <w:spacing w:before="68"/>
              <w:ind w:left="81"/>
              <w:rPr>
                <w:sz w:val="36"/>
              </w:rPr>
            </w:pPr>
            <w:r>
              <w:rPr>
                <w:sz w:val="36"/>
              </w:rPr>
              <w:t>辆</w:t>
            </w:r>
          </w:p>
        </w:tc>
        <w:tc>
          <w:tcPr>
            <w:tcW w:w="2095" w:type="dxa"/>
          </w:tcPr>
          <w:p>
            <w:pPr>
              <w:pStyle w:val="TableParagraph"/>
              <w:spacing w:before="68"/>
              <w:ind w:right="3"/>
              <w:rPr>
                <w:sz w:val="36"/>
              </w:rPr>
            </w:pPr>
            <w:r>
              <w:rPr>
                <w:sz w:val="36"/>
              </w:rPr>
              <w:t>2</w:t>
            </w:r>
          </w:p>
        </w:tc>
        <w:tc>
          <w:tcPr>
            <w:tcW w:w="1457" w:type="dxa"/>
          </w:tcPr>
          <w:p>
            <w:pPr>
              <w:pStyle w:val="TableParagraph"/>
              <w:jc w:val="left"/>
              <w:rPr>
                <w:rFonts w:ascii="Times New Roman"/>
                <w:sz w:val="34"/>
              </w:rPr>
            </w:pPr>
          </w:p>
        </w:tc>
      </w:tr>
      <w:tr>
        <w:tblPrEx>
          <w:tblW w:w="0" w:type="auto"/>
          <w:jc w:val="left"/>
          <w:tblInd w:w="494" w:type="dxa"/>
          <w:tblLayout w:type="fixed"/>
          <w:tblCellMar>
            <w:top w:w="0" w:type="dxa"/>
            <w:left w:w="0" w:type="dxa"/>
            <w:bottom w:w="0" w:type="dxa"/>
            <w:right w:w="0" w:type="dxa"/>
          </w:tblCellMar>
          <w:tblLook w:val="01E0"/>
        </w:tblPrEx>
        <w:trPr>
          <w:trHeight w:val="593"/>
          <w:jc w:val="left"/>
        </w:trPr>
        <w:tc>
          <w:tcPr>
            <w:tcW w:w="1368" w:type="dxa"/>
          </w:tcPr>
          <w:p>
            <w:pPr>
              <w:pStyle w:val="TableParagraph"/>
              <w:spacing w:before="66"/>
              <w:ind w:right="547"/>
              <w:rPr>
                <w:sz w:val="36"/>
              </w:rPr>
            </w:pPr>
            <w:r>
              <w:rPr>
                <w:sz w:val="36"/>
              </w:rPr>
              <w:t>5</w:t>
            </w:r>
          </w:p>
        </w:tc>
        <w:tc>
          <w:tcPr>
            <w:tcW w:w="3223" w:type="dxa"/>
          </w:tcPr>
          <w:p>
            <w:pPr>
              <w:pStyle w:val="TableParagraph"/>
              <w:spacing w:before="66"/>
              <w:ind w:left="577" w:right="805"/>
              <w:rPr>
                <w:sz w:val="36"/>
              </w:rPr>
            </w:pPr>
            <w:r>
              <w:rPr>
                <w:sz w:val="36"/>
              </w:rPr>
              <w:t>液压钻机</w:t>
            </w:r>
          </w:p>
        </w:tc>
        <w:tc>
          <w:tcPr>
            <w:tcW w:w="3040" w:type="dxa"/>
          </w:tcPr>
          <w:p>
            <w:pPr>
              <w:pStyle w:val="TableParagraph"/>
              <w:spacing w:before="66"/>
              <w:ind w:left="803" w:right="756"/>
              <w:rPr>
                <w:sz w:val="36"/>
              </w:rPr>
            </w:pPr>
            <w:r>
              <w:rPr>
                <w:sz w:val="36"/>
              </w:rPr>
              <w:t>ROC642HC</w:t>
            </w:r>
          </w:p>
        </w:tc>
        <w:tc>
          <w:tcPr>
            <w:tcW w:w="2183" w:type="dxa"/>
          </w:tcPr>
          <w:p>
            <w:pPr>
              <w:pStyle w:val="TableParagraph"/>
              <w:spacing w:before="66"/>
              <w:ind w:left="81"/>
              <w:rPr>
                <w:sz w:val="36"/>
              </w:rPr>
            </w:pPr>
            <w:r>
              <w:rPr>
                <w:sz w:val="36"/>
              </w:rPr>
              <w:t>台</w:t>
            </w:r>
          </w:p>
        </w:tc>
        <w:tc>
          <w:tcPr>
            <w:tcW w:w="2095" w:type="dxa"/>
          </w:tcPr>
          <w:p>
            <w:pPr>
              <w:pStyle w:val="TableParagraph"/>
              <w:spacing w:before="66"/>
              <w:ind w:right="3"/>
              <w:rPr>
                <w:sz w:val="36"/>
              </w:rPr>
            </w:pPr>
            <w:r>
              <w:rPr>
                <w:sz w:val="36"/>
              </w:rPr>
              <w:t>1</w:t>
            </w:r>
          </w:p>
        </w:tc>
        <w:tc>
          <w:tcPr>
            <w:tcW w:w="1457" w:type="dxa"/>
          </w:tcPr>
          <w:p>
            <w:pPr>
              <w:pStyle w:val="TableParagraph"/>
              <w:jc w:val="left"/>
              <w:rPr>
                <w:rFonts w:ascii="Times New Roman"/>
                <w:sz w:val="34"/>
              </w:rPr>
            </w:pPr>
          </w:p>
        </w:tc>
      </w:tr>
      <w:tr>
        <w:tblPrEx>
          <w:tblW w:w="0" w:type="auto"/>
          <w:jc w:val="left"/>
          <w:tblInd w:w="494" w:type="dxa"/>
          <w:tblLayout w:type="fixed"/>
          <w:tblCellMar>
            <w:top w:w="0" w:type="dxa"/>
            <w:left w:w="0" w:type="dxa"/>
            <w:bottom w:w="0" w:type="dxa"/>
            <w:right w:w="0" w:type="dxa"/>
          </w:tblCellMar>
          <w:tblLook w:val="01E0"/>
        </w:tblPrEx>
        <w:trPr>
          <w:trHeight w:val="595"/>
          <w:jc w:val="left"/>
        </w:trPr>
        <w:tc>
          <w:tcPr>
            <w:tcW w:w="1368" w:type="dxa"/>
          </w:tcPr>
          <w:p>
            <w:pPr>
              <w:pStyle w:val="TableParagraph"/>
              <w:spacing w:before="66"/>
              <w:ind w:right="547"/>
              <w:rPr>
                <w:sz w:val="36"/>
              </w:rPr>
            </w:pPr>
            <w:r>
              <w:rPr>
                <w:sz w:val="36"/>
              </w:rPr>
              <w:t>6</w:t>
            </w:r>
          </w:p>
        </w:tc>
        <w:tc>
          <w:tcPr>
            <w:tcW w:w="3223" w:type="dxa"/>
          </w:tcPr>
          <w:p>
            <w:pPr>
              <w:pStyle w:val="TableParagraph"/>
              <w:spacing w:before="66"/>
              <w:ind w:left="577" w:right="805"/>
              <w:rPr>
                <w:sz w:val="36"/>
              </w:rPr>
            </w:pPr>
            <w:r>
              <w:rPr>
                <w:sz w:val="36"/>
              </w:rPr>
              <w:t>手风钻</w:t>
            </w:r>
          </w:p>
        </w:tc>
        <w:tc>
          <w:tcPr>
            <w:tcW w:w="3040" w:type="dxa"/>
          </w:tcPr>
          <w:p>
            <w:pPr>
              <w:pStyle w:val="TableParagraph"/>
              <w:spacing w:before="66"/>
              <w:ind w:left="803" w:right="756"/>
              <w:rPr>
                <w:sz w:val="36"/>
              </w:rPr>
            </w:pPr>
            <w:r>
              <w:rPr>
                <w:sz w:val="36"/>
              </w:rPr>
              <w:t>YT-28</w:t>
            </w:r>
          </w:p>
        </w:tc>
        <w:tc>
          <w:tcPr>
            <w:tcW w:w="2183" w:type="dxa"/>
          </w:tcPr>
          <w:p>
            <w:pPr>
              <w:pStyle w:val="TableParagraph"/>
              <w:spacing w:before="66"/>
              <w:ind w:left="81"/>
              <w:rPr>
                <w:sz w:val="36"/>
              </w:rPr>
            </w:pPr>
            <w:r>
              <w:rPr>
                <w:sz w:val="36"/>
              </w:rPr>
              <w:t>把</w:t>
            </w:r>
          </w:p>
        </w:tc>
        <w:tc>
          <w:tcPr>
            <w:tcW w:w="2095" w:type="dxa"/>
          </w:tcPr>
          <w:p>
            <w:pPr>
              <w:pStyle w:val="TableParagraph"/>
              <w:spacing w:before="66"/>
              <w:ind w:right="3"/>
              <w:rPr>
                <w:sz w:val="36"/>
              </w:rPr>
            </w:pPr>
            <w:r>
              <w:rPr>
                <w:sz w:val="36"/>
              </w:rPr>
              <w:t>4</w:t>
            </w:r>
          </w:p>
        </w:tc>
        <w:tc>
          <w:tcPr>
            <w:tcW w:w="1457" w:type="dxa"/>
          </w:tcPr>
          <w:p>
            <w:pPr>
              <w:pStyle w:val="TableParagraph"/>
              <w:jc w:val="left"/>
              <w:rPr>
                <w:rFonts w:ascii="Times New Roman"/>
                <w:sz w:val="34"/>
              </w:rPr>
            </w:pPr>
          </w:p>
        </w:tc>
      </w:tr>
      <w:tr>
        <w:tblPrEx>
          <w:tblW w:w="0" w:type="auto"/>
          <w:jc w:val="left"/>
          <w:tblInd w:w="494" w:type="dxa"/>
          <w:tblLayout w:type="fixed"/>
          <w:tblCellMar>
            <w:top w:w="0" w:type="dxa"/>
            <w:left w:w="0" w:type="dxa"/>
            <w:bottom w:w="0" w:type="dxa"/>
            <w:right w:w="0" w:type="dxa"/>
          </w:tblCellMar>
          <w:tblLook w:val="01E0"/>
        </w:tblPrEx>
        <w:trPr>
          <w:trHeight w:val="478"/>
          <w:jc w:val="left"/>
        </w:trPr>
        <w:tc>
          <w:tcPr>
            <w:tcW w:w="1368" w:type="dxa"/>
          </w:tcPr>
          <w:p>
            <w:pPr>
              <w:pStyle w:val="TableParagraph"/>
              <w:spacing w:before="68" w:line="391" w:lineRule="exact"/>
              <w:ind w:right="547"/>
              <w:rPr>
                <w:sz w:val="36"/>
              </w:rPr>
            </w:pPr>
            <w:r>
              <w:rPr>
                <w:sz w:val="36"/>
              </w:rPr>
              <w:t>7</w:t>
            </w:r>
          </w:p>
        </w:tc>
        <w:tc>
          <w:tcPr>
            <w:tcW w:w="3223" w:type="dxa"/>
          </w:tcPr>
          <w:p>
            <w:pPr>
              <w:pStyle w:val="TableParagraph"/>
              <w:spacing w:before="68" w:line="391" w:lineRule="exact"/>
              <w:ind w:left="577" w:right="805"/>
              <w:rPr>
                <w:sz w:val="36"/>
              </w:rPr>
            </w:pPr>
            <w:r>
              <w:rPr>
                <w:sz w:val="36"/>
              </w:rPr>
              <w:t>空压机</w:t>
            </w:r>
          </w:p>
        </w:tc>
        <w:tc>
          <w:tcPr>
            <w:tcW w:w="3040" w:type="dxa"/>
          </w:tcPr>
          <w:p>
            <w:pPr>
              <w:pStyle w:val="TableParagraph"/>
              <w:spacing w:before="68" w:line="391" w:lineRule="exact"/>
              <w:ind w:left="803" w:right="705"/>
              <w:rPr>
                <w:sz w:val="29"/>
              </w:rPr>
            </w:pPr>
            <w:r>
              <w:rPr>
                <w:sz w:val="36"/>
              </w:rPr>
              <w:t>10m</w:t>
            </w:r>
            <w:r>
              <w:rPr>
                <w:position w:val="3"/>
                <w:sz w:val="29"/>
              </w:rPr>
              <w:t>3</w:t>
            </w:r>
          </w:p>
        </w:tc>
        <w:tc>
          <w:tcPr>
            <w:tcW w:w="2183" w:type="dxa"/>
          </w:tcPr>
          <w:p>
            <w:pPr>
              <w:pStyle w:val="TableParagraph"/>
              <w:spacing w:before="68" w:line="391" w:lineRule="exact"/>
              <w:ind w:left="81"/>
              <w:rPr>
                <w:sz w:val="36"/>
              </w:rPr>
            </w:pPr>
            <w:r>
              <w:rPr>
                <w:sz w:val="36"/>
              </w:rPr>
              <w:t>台</w:t>
            </w:r>
          </w:p>
        </w:tc>
        <w:tc>
          <w:tcPr>
            <w:tcW w:w="2095" w:type="dxa"/>
          </w:tcPr>
          <w:p>
            <w:pPr>
              <w:pStyle w:val="TableParagraph"/>
              <w:spacing w:before="68" w:line="391" w:lineRule="exact"/>
              <w:ind w:right="3"/>
              <w:rPr>
                <w:sz w:val="36"/>
              </w:rPr>
            </w:pPr>
            <w:r>
              <w:rPr>
                <w:sz w:val="36"/>
              </w:rPr>
              <w:t>2</w:t>
            </w:r>
          </w:p>
        </w:tc>
        <w:tc>
          <w:tcPr>
            <w:tcW w:w="1457" w:type="dxa"/>
          </w:tcPr>
          <w:p>
            <w:pPr>
              <w:pStyle w:val="TableParagraph"/>
              <w:jc w:val="left"/>
              <w:rPr>
                <w:rFonts w:ascii="Times New Roman"/>
                <w:sz w:val="34"/>
              </w:rPr>
            </w:pPr>
          </w:p>
        </w:tc>
      </w:tr>
    </w:tbl>
    <w:p>
      <w:pPr>
        <w:pStyle w:val="BodyText"/>
        <w:spacing w:before="6"/>
        <w:rPr>
          <w:sz w:val="17"/>
        </w:rPr>
      </w:pPr>
    </w:p>
    <w:p>
      <w:pPr>
        <w:pStyle w:val="BodyText"/>
        <w:spacing w:before="49"/>
        <w:ind w:left="1008"/>
      </w:pPr>
      <w:r>
        <w:drawing>
          <wp:anchor distT="0" distB="0" distL="0" distR="0" simplePos="0" relativeHeight="251671552" behindDoc="1" locked="0" layoutInCell="1" allowOverlap="1">
            <wp:simplePos x="0" y="0"/>
            <wp:positionH relativeFrom="page">
              <wp:posOffset>1231900</wp:posOffset>
            </wp:positionH>
            <wp:positionV relativeFrom="paragraph">
              <wp:posOffset>-3102102</wp:posOffset>
            </wp:positionV>
            <wp:extent cx="9146476" cy="3065716"/>
            <wp:effectExtent l="0" t="0" r="0" b="0"/>
            <wp:wrapNone/>
            <wp:docPr id="2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0.png"/>
                    <pic:cNvPicPr/>
                  </pic:nvPicPr>
                  <pic:blipFill>
                    <a:blip xmlns:r="http://schemas.openxmlformats.org/officeDocument/2006/relationships" r:embed="rId13" cstate="print"/>
                    <a:stretch>
                      <a:fillRect/>
                    </a:stretch>
                  </pic:blipFill>
                  <pic:spPr>
                    <a:xfrm>
                      <a:off x="0" y="0"/>
                      <a:ext cx="9146476" cy="3065716"/>
                    </a:xfrm>
                    <a:prstGeom prst="rect">
                      <a:avLst/>
                    </a:prstGeom>
                  </pic:spPr>
                </pic:pic>
              </a:graphicData>
            </a:graphic>
          </wp:anchor>
        </w:drawing>
      </w:r>
      <w:r>
        <w:t>2、施工劳动力人员配置</w:t>
      </w:r>
    </w:p>
    <w:p>
      <w:pPr>
        <w:pStyle w:val="BodyText"/>
        <w:tabs>
          <w:tab w:val="left" w:pos="4023"/>
        </w:tabs>
        <w:spacing w:before="241"/>
        <w:ind w:left="243"/>
        <w:jc w:val="center"/>
      </w:pPr>
      <w:r>
        <w:pict>
          <v:group id="_x0000_s1042" style="width:714pt;height:391pt;margin-top:41.24pt;margin-left:101pt;mso-position-horizontal-relative:page;position:absolute;z-index:-251645952" coordorigin="2020,825" coordsize="14280,7820">
            <v:shape id="_x0000_s1043" type="#_x0000_t75" style="width:14280;height:7820;left:2020;position:absolute;top:824" stroked="f">
              <v:imagedata r:id="rId14" o:title=""/>
            </v:shape>
            <v:shape id="_x0000_s1044" type="#_x0000_t202" style="width:740;height:360;left:2268;position:absolute;top:961" filled="f" stroked="f">
              <v:textbox inset="0,0,0,0">
                <w:txbxContent>
                  <w:p>
                    <w:pPr>
                      <w:spacing w:before="0" w:line="360" w:lineRule="exact"/>
                      <w:ind w:left="0" w:right="0" w:firstLine="0"/>
                      <w:jc w:val="left"/>
                      <w:rPr>
                        <w:sz w:val="36"/>
                      </w:rPr>
                    </w:pPr>
                    <w:r>
                      <w:rPr>
                        <w:sz w:val="36"/>
                      </w:rPr>
                      <w:t>序号</w:t>
                    </w:r>
                  </w:p>
                </w:txbxContent>
              </v:textbox>
            </v:shape>
            <v:shape id="_x0000_s1045" type="#_x0000_t202" style="width:1100;height:360;left:4835;position:absolute;top:961" filled="f" stroked="f">
              <v:textbox inset="0,0,0,0">
                <w:txbxContent>
                  <w:p>
                    <w:pPr>
                      <w:tabs>
                        <w:tab w:val="left" w:pos="719"/>
                      </w:tabs>
                      <w:spacing w:before="0" w:line="360" w:lineRule="exact"/>
                      <w:ind w:left="0" w:right="0" w:firstLine="0"/>
                      <w:jc w:val="left"/>
                      <w:rPr>
                        <w:sz w:val="36"/>
                      </w:rPr>
                    </w:pPr>
                    <w:r>
                      <w:rPr>
                        <w:sz w:val="36"/>
                      </w:rPr>
                      <w:t>工</w:t>
                      <w:tab/>
                      <w:t>种</w:t>
                    </w:r>
                  </w:p>
                </w:txbxContent>
              </v:textbox>
            </v:shape>
            <v:shape id="_x0000_s1046" type="#_x0000_t202" style="width:740;height:360;left:9354;position:absolute;top:961" filled="f" stroked="f">
              <v:textbox inset="0,0,0,0">
                <w:txbxContent>
                  <w:p>
                    <w:pPr>
                      <w:spacing w:before="0" w:line="360" w:lineRule="exact"/>
                      <w:ind w:left="0" w:right="0" w:firstLine="0"/>
                      <w:jc w:val="left"/>
                      <w:rPr>
                        <w:sz w:val="36"/>
                      </w:rPr>
                    </w:pPr>
                    <w:r>
                      <w:rPr>
                        <w:sz w:val="36"/>
                      </w:rPr>
                      <w:t>单位</w:t>
                    </w:r>
                  </w:p>
                </w:txbxContent>
              </v:textbox>
            </v:shape>
            <v:shape id="_x0000_s1047" type="#_x0000_t202" style="width:740;height:360;left:13704;position:absolute;top:961" filled="f" stroked="f">
              <v:textbox inset="0,0,0,0">
                <w:txbxContent>
                  <w:p>
                    <w:pPr>
                      <w:spacing w:before="0" w:line="360" w:lineRule="exact"/>
                      <w:ind w:left="0" w:right="0" w:firstLine="0"/>
                      <w:jc w:val="left"/>
                      <w:rPr>
                        <w:sz w:val="36"/>
                      </w:rPr>
                    </w:pPr>
                    <w:r>
                      <w:rPr>
                        <w:sz w:val="36"/>
                      </w:rPr>
                      <w:t>人数</w:t>
                    </w:r>
                  </w:p>
                </w:txbxContent>
              </v:textbox>
            </v:shape>
          </v:group>
        </w:pict>
      </w:r>
      <w:r>
        <w:t>施工劳力配置表</w:t>
        <w:tab/>
        <w:t>表</w:t>
      </w:r>
      <w:r>
        <w:rPr>
          <w:spacing w:val="-90"/>
        </w:rPr>
        <w:t xml:space="preserve"> </w:t>
      </w:r>
      <w:r>
        <w:t>4-3</w:t>
      </w:r>
    </w:p>
    <w:p>
      <w:pPr>
        <w:pStyle w:val="BodyText"/>
        <w:rPr>
          <w:sz w:val="20"/>
        </w:rPr>
      </w:pPr>
    </w:p>
    <w:p>
      <w:pPr>
        <w:pStyle w:val="BodyText"/>
        <w:rPr>
          <w:sz w:val="20"/>
        </w:rPr>
      </w:pPr>
    </w:p>
    <w:p>
      <w:pPr>
        <w:pStyle w:val="BodyText"/>
        <w:spacing w:before="9"/>
        <w:rPr>
          <w:sz w:val="25"/>
        </w:rPr>
      </w:pPr>
    </w:p>
    <w:tbl>
      <w:tblPr>
        <w:tblStyle w:val="TableNormal2"/>
        <w:tblW w:w="0" w:type="auto"/>
        <w:jc w:val="left"/>
        <w:tblInd w:w="5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43"/>
        <w:gridCol w:w="4263"/>
        <w:gridCol w:w="3985"/>
        <w:gridCol w:w="2405"/>
      </w:tblGrid>
      <w:tr>
        <w:tblPrEx>
          <w:tblW w:w="0" w:type="auto"/>
          <w:jc w:val="left"/>
          <w:tblInd w:w="5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79"/>
          <w:jc w:val="left"/>
        </w:trPr>
        <w:tc>
          <w:tcPr>
            <w:tcW w:w="1243" w:type="dxa"/>
          </w:tcPr>
          <w:p>
            <w:pPr>
              <w:pStyle w:val="TableParagraph"/>
              <w:spacing w:line="411" w:lineRule="exact"/>
              <w:ind w:left="140"/>
              <w:jc w:val="left"/>
              <w:rPr>
                <w:sz w:val="36"/>
              </w:rPr>
            </w:pPr>
            <w:r>
              <w:rPr>
                <w:sz w:val="36"/>
              </w:rPr>
              <w:t>1</w:t>
            </w:r>
          </w:p>
        </w:tc>
        <w:tc>
          <w:tcPr>
            <w:tcW w:w="4263" w:type="dxa"/>
          </w:tcPr>
          <w:p>
            <w:pPr>
              <w:pStyle w:val="TableParagraph"/>
              <w:spacing w:line="411" w:lineRule="exact"/>
              <w:ind w:left="815" w:right="1608"/>
              <w:rPr>
                <w:sz w:val="36"/>
              </w:rPr>
            </w:pPr>
            <w:r>
              <w:rPr>
                <w:sz w:val="36"/>
              </w:rPr>
              <w:t>反铲机手</w:t>
            </w:r>
          </w:p>
        </w:tc>
        <w:tc>
          <w:tcPr>
            <w:tcW w:w="3985" w:type="dxa"/>
          </w:tcPr>
          <w:p>
            <w:pPr>
              <w:pStyle w:val="TableParagraph"/>
              <w:spacing w:line="411" w:lineRule="exact"/>
              <w:ind w:left="1630"/>
              <w:jc w:val="left"/>
              <w:rPr>
                <w:sz w:val="36"/>
              </w:rPr>
            </w:pPr>
            <w:r>
              <w:rPr>
                <w:sz w:val="36"/>
              </w:rPr>
              <w:t>人</w:t>
            </w:r>
          </w:p>
        </w:tc>
        <w:tc>
          <w:tcPr>
            <w:tcW w:w="2405" w:type="dxa"/>
          </w:tcPr>
          <w:p>
            <w:pPr>
              <w:pStyle w:val="TableParagraph"/>
              <w:spacing w:line="411" w:lineRule="exact"/>
              <w:ind w:right="138"/>
              <w:jc w:val="right"/>
              <w:rPr>
                <w:sz w:val="36"/>
              </w:rPr>
            </w:pPr>
            <w:r>
              <w:rPr>
                <w:sz w:val="36"/>
              </w:rPr>
              <w:t>4</w:t>
            </w:r>
          </w:p>
        </w:tc>
      </w:tr>
      <w:tr>
        <w:tblPrEx>
          <w:tblW w:w="0" w:type="auto"/>
          <w:jc w:val="left"/>
          <w:tblInd w:w="566" w:type="dxa"/>
          <w:tblLayout w:type="fixed"/>
          <w:tblCellMar>
            <w:top w:w="0" w:type="dxa"/>
            <w:left w:w="0" w:type="dxa"/>
            <w:bottom w:w="0" w:type="dxa"/>
            <w:right w:w="0" w:type="dxa"/>
          </w:tblCellMar>
          <w:tblLook w:val="01E0"/>
        </w:tblPrEx>
        <w:trPr>
          <w:trHeight w:val="596"/>
          <w:jc w:val="left"/>
        </w:trPr>
        <w:tc>
          <w:tcPr>
            <w:tcW w:w="1243" w:type="dxa"/>
          </w:tcPr>
          <w:p>
            <w:pPr>
              <w:pStyle w:val="TableParagraph"/>
              <w:spacing w:before="68"/>
              <w:ind w:left="140"/>
              <w:jc w:val="left"/>
              <w:rPr>
                <w:sz w:val="36"/>
              </w:rPr>
            </w:pPr>
            <w:r>
              <w:rPr>
                <w:sz w:val="36"/>
              </w:rPr>
              <w:t>2</w:t>
            </w:r>
          </w:p>
        </w:tc>
        <w:tc>
          <w:tcPr>
            <w:tcW w:w="4263" w:type="dxa"/>
          </w:tcPr>
          <w:p>
            <w:pPr>
              <w:pStyle w:val="TableParagraph"/>
              <w:spacing w:before="68"/>
              <w:ind w:left="815" w:right="1608"/>
              <w:rPr>
                <w:sz w:val="36"/>
              </w:rPr>
            </w:pPr>
            <w:r>
              <w:rPr>
                <w:sz w:val="36"/>
              </w:rPr>
              <w:t>自卸车司机</w:t>
            </w:r>
          </w:p>
        </w:tc>
        <w:tc>
          <w:tcPr>
            <w:tcW w:w="3985" w:type="dxa"/>
          </w:tcPr>
          <w:p>
            <w:pPr>
              <w:pStyle w:val="TableParagraph"/>
              <w:spacing w:before="68"/>
              <w:ind w:left="1630"/>
              <w:jc w:val="left"/>
              <w:rPr>
                <w:sz w:val="36"/>
              </w:rPr>
            </w:pPr>
            <w:r>
              <w:rPr>
                <w:sz w:val="36"/>
              </w:rPr>
              <w:t>人</w:t>
            </w:r>
          </w:p>
        </w:tc>
        <w:tc>
          <w:tcPr>
            <w:tcW w:w="2405" w:type="dxa"/>
          </w:tcPr>
          <w:p>
            <w:pPr>
              <w:pStyle w:val="TableParagraph"/>
              <w:spacing w:before="68"/>
              <w:ind w:right="48"/>
              <w:jc w:val="right"/>
              <w:rPr>
                <w:sz w:val="36"/>
              </w:rPr>
            </w:pPr>
            <w:r>
              <w:rPr>
                <w:sz w:val="36"/>
              </w:rPr>
              <w:t>10</w:t>
            </w:r>
          </w:p>
        </w:tc>
      </w:tr>
      <w:tr>
        <w:tblPrEx>
          <w:tblW w:w="0" w:type="auto"/>
          <w:jc w:val="left"/>
          <w:tblInd w:w="566" w:type="dxa"/>
          <w:tblLayout w:type="fixed"/>
          <w:tblCellMar>
            <w:top w:w="0" w:type="dxa"/>
            <w:left w:w="0" w:type="dxa"/>
            <w:bottom w:w="0" w:type="dxa"/>
            <w:right w:w="0" w:type="dxa"/>
          </w:tblCellMar>
          <w:tblLook w:val="01E0"/>
        </w:tblPrEx>
        <w:trPr>
          <w:trHeight w:val="594"/>
          <w:jc w:val="left"/>
        </w:trPr>
        <w:tc>
          <w:tcPr>
            <w:tcW w:w="1243" w:type="dxa"/>
          </w:tcPr>
          <w:p>
            <w:pPr>
              <w:pStyle w:val="TableParagraph"/>
              <w:spacing w:before="66"/>
              <w:ind w:left="140"/>
              <w:jc w:val="left"/>
              <w:rPr>
                <w:sz w:val="36"/>
              </w:rPr>
            </w:pPr>
            <w:r>
              <w:rPr>
                <w:sz w:val="36"/>
              </w:rPr>
              <w:t>3</w:t>
            </w:r>
          </w:p>
        </w:tc>
        <w:tc>
          <w:tcPr>
            <w:tcW w:w="4263" w:type="dxa"/>
          </w:tcPr>
          <w:p>
            <w:pPr>
              <w:pStyle w:val="TableParagraph"/>
              <w:spacing w:before="66"/>
              <w:ind w:left="815" w:right="1608"/>
              <w:rPr>
                <w:sz w:val="36"/>
              </w:rPr>
            </w:pPr>
            <w:r>
              <w:rPr>
                <w:sz w:val="36"/>
              </w:rPr>
              <w:t>钻工</w:t>
            </w:r>
          </w:p>
        </w:tc>
        <w:tc>
          <w:tcPr>
            <w:tcW w:w="3985" w:type="dxa"/>
          </w:tcPr>
          <w:p>
            <w:pPr>
              <w:pStyle w:val="TableParagraph"/>
              <w:spacing w:before="66"/>
              <w:ind w:left="1630"/>
              <w:jc w:val="left"/>
              <w:rPr>
                <w:sz w:val="36"/>
              </w:rPr>
            </w:pPr>
            <w:r>
              <w:rPr>
                <w:sz w:val="36"/>
              </w:rPr>
              <w:t>人</w:t>
            </w:r>
          </w:p>
        </w:tc>
        <w:tc>
          <w:tcPr>
            <w:tcW w:w="2405" w:type="dxa"/>
          </w:tcPr>
          <w:p>
            <w:pPr>
              <w:pStyle w:val="TableParagraph"/>
              <w:spacing w:before="66"/>
              <w:ind w:right="48"/>
              <w:jc w:val="right"/>
              <w:rPr>
                <w:sz w:val="36"/>
              </w:rPr>
            </w:pPr>
            <w:r>
              <w:rPr>
                <w:sz w:val="36"/>
              </w:rPr>
              <w:t>30</w:t>
            </w:r>
          </w:p>
        </w:tc>
      </w:tr>
      <w:tr>
        <w:tblPrEx>
          <w:tblW w:w="0" w:type="auto"/>
          <w:jc w:val="left"/>
          <w:tblInd w:w="566" w:type="dxa"/>
          <w:tblLayout w:type="fixed"/>
          <w:tblCellMar>
            <w:top w:w="0" w:type="dxa"/>
            <w:left w:w="0" w:type="dxa"/>
            <w:bottom w:w="0" w:type="dxa"/>
            <w:right w:w="0" w:type="dxa"/>
          </w:tblCellMar>
          <w:tblLook w:val="01E0"/>
        </w:tblPrEx>
        <w:trPr>
          <w:trHeight w:val="595"/>
          <w:jc w:val="left"/>
        </w:trPr>
        <w:tc>
          <w:tcPr>
            <w:tcW w:w="1243" w:type="dxa"/>
          </w:tcPr>
          <w:p>
            <w:pPr>
              <w:pStyle w:val="TableParagraph"/>
              <w:spacing w:before="66"/>
              <w:ind w:left="140"/>
              <w:jc w:val="left"/>
              <w:rPr>
                <w:sz w:val="36"/>
              </w:rPr>
            </w:pPr>
            <w:r>
              <w:rPr>
                <w:sz w:val="36"/>
              </w:rPr>
              <w:t>4</w:t>
            </w:r>
          </w:p>
        </w:tc>
        <w:tc>
          <w:tcPr>
            <w:tcW w:w="4263" w:type="dxa"/>
          </w:tcPr>
          <w:p>
            <w:pPr>
              <w:pStyle w:val="TableParagraph"/>
              <w:spacing w:before="66"/>
              <w:ind w:left="815" w:right="1608"/>
              <w:rPr>
                <w:sz w:val="36"/>
              </w:rPr>
            </w:pPr>
            <w:r>
              <w:rPr>
                <w:sz w:val="36"/>
              </w:rPr>
              <w:t>修理工</w:t>
            </w:r>
          </w:p>
        </w:tc>
        <w:tc>
          <w:tcPr>
            <w:tcW w:w="3985" w:type="dxa"/>
          </w:tcPr>
          <w:p>
            <w:pPr>
              <w:pStyle w:val="TableParagraph"/>
              <w:spacing w:before="66"/>
              <w:ind w:left="1630"/>
              <w:jc w:val="left"/>
              <w:rPr>
                <w:sz w:val="36"/>
              </w:rPr>
            </w:pPr>
            <w:r>
              <w:rPr>
                <w:sz w:val="36"/>
              </w:rPr>
              <w:t>人</w:t>
            </w:r>
          </w:p>
        </w:tc>
        <w:tc>
          <w:tcPr>
            <w:tcW w:w="2405" w:type="dxa"/>
          </w:tcPr>
          <w:p>
            <w:pPr>
              <w:pStyle w:val="TableParagraph"/>
              <w:spacing w:before="66"/>
              <w:ind w:right="138"/>
              <w:jc w:val="right"/>
              <w:rPr>
                <w:sz w:val="36"/>
              </w:rPr>
            </w:pPr>
            <w:r>
              <w:rPr>
                <w:sz w:val="36"/>
              </w:rPr>
              <w:t>8</w:t>
            </w:r>
          </w:p>
        </w:tc>
      </w:tr>
      <w:tr>
        <w:tblPrEx>
          <w:tblW w:w="0" w:type="auto"/>
          <w:jc w:val="left"/>
          <w:tblInd w:w="566" w:type="dxa"/>
          <w:tblLayout w:type="fixed"/>
          <w:tblCellMar>
            <w:top w:w="0" w:type="dxa"/>
            <w:left w:w="0" w:type="dxa"/>
            <w:bottom w:w="0" w:type="dxa"/>
            <w:right w:w="0" w:type="dxa"/>
          </w:tblCellMar>
          <w:tblLook w:val="01E0"/>
        </w:tblPrEx>
        <w:trPr>
          <w:trHeight w:val="595"/>
          <w:jc w:val="left"/>
        </w:trPr>
        <w:tc>
          <w:tcPr>
            <w:tcW w:w="1243" w:type="dxa"/>
          </w:tcPr>
          <w:p>
            <w:pPr>
              <w:pStyle w:val="TableParagraph"/>
              <w:spacing w:before="68"/>
              <w:ind w:left="140"/>
              <w:jc w:val="left"/>
              <w:rPr>
                <w:sz w:val="36"/>
              </w:rPr>
            </w:pPr>
            <w:r>
              <w:rPr>
                <w:sz w:val="36"/>
              </w:rPr>
              <w:t>5</w:t>
            </w:r>
          </w:p>
        </w:tc>
        <w:tc>
          <w:tcPr>
            <w:tcW w:w="4263" w:type="dxa"/>
          </w:tcPr>
          <w:p>
            <w:pPr>
              <w:pStyle w:val="TableParagraph"/>
              <w:spacing w:before="68"/>
              <w:ind w:left="815" w:right="1608"/>
              <w:rPr>
                <w:sz w:val="36"/>
              </w:rPr>
            </w:pPr>
            <w:r>
              <w:rPr>
                <w:sz w:val="36"/>
              </w:rPr>
              <w:t>电工</w:t>
            </w:r>
          </w:p>
        </w:tc>
        <w:tc>
          <w:tcPr>
            <w:tcW w:w="3985" w:type="dxa"/>
          </w:tcPr>
          <w:p>
            <w:pPr>
              <w:pStyle w:val="TableParagraph"/>
              <w:spacing w:before="68"/>
              <w:ind w:left="1630"/>
              <w:jc w:val="left"/>
              <w:rPr>
                <w:sz w:val="36"/>
              </w:rPr>
            </w:pPr>
            <w:r>
              <w:rPr>
                <w:sz w:val="36"/>
              </w:rPr>
              <w:t>人</w:t>
            </w:r>
          </w:p>
        </w:tc>
        <w:tc>
          <w:tcPr>
            <w:tcW w:w="2405" w:type="dxa"/>
          </w:tcPr>
          <w:p>
            <w:pPr>
              <w:pStyle w:val="TableParagraph"/>
              <w:spacing w:before="68"/>
              <w:ind w:right="138"/>
              <w:jc w:val="right"/>
              <w:rPr>
                <w:sz w:val="36"/>
              </w:rPr>
            </w:pPr>
            <w:r>
              <w:rPr>
                <w:sz w:val="36"/>
              </w:rPr>
              <w:t>2</w:t>
            </w:r>
          </w:p>
        </w:tc>
      </w:tr>
      <w:tr>
        <w:tblPrEx>
          <w:tblW w:w="0" w:type="auto"/>
          <w:jc w:val="left"/>
          <w:tblInd w:w="566" w:type="dxa"/>
          <w:tblLayout w:type="fixed"/>
          <w:tblCellMar>
            <w:top w:w="0" w:type="dxa"/>
            <w:left w:w="0" w:type="dxa"/>
            <w:bottom w:w="0" w:type="dxa"/>
            <w:right w:w="0" w:type="dxa"/>
          </w:tblCellMar>
          <w:tblLook w:val="01E0"/>
        </w:tblPrEx>
        <w:trPr>
          <w:trHeight w:val="595"/>
          <w:jc w:val="left"/>
        </w:trPr>
        <w:tc>
          <w:tcPr>
            <w:tcW w:w="1243" w:type="dxa"/>
          </w:tcPr>
          <w:p>
            <w:pPr>
              <w:pStyle w:val="TableParagraph"/>
              <w:spacing w:before="66"/>
              <w:ind w:left="140"/>
              <w:jc w:val="left"/>
              <w:rPr>
                <w:sz w:val="36"/>
              </w:rPr>
            </w:pPr>
            <w:r>
              <w:rPr>
                <w:sz w:val="36"/>
              </w:rPr>
              <w:t>6</w:t>
            </w:r>
          </w:p>
        </w:tc>
        <w:tc>
          <w:tcPr>
            <w:tcW w:w="4263" w:type="dxa"/>
          </w:tcPr>
          <w:p>
            <w:pPr>
              <w:pStyle w:val="TableParagraph"/>
              <w:spacing w:before="66"/>
              <w:ind w:left="815" w:right="1608"/>
              <w:rPr>
                <w:sz w:val="36"/>
              </w:rPr>
            </w:pPr>
            <w:r>
              <w:rPr>
                <w:sz w:val="36"/>
              </w:rPr>
              <w:t>空压机工</w:t>
            </w:r>
          </w:p>
        </w:tc>
        <w:tc>
          <w:tcPr>
            <w:tcW w:w="3985" w:type="dxa"/>
          </w:tcPr>
          <w:p>
            <w:pPr>
              <w:pStyle w:val="TableParagraph"/>
              <w:spacing w:before="66"/>
              <w:ind w:left="1630"/>
              <w:jc w:val="left"/>
              <w:rPr>
                <w:sz w:val="36"/>
              </w:rPr>
            </w:pPr>
            <w:r>
              <w:rPr>
                <w:sz w:val="36"/>
              </w:rPr>
              <w:t>人</w:t>
            </w:r>
          </w:p>
        </w:tc>
        <w:tc>
          <w:tcPr>
            <w:tcW w:w="2405" w:type="dxa"/>
          </w:tcPr>
          <w:p>
            <w:pPr>
              <w:pStyle w:val="TableParagraph"/>
              <w:spacing w:before="66"/>
              <w:ind w:right="138"/>
              <w:jc w:val="right"/>
              <w:rPr>
                <w:sz w:val="36"/>
              </w:rPr>
            </w:pPr>
            <w:r>
              <w:rPr>
                <w:sz w:val="36"/>
              </w:rPr>
              <w:t>2</w:t>
            </w:r>
          </w:p>
        </w:tc>
      </w:tr>
      <w:tr>
        <w:tblPrEx>
          <w:tblW w:w="0" w:type="auto"/>
          <w:jc w:val="left"/>
          <w:tblInd w:w="566" w:type="dxa"/>
          <w:tblLayout w:type="fixed"/>
          <w:tblCellMar>
            <w:top w:w="0" w:type="dxa"/>
            <w:left w:w="0" w:type="dxa"/>
            <w:bottom w:w="0" w:type="dxa"/>
            <w:right w:w="0" w:type="dxa"/>
          </w:tblCellMar>
          <w:tblLook w:val="01E0"/>
        </w:tblPrEx>
        <w:trPr>
          <w:trHeight w:val="595"/>
          <w:jc w:val="left"/>
        </w:trPr>
        <w:tc>
          <w:tcPr>
            <w:tcW w:w="1243" w:type="dxa"/>
          </w:tcPr>
          <w:p>
            <w:pPr>
              <w:pStyle w:val="TableParagraph"/>
              <w:spacing w:before="68"/>
              <w:ind w:left="140"/>
              <w:jc w:val="left"/>
              <w:rPr>
                <w:sz w:val="36"/>
              </w:rPr>
            </w:pPr>
            <w:r>
              <w:rPr>
                <w:sz w:val="36"/>
              </w:rPr>
              <w:t>8</w:t>
            </w:r>
          </w:p>
        </w:tc>
        <w:tc>
          <w:tcPr>
            <w:tcW w:w="4263" w:type="dxa"/>
          </w:tcPr>
          <w:p>
            <w:pPr>
              <w:pStyle w:val="TableParagraph"/>
              <w:spacing w:before="68"/>
              <w:ind w:left="815" w:right="1608"/>
              <w:rPr>
                <w:sz w:val="36"/>
              </w:rPr>
            </w:pPr>
            <w:r>
              <w:rPr>
                <w:sz w:val="36"/>
              </w:rPr>
              <w:t>炮工</w:t>
            </w:r>
          </w:p>
        </w:tc>
        <w:tc>
          <w:tcPr>
            <w:tcW w:w="3985" w:type="dxa"/>
          </w:tcPr>
          <w:p>
            <w:pPr>
              <w:pStyle w:val="TableParagraph"/>
              <w:spacing w:before="68"/>
              <w:ind w:left="1630"/>
              <w:jc w:val="left"/>
              <w:rPr>
                <w:sz w:val="36"/>
              </w:rPr>
            </w:pPr>
            <w:r>
              <w:rPr>
                <w:sz w:val="36"/>
              </w:rPr>
              <w:t>人</w:t>
            </w:r>
          </w:p>
        </w:tc>
        <w:tc>
          <w:tcPr>
            <w:tcW w:w="2405" w:type="dxa"/>
          </w:tcPr>
          <w:p>
            <w:pPr>
              <w:pStyle w:val="TableParagraph"/>
              <w:spacing w:before="68"/>
              <w:ind w:right="138"/>
              <w:jc w:val="right"/>
              <w:rPr>
                <w:sz w:val="36"/>
              </w:rPr>
            </w:pPr>
            <w:r>
              <w:rPr>
                <w:sz w:val="36"/>
              </w:rPr>
              <w:t>2</w:t>
            </w:r>
          </w:p>
        </w:tc>
      </w:tr>
      <w:tr>
        <w:tblPrEx>
          <w:tblW w:w="0" w:type="auto"/>
          <w:jc w:val="left"/>
          <w:tblInd w:w="566" w:type="dxa"/>
          <w:tblLayout w:type="fixed"/>
          <w:tblCellMar>
            <w:top w:w="0" w:type="dxa"/>
            <w:left w:w="0" w:type="dxa"/>
            <w:bottom w:w="0" w:type="dxa"/>
            <w:right w:w="0" w:type="dxa"/>
          </w:tblCellMar>
          <w:tblLook w:val="01E0"/>
        </w:tblPrEx>
        <w:trPr>
          <w:trHeight w:val="595"/>
          <w:jc w:val="left"/>
        </w:trPr>
        <w:tc>
          <w:tcPr>
            <w:tcW w:w="1243" w:type="dxa"/>
          </w:tcPr>
          <w:p>
            <w:pPr>
              <w:pStyle w:val="TableParagraph"/>
              <w:spacing w:before="66"/>
              <w:ind w:left="140"/>
              <w:jc w:val="left"/>
              <w:rPr>
                <w:sz w:val="36"/>
              </w:rPr>
            </w:pPr>
            <w:r>
              <w:rPr>
                <w:sz w:val="36"/>
              </w:rPr>
              <w:t>9</w:t>
            </w:r>
          </w:p>
        </w:tc>
        <w:tc>
          <w:tcPr>
            <w:tcW w:w="4263" w:type="dxa"/>
          </w:tcPr>
          <w:p>
            <w:pPr>
              <w:pStyle w:val="TableParagraph"/>
              <w:spacing w:before="66"/>
              <w:ind w:left="815" w:right="1608"/>
              <w:rPr>
                <w:sz w:val="36"/>
              </w:rPr>
            </w:pPr>
            <w:r>
              <w:rPr>
                <w:sz w:val="36"/>
              </w:rPr>
              <w:t>杂工</w:t>
            </w:r>
          </w:p>
        </w:tc>
        <w:tc>
          <w:tcPr>
            <w:tcW w:w="3985" w:type="dxa"/>
          </w:tcPr>
          <w:p>
            <w:pPr>
              <w:pStyle w:val="TableParagraph"/>
              <w:spacing w:before="66"/>
              <w:ind w:left="1630"/>
              <w:jc w:val="left"/>
              <w:rPr>
                <w:sz w:val="36"/>
              </w:rPr>
            </w:pPr>
            <w:r>
              <w:rPr>
                <w:sz w:val="36"/>
              </w:rPr>
              <w:t>人</w:t>
            </w:r>
          </w:p>
        </w:tc>
        <w:tc>
          <w:tcPr>
            <w:tcW w:w="2405" w:type="dxa"/>
          </w:tcPr>
          <w:p>
            <w:pPr>
              <w:pStyle w:val="TableParagraph"/>
              <w:spacing w:before="66"/>
              <w:ind w:right="138"/>
              <w:jc w:val="right"/>
              <w:rPr>
                <w:sz w:val="36"/>
              </w:rPr>
            </w:pPr>
            <w:r>
              <w:rPr>
                <w:sz w:val="36"/>
              </w:rPr>
              <w:t>5</w:t>
            </w:r>
          </w:p>
        </w:tc>
      </w:tr>
      <w:tr>
        <w:tblPrEx>
          <w:tblW w:w="0" w:type="auto"/>
          <w:jc w:val="left"/>
          <w:tblInd w:w="566" w:type="dxa"/>
          <w:tblLayout w:type="fixed"/>
          <w:tblCellMar>
            <w:top w:w="0" w:type="dxa"/>
            <w:left w:w="0" w:type="dxa"/>
            <w:bottom w:w="0" w:type="dxa"/>
            <w:right w:w="0" w:type="dxa"/>
          </w:tblCellMar>
          <w:tblLook w:val="01E0"/>
        </w:tblPrEx>
        <w:trPr>
          <w:trHeight w:val="595"/>
          <w:jc w:val="left"/>
        </w:trPr>
        <w:tc>
          <w:tcPr>
            <w:tcW w:w="1243" w:type="dxa"/>
          </w:tcPr>
          <w:p>
            <w:pPr>
              <w:pStyle w:val="TableParagraph"/>
              <w:spacing w:before="68"/>
              <w:ind w:left="50"/>
              <w:jc w:val="left"/>
              <w:rPr>
                <w:sz w:val="36"/>
              </w:rPr>
            </w:pPr>
            <w:r>
              <w:rPr>
                <w:sz w:val="36"/>
              </w:rPr>
              <w:t>10</w:t>
            </w:r>
          </w:p>
        </w:tc>
        <w:tc>
          <w:tcPr>
            <w:tcW w:w="4263" w:type="dxa"/>
          </w:tcPr>
          <w:p>
            <w:pPr>
              <w:pStyle w:val="TableParagraph"/>
              <w:spacing w:before="68"/>
              <w:ind w:left="815" w:right="1608"/>
              <w:rPr>
                <w:sz w:val="36"/>
              </w:rPr>
            </w:pPr>
            <w:r>
              <w:rPr>
                <w:sz w:val="36"/>
              </w:rPr>
              <w:t>测量工</w:t>
            </w:r>
          </w:p>
        </w:tc>
        <w:tc>
          <w:tcPr>
            <w:tcW w:w="3985" w:type="dxa"/>
          </w:tcPr>
          <w:p>
            <w:pPr>
              <w:pStyle w:val="TableParagraph"/>
              <w:spacing w:before="68"/>
              <w:ind w:left="1630"/>
              <w:jc w:val="left"/>
              <w:rPr>
                <w:sz w:val="36"/>
              </w:rPr>
            </w:pPr>
            <w:r>
              <w:rPr>
                <w:sz w:val="36"/>
              </w:rPr>
              <w:t>人</w:t>
            </w:r>
          </w:p>
        </w:tc>
        <w:tc>
          <w:tcPr>
            <w:tcW w:w="2405" w:type="dxa"/>
          </w:tcPr>
          <w:p>
            <w:pPr>
              <w:pStyle w:val="TableParagraph"/>
              <w:spacing w:before="68"/>
              <w:ind w:right="138"/>
              <w:jc w:val="right"/>
              <w:rPr>
                <w:sz w:val="36"/>
              </w:rPr>
            </w:pPr>
            <w:r>
              <w:rPr>
                <w:sz w:val="36"/>
              </w:rPr>
              <w:t>3</w:t>
            </w:r>
          </w:p>
        </w:tc>
      </w:tr>
      <w:tr>
        <w:tblPrEx>
          <w:tblW w:w="0" w:type="auto"/>
          <w:jc w:val="left"/>
          <w:tblInd w:w="566" w:type="dxa"/>
          <w:tblLayout w:type="fixed"/>
          <w:tblCellMar>
            <w:top w:w="0" w:type="dxa"/>
            <w:left w:w="0" w:type="dxa"/>
            <w:bottom w:w="0" w:type="dxa"/>
            <w:right w:w="0" w:type="dxa"/>
          </w:tblCellMar>
          <w:tblLook w:val="01E0"/>
        </w:tblPrEx>
        <w:trPr>
          <w:trHeight w:val="594"/>
          <w:jc w:val="left"/>
        </w:trPr>
        <w:tc>
          <w:tcPr>
            <w:tcW w:w="1243" w:type="dxa"/>
          </w:tcPr>
          <w:p>
            <w:pPr>
              <w:pStyle w:val="TableParagraph"/>
              <w:spacing w:before="66"/>
              <w:ind w:left="50"/>
              <w:jc w:val="left"/>
              <w:rPr>
                <w:sz w:val="36"/>
              </w:rPr>
            </w:pPr>
            <w:r>
              <w:rPr>
                <w:sz w:val="36"/>
              </w:rPr>
              <w:t>11</w:t>
            </w:r>
          </w:p>
        </w:tc>
        <w:tc>
          <w:tcPr>
            <w:tcW w:w="4263" w:type="dxa"/>
          </w:tcPr>
          <w:p>
            <w:pPr>
              <w:pStyle w:val="TableParagraph"/>
              <w:spacing w:before="66"/>
              <w:ind w:left="815" w:right="1608"/>
              <w:rPr>
                <w:sz w:val="36"/>
              </w:rPr>
            </w:pPr>
            <w:r>
              <w:rPr>
                <w:sz w:val="36"/>
              </w:rPr>
              <w:t>质量安全</w:t>
            </w:r>
          </w:p>
        </w:tc>
        <w:tc>
          <w:tcPr>
            <w:tcW w:w="3985" w:type="dxa"/>
          </w:tcPr>
          <w:p>
            <w:pPr>
              <w:pStyle w:val="TableParagraph"/>
              <w:spacing w:before="66"/>
              <w:ind w:left="1630"/>
              <w:jc w:val="left"/>
              <w:rPr>
                <w:sz w:val="36"/>
              </w:rPr>
            </w:pPr>
            <w:r>
              <w:rPr>
                <w:sz w:val="36"/>
              </w:rPr>
              <w:t>人</w:t>
            </w:r>
          </w:p>
        </w:tc>
        <w:tc>
          <w:tcPr>
            <w:tcW w:w="2405" w:type="dxa"/>
          </w:tcPr>
          <w:p>
            <w:pPr>
              <w:pStyle w:val="TableParagraph"/>
              <w:spacing w:before="66"/>
              <w:ind w:right="138"/>
              <w:jc w:val="right"/>
              <w:rPr>
                <w:sz w:val="36"/>
              </w:rPr>
            </w:pPr>
            <w:r>
              <w:rPr>
                <w:sz w:val="36"/>
              </w:rPr>
              <w:t>4</w:t>
            </w:r>
          </w:p>
        </w:tc>
      </w:tr>
      <w:tr>
        <w:tblPrEx>
          <w:tblW w:w="0" w:type="auto"/>
          <w:jc w:val="left"/>
          <w:tblInd w:w="566" w:type="dxa"/>
          <w:tblLayout w:type="fixed"/>
          <w:tblCellMar>
            <w:top w:w="0" w:type="dxa"/>
            <w:left w:w="0" w:type="dxa"/>
            <w:bottom w:w="0" w:type="dxa"/>
            <w:right w:w="0" w:type="dxa"/>
          </w:tblCellMar>
          <w:tblLook w:val="01E0"/>
        </w:tblPrEx>
        <w:trPr>
          <w:trHeight w:val="596"/>
          <w:jc w:val="left"/>
        </w:trPr>
        <w:tc>
          <w:tcPr>
            <w:tcW w:w="1243" w:type="dxa"/>
          </w:tcPr>
          <w:p>
            <w:pPr>
              <w:pStyle w:val="TableParagraph"/>
              <w:spacing w:before="67"/>
              <w:ind w:left="50"/>
              <w:jc w:val="left"/>
              <w:rPr>
                <w:sz w:val="36"/>
              </w:rPr>
            </w:pPr>
            <w:r>
              <w:rPr>
                <w:sz w:val="36"/>
              </w:rPr>
              <w:t>12</w:t>
            </w:r>
          </w:p>
        </w:tc>
        <w:tc>
          <w:tcPr>
            <w:tcW w:w="4263" w:type="dxa"/>
          </w:tcPr>
          <w:p>
            <w:pPr>
              <w:pStyle w:val="TableParagraph"/>
              <w:spacing w:before="67"/>
              <w:ind w:left="815" w:right="1608"/>
              <w:rPr>
                <w:sz w:val="36"/>
              </w:rPr>
            </w:pPr>
            <w:r>
              <w:rPr>
                <w:sz w:val="36"/>
              </w:rPr>
              <w:t>技术员</w:t>
            </w:r>
          </w:p>
        </w:tc>
        <w:tc>
          <w:tcPr>
            <w:tcW w:w="3985" w:type="dxa"/>
          </w:tcPr>
          <w:p>
            <w:pPr>
              <w:pStyle w:val="TableParagraph"/>
              <w:spacing w:before="67"/>
              <w:ind w:left="1630"/>
              <w:jc w:val="left"/>
              <w:rPr>
                <w:sz w:val="36"/>
              </w:rPr>
            </w:pPr>
            <w:r>
              <w:rPr>
                <w:sz w:val="36"/>
              </w:rPr>
              <w:t>人</w:t>
            </w:r>
          </w:p>
        </w:tc>
        <w:tc>
          <w:tcPr>
            <w:tcW w:w="2405" w:type="dxa"/>
          </w:tcPr>
          <w:p>
            <w:pPr>
              <w:pStyle w:val="TableParagraph"/>
              <w:spacing w:before="67"/>
              <w:ind w:right="138"/>
              <w:jc w:val="right"/>
              <w:rPr>
                <w:sz w:val="36"/>
              </w:rPr>
            </w:pPr>
            <w:r>
              <w:rPr>
                <w:sz w:val="36"/>
              </w:rPr>
              <w:t>2</w:t>
            </w:r>
          </w:p>
        </w:tc>
      </w:tr>
      <w:tr>
        <w:tblPrEx>
          <w:tblW w:w="0" w:type="auto"/>
          <w:jc w:val="left"/>
          <w:tblInd w:w="566" w:type="dxa"/>
          <w:tblLayout w:type="fixed"/>
          <w:tblCellMar>
            <w:top w:w="0" w:type="dxa"/>
            <w:left w:w="0" w:type="dxa"/>
            <w:bottom w:w="0" w:type="dxa"/>
            <w:right w:w="0" w:type="dxa"/>
          </w:tblCellMar>
          <w:tblLook w:val="01E0"/>
        </w:tblPrEx>
        <w:trPr>
          <w:trHeight w:val="478"/>
          <w:jc w:val="left"/>
        </w:trPr>
        <w:tc>
          <w:tcPr>
            <w:tcW w:w="1243" w:type="dxa"/>
          </w:tcPr>
          <w:p>
            <w:pPr>
              <w:pStyle w:val="TableParagraph"/>
              <w:spacing w:before="68" w:line="391" w:lineRule="exact"/>
              <w:ind w:left="50"/>
              <w:jc w:val="left"/>
              <w:rPr>
                <w:sz w:val="36"/>
              </w:rPr>
            </w:pPr>
            <w:r>
              <w:rPr>
                <w:sz w:val="36"/>
              </w:rPr>
              <w:t>13</w:t>
            </w:r>
          </w:p>
        </w:tc>
        <w:tc>
          <w:tcPr>
            <w:tcW w:w="4263" w:type="dxa"/>
          </w:tcPr>
          <w:p>
            <w:pPr>
              <w:pStyle w:val="TableParagraph"/>
              <w:spacing w:before="68" w:line="391" w:lineRule="exact"/>
              <w:ind w:left="815" w:right="1608"/>
              <w:rPr>
                <w:sz w:val="36"/>
              </w:rPr>
            </w:pPr>
            <w:r>
              <w:rPr>
                <w:sz w:val="36"/>
              </w:rPr>
              <w:t>管理人员</w:t>
            </w:r>
          </w:p>
        </w:tc>
        <w:tc>
          <w:tcPr>
            <w:tcW w:w="3985" w:type="dxa"/>
          </w:tcPr>
          <w:p>
            <w:pPr>
              <w:pStyle w:val="TableParagraph"/>
              <w:spacing w:before="68" w:line="391" w:lineRule="exact"/>
              <w:ind w:left="1630"/>
              <w:jc w:val="left"/>
              <w:rPr>
                <w:sz w:val="36"/>
              </w:rPr>
            </w:pPr>
            <w:r>
              <w:rPr>
                <w:sz w:val="36"/>
              </w:rPr>
              <w:t>人</w:t>
            </w:r>
          </w:p>
        </w:tc>
        <w:tc>
          <w:tcPr>
            <w:tcW w:w="2405" w:type="dxa"/>
          </w:tcPr>
          <w:p>
            <w:pPr>
              <w:pStyle w:val="TableParagraph"/>
              <w:spacing w:before="68" w:line="391" w:lineRule="exact"/>
              <w:ind w:right="138"/>
              <w:jc w:val="right"/>
              <w:rPr>
                <w:sz w:val="36"/>
              </w:rPr>
            </w:pPr>
            <w:r>
              <w:rPr>
                <w:sz w:val="36"/>
              </w:rPr>
              <w:t>2</w:t>
            </w:r>
          </w:p>
        </w:tc>
      </w:tr>
    </w:tbl>
    <w:p>
      <w:pPr>
        <w:pStyle w:val="BodyText"/>
        <w:spacing w:before="12"/>
        <w:rPr>
          <w:sz w:val="19"/>
        </w:rPr>
      </w:pPr>
    </w:p>
    <w:p>
      <w:pPr>
        <w:pStyle w:val="Heading2"/>
        <w:numPr>
          <w:ilvl w:val="1"/>
          <w:numId w:val="9"/>
        </w:numPr>
        <w:tabs>
          <w:tab w:val="left" w:pos="1138"/>
        </w:tabs>
        <w:spacing w:before="42" w:after="0" w:line="240" w:lineRule="auto"/>
        <w:ind w:left="1138" w:right="0" w:hanging="850"/>
        <w:jc w:val="left"/>
        <w:rPr>
          <w:rFonts w:ascii="幼圆" w:eastAsia="幼圆" w:hint="eastAsia"/>
          <w:sz w:val="40"/>
        </w:rPr>
      </w:pPr>
      <w:bookmarkStart w:id="11" w:name="_TOC_250004"/>
      <w:bookmarkEnd w:id="11"/>
      <w:r>
        <w:t>锚筋桩</w:t>
      </w:r>
    </w:p>
    <w:p>
      <w:pPr>
        <w:pStyle w:val="Heading3"/>
        <w:numPr>
          <w:ilvl w:val="2"/>
          <w:numId w:val="9"/>
        </w:numPr>
        <w:tabs>
          <w:tab w:val="left" w:pos="1549"/>
        </w:tabs>
        <w:spacing w:before="374" w:after="0" w:line="240" w:lineRule="auto"/>
        <w:ind w:left="1548" w:right="0" w:hanging="1261"/>
        <w:jc w:val="left"/>
      </w:pPr>
      <w:r>
        <w:t>施工型式</w:t>
      </w:r>
    </w:p>
    <w:p>
      <w:pPr>
        <w:pStyle w:val="BodyText"/>
        <w:spacing w:before="240"/>
        <w:ind w:left="1008"/>
      </w:pPr>
      <w:r>
        <w:t>按照设计蓝图《**溢洪道消力池结构图》**溢洪道消力池锚筋桩施工型式为 3Φ28，L</w:t>
      </w:r>
    </w:p>
    <w:p>
      <w:pPr>
        <w:pStyle w:val="BodyText"/>
        <w:spacing w:before="241"/>
        <w:ind w:left="288"/>
      </w:pPr>
      <w:r>
        <w:t>＝15m，入岩 12.5m，间距 2.5m，排距 3m，每排 6 根，共 78 根。</w:t>
      </w:r>
    </w:p>
    <w:p>
      <w:pPr>
        <w:pStyle w:val="BodyText"/>
        <w:spacing w:before="3"/>
        <w:rPr>
          <w:sz w:val="42"/>
        </w:rPr>
      </w:pPr>
    </w:p>
    <w:p>
      <w:pPr>
        <w:spacing w:before="0"/>
        <w:ind w:left="828" w:right="0" w:firstLine="0"/>
        <w:jc w:val="left"/>
        <w:rPr>
          <w:rFonts w:ascii="宋体" w:eastAsia="宋体" w:hint="eastAsia"/>
          <w:sz w:val="27"/>
        </w:rPr>
      </w:pPr>
      <w:r>
        <w:rPr>
          <w:rFonts w:ascii="宋体" w:eastAsia="宋体" w:hint="eastAsia"/>
          <w:sz w:val="27"/>
        </w:rPr>
        <w:t>文案大全</w:t>
      </w:r>
    </w:p>
    <w:p>
      <w:pPr>
        <w:spacing w:after="0"/>
        <w:jc w:val="left"/>
        <w:rPr>
          <w:rFonts w:ascii="宋体" w:eastAsia="宋体" w:hint="eastAsia"/>
          <w:sz w:val="27"/>
        </w:rPr>
        <w:sectPr>
          <w:pgSz w:w="17860" w:h="25260"/>
          <w:pgMar w:top="1380" w:right="1360" w:bottom="280" w:left="1840" w:header="708" w:footer="708"/>
          <w:pgNumType w:start="10"/>
          <w:cols w:space="708"/>
        </w:sectPr>
      </w:pPr>
    </w:p>
    <w:p>
      <w:pPr>
        <w:pStyle w:val="BodyText"/>
        <w:spacing w:before="3"/>
        <w:rPr>
          <w:rFonts w:ascii="宋体"/>
          <w:sz w:val="50"/>
        </w:rPr>
      </w:pPr>
    </w:p>
    <w:p>
      <w:pPr>
        <w:pStyle w:val="Heading3"/>
        <w:numPr>
          <w:ilvl w:val="2"/>
          <w:numId w:val="9"/>
        </w:numPr>
        <w:tabs>
          <w:tab w:val="left" w:pos="1549"/>
        </w:tabs>
        <w:spacing w:before="1" w:after="0" w:line="240" w:lineRule="auto"/>
        <w:ind w:left="1548" w:right="0" w:hanging="1261"/>
        <w:jc w:val="left"/>
      </w:pPr>
      <w:r>
        <w:t>锚筋桩施工方法</w:t>
      </w:r>
    </w:p>
    <w:p>
      <w:pPr>
        <w:spacing w:before="39"/>
        <w:ind w:left="288" w:right="0" w:firstLine="0"/>
        <w:jc w:val="left"/>
        <w:rPr>
          <w:rFonts w:ascii="宋体" w:eastAsia="宋体" w:hint="eastAsia"/>
          <w:sz w:val="31"/>
        </w:rPr>
      </w:pPr>
      <w:r>
        <w:br w:type="column"/>
      </w:r>
      <w:r>
        <w:rPr>
          <w:rFonts w:ascii="宋体" w:eastAsia="宋体" w:hint="eastAsia"/>
          <w:sz w:val="31"/>
        </w:rPr>
        <w:t>实用文档</w:t>
      </w:r>
    </w:p>
    <w:p>
      <w:pPr>
        <w:spacing w:after="0"/>
        <w:jc w:val="left"/>
        <w:rPr>
          <w:rFonts w:ascii="宋体" w:eastAsia="宋体" w:hint="eastAsia"/>
          <w:sz w:val="31"/>
        </w:rPr>
        <w:sectPr>
          <w:pgSz w:w="17860" w:h="25260"/>
          <w:pgMar w:top="1380" w:right="1360" w:bottom="280" w:left="1840" w:header="708" w:footer="708"/>
          <w:pgNumType w:start="11"/>
          <w:cols w:num="2" w:space="708" w:equalWidth="0">
            <w:col w:w="4109" w:space="2275"/>
            <w:col w:w="8276" w:space="0"/>
          </w:cols>
        </w:sectPr>
      </w:pPr>
    </w:p>
    <w:p>
      <w:pPr>
        <w:pStyle w:val="BodyText"/>
        <w:spacing w:before="11"/>
        <w:rPr>
          <w:rFonts w:ascii="宋体"/>
          <w:sz w:val="14"/>
        </w:rPr>
      </w:pPr>
      <w:r>
        <w:drawing>
          <wp:anchor distT="0" distB="0" distL="0" distR="0" simplePos="0" relativeHeight="251672576" behindDoc="1" locked="0" layoutInCell="1" allowOverlap="1">
            <wp:simplePos x="0" y="0"/>
            <wp:positionH relativeFrom="page">
              <wp:posOffset>0</wp:posOffset>
            </wp:positionH>
            <wp:positionV relativeFrom="page">
              <wp:posOffset>0</wp:posOffset>
            </wp:positionV>
            <wp:extent cx="11340845" cy="15849219"/>
            <wp:effectExtent l="0" t="0" r="0" b="0"/>
            <wp:wrapNone/>
            <wp:docPr id="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3.png"/>
                    <pic:cNvPicPr/>
                  </pic:nvPicPr>
                  <pic:blipFill>
                    <a:blip xmlns:r="http://schemas.openxmlformats.org/officeDocument/2006/relationships" r:embed="rId6" cstate="print"/>
                    <a:stretch>
                      <a:fillRect/>
                    </a:stretch>
                  </pic:blipFill>
                  <pic:spPr>
                    <a:xfrm>
                      <a:off x="0" y="0"/>
                      <a:ext cx="11340845" cy="15849219"/>
                    </a:xfrm>
                    <a:prstGeom prst="rect">
                      <a:avLst/>
                    </a:prstGeom>
                  </pic:spPr>
                </pic:pic>
              </a:graphicData>
            </a:graphic>
          </wp:anchor>
        </w:drawing>
      </w:r>
    </w:p>
    <w:p>
      <w:pPr>
        <w:pStyle w:val="BodyText"/>
        <w:spacing w:before="50" w:line="364" w:lineRule="auto"/>
        <w:ind w:left="288" w:right="329" w:firstLine="720"/>
        <w:jc w:val="both"/>
      </w:pPr>
      <w:r>
        <w:t>由于溢洪道消力池部位地质条件差，围岩为全、强风化花岗岩，岩体破碎，强度低， 潜孔钻钻进过程容易发生卡钻、塌孔、钻具无法取出等一系列问题，严重影响施工进度。因此采取跟管钻进的方式进行钻孔施工，跟管暂定为 6m，最终视地质情况而定。</w:t>
      </w:r>
    </w:p>
    <w:p>
      <w:pPr>
        <w:pStyle w:val="BodyText"/>
        <w:spacing w:before="3" w:line="364" w:lineRule="auto"/>
        <w:ind w:left="288" w:right="329" w:firstLine="720"/>
      </w:pPr>
      <w:r>
        <w:t>跟管锚筋桩施工工艺流程：场地清理→孔位布置→钻架搭设→上钻→开孔钻进→钻 杆、套管加长→继续钻进→造孔完毕、退钻→下锚→架设千斤顶（拔管机）→</w:t>
      </w:r>
      <w:r>
        <w:rPr>
          <w:spacing w:val="-4"/>
        </w:rPr>
        <w:t>边注浆边拔</w:t>
      </w:r>
      <w:r>
        <w:t>管→注浆完毕，拔管机拆出→施工结束。</w:t>
      </w:r>
    </w:p>
    <w:p>
      <w:pPr>
        <w:pStyle w:val="Heading3"/>
        <w:numPr>
          <w:ilvl w:val="2"/>
          <w:numId w:val="9"/>
        </w:numPr>
        <w:tabs>
          <w:tab w:val="left" w:pos="1549"/>
        </w:tabs>
        <w:spacing w:before="2" w:after="0" w:line="240" w:lineRule="auto"/>
        <w:ind w:left="1548" w:right="0" w:hanging="1261"/>
        <w:jc w:val="left"/>
      </w:pPr>
      <w:r>
        <w:t>锚筋桩钻孔</w:t>
      </w:r>
    </w:p>
    <w:p>
      <w:pPr>
        <w:pStyle w:val="BodyText"/>
        <w:spacing w:before="242" w:line="364" w:lineRule="auto"/>
        <w:ind w:left="288" w:right="457" w:firstLine="720"/>
      </w:pPr>
      <w:r>
        <w:t>因受工期制约影响，钻孔采用液压履带钻机配φ 120</w:t>
      </w:r>
      <w:r>
        <w:rPr>
          <w:spacing w:val="-2"/>
        </w:rPr>
        <w:t xml:space="preserve"> 套管造孔，孔深误差不超过± </w:t>
      </w:r>
      <w:r>
        <w:t>50mm，采用“边注（浆）边拔（管</w:t>
      </w:r>
      <w:r>
        <w:rPr>
          <w:spacing w:val="-180"/>
        </w:rPr>
        <w:t>）</w:t>
      </w:r>
      <w:r>
        <w:t>”的方式。灌浆泵注浆。</w:t>
      </w:r>
    </w:p>
    <w:p>
      <w:pPr>
        <w:pStyle w:val="Heading3"/>
        <w:numPr>
          <w:ilvl w:val="2"/>
          <w:numId w:val="9"/>
        </w:numPr>
        <w:tabs>
          <w:tab w:val="left" w:pos="1549"/>
        </w:tabs>
        <w:spacing w:before="2" w:after="0" w:line="240" w:lineRule="auto"/>
        <w:ind w:left="1548" w:right="0" w:hanging="1261"/>
        <w:jc w:val="left"/>
      </w:pPr>
      <w:r>
        <w:t>锚筋桩制安</w:t>
      </w:r>
    </w:p>
    <w:p>
      <w:pPr>
        <w:pStyle w:val="BodyText"/>
        <w:spacing w:before="241" w:line="364" w:lineRule="auto"/>
        <w:ind w:left="288" w:right="159" w:firstLine="720"/>
      </w:pPr>
      <w:r>
        <w:t>在进行锚筋桩钻孔的同时进行锚筋桩的加工。锚筋桩加工在我部钢筋加工厂进行，由</w:t>
      </w:r>
      <w:r>
        <w:rPr>
          <w:spacing w:val="-1"/>
        </w:rPr>
        <w:t>于受单根钢筋长度限制，锚筋桩钢筋采用直螺纹套筒连接，</w:t>
      </w:r>
      <w:r>
        <w:rPr>
          <w:spacing w:val="-3"/>
        </w:rPr>
        <w:t>3</w:t>
      </w:r>
      <w:r>
        <w:rPr>
          <w:spacing w:val="-45"/>
        </w:rPr>
        <w:t xml:space="preserve"> 根</w:t>
      </w:r>
      <w:r>
        <w:t>Φ28</w:t>
      </w:r>
      <w:r>
        <w:rPr>
          <w:spacing w:val="-11"/>
        </w:rPr>
        <w:t xml:space="preserve"> 的钢筋接头按规范要求错开距离，加工好后焊接成整体，整根锚筋桩采用点焊的方式焊接 </w:t>
      </w:r>
      <w:r>
        <w:t>4～5</w:t>
      </w:r>
      <w:r>
        <w:rPr>
          <w:spacing w:val="-2"/>
        </w:rPr>
        <w:t xml:space="preserve"> 处成一整体， </w:t>
      </w:r>
      <w:r>
        <w:rPr>
          <w:spacing w:val="-8"/>
        </w:rPr>
        <w:t>同时注浆管采用无缝钢筋</w:t>
      </w:r>
      <w:r>
        <w:t>（外径</w:t>
      </w:r>
      <w:r>
        <w:rPr>
          <w:spacing w:val="-17"/>
        </w:rPr>
        <w:t>φ25）</w:t>
      </w:r>
      <w:r>
        <w:rPr>
          <w:spacing w:val="-9"/>
        </w:rPr>
        <w:t>与钢筋点焊连接，按设计及规范要求保证焊接质量。</w:t>
      </w:r>
      <w:r>
        <w:rPr>
          <w:spacing w:val="-10"/>
        </w:rPr>
        <w:t xml:space="preserve">锚筋桩加工好后采用 </w:t>
      </w:r>
      <w:r>
        <w:t>25t</w:t>
      </w:r>
      <w:r>
        <w:rPr>
          <w:spacing w:val="-19"/>
        </w:rPr>
        <w:t xml:space="preserve"> 吊车吊装，</w:t>
      </w:r>
      <w:r>
        <w:rPr>
          <w:spacing w:val="-17"/>
        </w:rPr>
        <w:t xml:space="preserve">5t 载重汽车运输至现场，锚筋桩安装利用 </w:t>
      </w:r>
      <w:r>
        <w:t>25t</w:t>
      </w:r>
      <w:r>
        <w:rPr>
          <w:spacing w:val="-23"/>
        </w:rPr>
        <w:t xml:space="preserve"> 吊车将锚筋桩送入跟管孔内；锚筋桩安装完成后，即开始锚筋桩的逐根灌浆作业。</w:t>
      </w:r>
    </w:p>
    <w:p>
      <w:pPr>
        <w:pStyle w:val="Heading3"/>
        <w:numPr>
          <w:ilvl w:val="2"/>
          <w:numId w:val="9"/>
        </w:numPr>
        <w:tabs>
          <w:tab w:val="left" w:pos="1549"/>
        </w:tabs>
        <w:spacing w:before="6" w:after="0" w:line="240" w:lineRule="auto"/>
        <w:ind w:left="1548" w:right="0" w:hanging="1261"/>
        <w:jc w:val="left"/>
      </w:pPr>
      <w:r>
        <w:t>锚筋桩注浆</w:t>
      </w:r>
    </w:p>
    <w:p>
      <w:pPr>
        <w:pStyle w:val="BodyText"/>
        <w:spacing w:before="240"/>
        <w:ind w:left="1008"/>
      </w:pPr>
      <w:r>
        <w:t>1、注浆器具：灰浆搅拌机、灌浆泵；千斤顶（拔管机</w:t>
      </w:r>
      <w:r>
        <w:rPr>
          <w:spacing w:val="-180"/>
        </w:rPr>
        <w:t>）</w:t>
      </w:r>
      <w:r>
        <w:t>、液压系统。</w:t>
      </w:r>
    </w:p>
    <w:p>
      <w:pPr>
        <w:pStyle w:val="BodyText"/>
        <w:spacing w:before="241"/>
        <w:ind w:left="1008"/>
      </w:pPr>
      <w:r>
        <w:t>2、水泥砂浆：跟管锚筋桩砂浆为微膨胀水泥砂浆，其强度为 M30。</w:t>
      </w:r>
    </w:p>
    <w:p>
      <w:pPr>
        <w:pStyle w:val="BodyText"/>
        <w:spacing w:before="241"/>
        <w:ind w:left="1008"/>
      </w:pPr>
      <w:r>
        <w:t>3、注浆程序：验孔（深度）→下锚→边注浆边拔管。</w:t>
      </w:r>
    </w:p>
    <w:p>
      <w:pPr>
        <w:pStyle w:val="BodyText"/>
        <w:spacing w:before="241"/>
        <w:ind w:left="1008"/>
      </w:pPr>
      <w:r>
        <w:rPr>
          <w:spacing w:val="-1"/>
        </w:rPr>
        <w:t>4</w:t>
      </w:r>
      <w:r>
        <w:rPr>
          <w:spacing w:val="-14"/>
        </w:rPr>
        <w:t>、注浆工艺流程，“边注浆边拔管”施工工艺流程：</w:t>
      </w:r>
    </w:p>
    <w:p>
      <w:pPr>
        <w:pStyle w:val="ListParagraph"/>
        <w:numPr>
          <w:ilvl w:val="3"/>
          <w:numId w:val="9"/>
        </w:numPr>
        <w:tabs>
          <w:tab w:val="left" w:pos="1910"/>
        </w:tabs>
        <w:spacing w:before="240" w:after="0" w:line="240" w:lineRule="auto"/>
        <w:ind w:left="1909" w:right="0" w:hanging="902"/>
        <w:jc w:val="left"/>
        <w:rPr>
          <w:sz w:val="36"/>
        </w:rPr>
      </w:pPr>
      <w:r>
        <w:rPr>
          <w:sz w:val="36"/>
        </w:rPr>
        <w:t>千斤顶（拔管机）安装；</w:t>
      </w:r>
    </w:p>
    <w:p>
      <w:pPr>
        <w:pStyle w:val="ListParagraph"/>
        <w:numPr>
          <w:ilvl w:val="3"/>
          <w:numId w:val="9"/>
        </w:numPr>
        <w:tabs>
          <w:tab w:val="left" w:pos="1910"/>
        </w:tabs>
        <w:spacing w:before="242" w:after="0" w:line="240" w:lineRule="auto"/>
        <w:ind w:left="1909" w:right="0" w:hanging="902"/>
        <w:jc w:val="left"/>
        <w:rPr>
          <w:sz w:val="36"/>
        </w:rPr>
      </w:pPr>
      <w:r>
        <w:rPr>
          <w:sz w:val="36"/>
        </w:rPr>
        <w:t>套管注浆，至锚筋桩孔口返浆；</w:t>
      </w:r>
    </w:p>
    <w:p>
      <w:pPr>
        <w:pStyle w:val="ListParagraph"/>
        <w:numPr>
          <w:ilvl w:val="3"/>
          <w:numId w:val="9"/>
        </w:numPr>
        <w:tabs>
          <w:tab w:val="left" w:pos="1910"/>
        </w:tabs>
        <w:spacing w:before="241" w:after="0" w:line="240" w:lineRule="auto"/>
        <w:ind w:left="1909" w:right="0" w:hanging="902"/>
        <w:jc w:val="left"/>
        <w:rPr>
          <w:sz w:val="36"/>
        </w:rPr>
      </w:pPr>
      <w:r>
        <w:rPr>
          <w:sz w:val="36"/>
        </w:rPr>
        <w:t>注浆暂停，第一根套管拔管；</w:t>
      </w:r>
    </w:p>
    <w:p>
      <w:pPr>
        <w:pStyle w:val="ListParagraph"/>
        <w:numPr>
          <w:ilvl w:val="3"/>
          <w:numId w:val="9"/>
        </w:numPr>
        <w:tabs>
          <w:tab w:val="left" w:pos="1910"/>
        </w:tabs>
        <w:spacing w:before="241" w:after="0" w:line="240" w:lineRule="auto"/>
        <w:ind w:left="1909" w:right="0" w:hanging="902"/>
        <w:jc w:val="left"/>
        <w:rPr>
          <w:sz w:val="36"/>
        </w:rPr>
      </w:pPr>
      <w:r>
        <w:rPr>
          <w:sz w:val="36"/>
        </w:rPr>
        <w:t>第二根套管上升至孔口，浆体下沉,再次灌浆至锚筋桩孔口返浆；</w:t>
      </w:r>
    </w:p>
    <w:p>
      <w:pPr>
        <w:pStyle w:val="ListParagraph"/>
        <w:numPr>
          <w:ilvl w:val="3"/>
          <w:numId w:val="9"/>
        </w:numPr>
        <w:tabs>
          <w:tab w:val="left" w:pos="1917"/>
        </w:tabs>
        <w:spacing w:before="240" w:after="0" w:line="364" w:lineRule="auto"/>
        <w:ind w:left="288" w:right="502" w:firstLine="720"/>
        <w:jc w:val="left"/>
        <w:rPr>
          <w:sz w:val="36"/>
        </w:rPr>
      </w:pPr>
      <w:r>
        <w:rPr>
          <w:spacing w:val="-1"/>
          <w:sz w:val="36"/>
        </w:rPr>
        <w:t>注浆暂停，第二根套管拔管；重复以上“灌浆→拔管→灌浆”工序，直至最后</w:t>
      </w:r>
      <w:r>
        <w:rPr>
          <w:sz w:val="36"/>
        </w:rPr>
        <w:t>一根套管拔出；</w:t>
      </w:r>
    </w:p>
    <w:p>
      <w:pPr>
        <w:pStyle w:val="ListParagraph"/>
        <w:numPr>
          <w:ilvl w:val="3"/>
          <w:numId w:val="9"/>
        </w:numPr>
        <w:tabs>
          <w:tab w:val="left" w:pos="1910"/>
        </w:tabs>
        <w:spacing w:before="2" w:after="0" w:line="240" w:lineRule="auto"/>
        <w:ind w:left="1909" w:right="0" w:hanging="902"/>
        <w:jc w:val="left"/>
        <w:rPr>
          <w:sz w:val="36"/>
        </w:rPr>
      </w:pPr>
      <w:r>
        <w:rPr>
          <w:sz w:val="36"/>
        </w:rPr>
        <w:t>孔口补注浆，千斤顶（拔管机）拆出。</w:t>
      </w:r>
    </w:p>
    <w:p>
      <w:pPr>
        <w:pStyle w:val="BodyText"/>
      </w:pPr>
    </w:p>
    <w:p>
      <w:pPr>
        <w:pStyle w:val="BodyText"/>
        <w:spacing w:before="2"/>
        <w:rPr>
          <w:sz w:val="44"/>
        </w:rPr>
      </w:pPr>
    </w:p>
    <w:p>
      <w:pPr>
        <w:spacing w:before="0"/>
        <w:ind w:left="828" w:right="0" w:firstLine="0"/>
        <w:jc w:val="left"/>
        <w:rPr>
          <w:rFonts w:ascii="宋体" w:eastAsia="宋体" w:hint="eastAsia"/>
          <w:sz w:val="27"/>
        </w:rPr>
      </w:pPr>
      <w:r>
        <w:rPr>
          <w:rFonts w:ascii="宋体" w:eastAsia="宋体" w:hint="eastAsia"/>
          <w:sz w:val="27"/>
        </w:rPr>
        <w:t>文案大全</w:t>
      </w:r>
    </w:p>
    <w:p>
      <w:pPr>
        <w:spacing w:after="0"/>
        <w:jc w:val="left"/>
        <w:rPr>
          <w:rFonts w:ascii="宋体" w:eastAsia="宋体" w:hint="eastAsia"/>
          <w:sz w:val="27"/>
        </w:rPr>
      </w:pPr>
      <w:r>
        <w:rPr>
          <w:rFonts w:ascii="宋体" w:eastAsia="宋体" w:hint="eastAsia"/>
          <w:sz w:val="27"/>
        </w:rPr>
        <w:br/>
      </w:r>
      <w:r>
        <w:rPr>
          <w:rFonts w:ascii="宋体" w:eastAsia="宋体" w:hint="eastAsia"/>
          <w:sz w:val="27"/>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5" w:history="1">
        <w:r>
          <w:rPr>
            <w:rFonts w:ascii="SimSun" w:eastAsia="SimSun" w:hAnsi="SimSun" w:cs="SimSun"/>
            <w:b/>
            <w:bCs/>
            <w:color w:val="0000EE"/>
            <w:sz w:val="30"/>
            <w:szCs w:val="30"/>
            <w:u w:val="single" w:color="0000EE"/>
          </w:rPr>
          <w:t>https://d.book118.com/846030045132010054</w:t>
        </w:r>
      </w:hyperlink>
    </w:p>
    <w:p>
      <w:pPr>
        <w:spacing w:after="0"/>
        <w:jc w:val="left"/>
        <w:rPr>
          <w:rFonts w:ascii="宋体" w:eastAsia="宋体" w:hint="eastAsia"/>
          <w:sz w:val="27"/>
        </w:rPr>
      </w:pPr>
    </w:p>
    <w:sectPr>
      <w:type w:val="continuous"/>
      <w:pgSz w:w="17860" w:h="25260"/>
      <w:pgMar w:top="1380" w:right="1360" w:bottom="280" w:left="1840" w:header="708" w:footer="708"/>
      <w:pgNumType w:start="1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30941"/>
    <w:multiLevelType w:val="hybridMultilevel"/>
    <w:tmpl w:val="00000000"/>
    <w:lvl w:ilvl="0">
      <w:start w:val="4"/>
      <w:numFmt w:val="decimal"/>
      <w:lvlText w:val="%1"/>
      <w:lvlJc w:val="left"/>
      <w:pPr>
        <w:ind w:left="1548" w:hanging="1260"/>
        <w:jc w:val="left"/>
      </w:pPr>
      <w:rPr>
        <w:rFonts w:hint="default"/>
      </w:rPr>
    </w:lvl>
    <w:lvl w:ilvl="1">
      <w:start w:val="4"/>
      <w:numFmt w:val="decimal"/>
      <w:lvlText w:val="%1.%2"/>
      <w:lvlJc w:val="left"/>
      <w:pPr>
        <w:ind w:left="1548" w:hanging="1260"/>
        <w:jc w:val="left"/>
      </w:pPr>
      <w:rPr>
        <w:rFonts w:hint="default"/>
      </w:rPr>
    </w:lvl>
    <w:lvl w:ilvl="2">
      <w:start w:val="2"/>
      <w:numFmt w:val="decimal"/>
      <w:lvlText w:val="%1.%2.%3."/>
      <w:lvlJc w:val="left"/>
      <w:pPr>
        <w:ind w:left="1548" w:hanging="1260"/>
        <w:jc w:val="left"/>
      </w:pPr>
      <w:rPr>
        <w:rFonts w:ascii="黑体" w:eastAsia="黑体" w:hAnsi="黑体" w:cs="黑体" w:hint="default"/>
        <w:b/>
        <w:bCs/>
        <w:w w:val="99"/>
        <w:sz w:val="36"/>
        <w:szCs w:val="36"/>
      </w:rPr>
    </w:lvl>
    <w:lvl w:ilvl="3">
      <w:start w:val="1"/>
      <w:numFmt w:val="decimal"/>
      <w:lvlText w:val="（%4）"/>
      <w:lvlJc w:val="left"/>
      <w:pPr>
        <w:ind w:left="288" w:hanging="901"/>
        <w:jc w:val="left"/>
      </w:pPr>
      <w:rPr>
        <w:rFonts w:ascii="黑体" w:eastAsia="黑体" w:hAnsi="黑体" w:cs="黑体" w:hint="default"/>
        <w:spacing w:val="-1"/>
        <w:w w:val="100"/>
        <w:sz w:val="34"/>
        <w:szCs w:val="34"/>
      </w:rPr>
    </w:lvl>
    <w:lvl w:ilvl="4">
      <w:start w:val="0"/>
      <w:numFmt w:val="bullet"/>
      <w:lvlText w:val="•"/>
      <w:lvlJc w:val="left"/>
      <w:pPr>
        <w:ind w:left="2036" w:hanging="901"/>
      </w:pPr>
      <w:rPr>
        <w:rFonts w:hint="default"/>
      </w:rPr>
    </w:lvl>
    <w:lvl w:ilvl="5">
      <w:start w:val="0"/>
      <w:numFmt w:val="bullet"/>
      <w:lvlText w:val="•"/>
      <w:lvlJc w:val="left"/>
      <w:pPr>
        <w:ind w:left="2201" w:hanging="901"/>
      </w:pPr>
      <w:rPr>
        <w:rFonts w:hint="default"/>
      </w:rPr>
    </w:lvl>
    <w:lvl w:ilvl="6">
      <w:start w:val="0"/>
      <w:numFmt w:val="bullet"/>
      <w:lvlText w:val="•"/>
      <w:lvlJc w:val="left"/>
      <w:pPr>
        <w:ind w:left="2366" w:hanging="901"/>
      </w:pPr>
      <w:rPr>
        <w:rFonts w:hint="default"/>
      </w:rPr>
    </w:lvl>
    <w:lvl w:ilvl="7">
      <w:start w:val="0"/>
      <w:numFmt w:val="bullet"/>
      <w:lvlText w:val="•"/>
      <w:lvlJc w:val="left"/>
      <w:pPr>
        <w:ind w:left="2532" w:hanging="901"/>
      </w:pPr>
      <w:rPr>
        <w:rFonts w:hint="default"/>
      </w:rPr>
    </w:lvl>
    <w:lvl w:ilvl="8">
      <w:start w:val="0"/>
      <w:numFmt w:val="bullet"/>
      <w:lvlText w:val="•"/>
      <w:lvlJc w:val="left"/>
      <w:pPr>
        <w:ind w:left="2697" w:hanging="901"/>
      </w:pPr>
      <w:rPr>
        <w:rFonts w:hint="default"/>
      </w:rPr>
    </w:lvl>
  </w:abstractNum>
  <w:abstractNum w:abstractNumId="1">
    <w:nsid w:val="1405FFB6"/>
    <w:multiLevelType w:val="hybridMultilevel"/>
    <w:tmpl w:val="00000000"/>
    <w:lvl w:ilvl="0">
      <w:start w:val="1"/>
      <w:numFmt w:val="decimal"/>
      <w:lvlText w:val="%1."/>
      <w:lvlJc w:val="left"/>
      <w:pPr>
        <w:ind w:left="918" w:hanging="630"/>
        <w:jc w:val="left"/>
      </w:pPr>
      <w:rPr>
        <w:rFonts w:hint="default"/>
        <w:b/>
        <w:bCs/>
        <w:w w:val="99"/>
      </w:rPr>
    </w:lvl>
    <w:lvl w:ilvl="1">
      <w:start w:val="1"/>
      <w:numFmt w:val="decimal"/>
      <w:lvlText w:val="%1.%2."/>
      <w:lvlJc w:val="left"/>
      <w:pPr>
        <w:ind w:left="1138" w:hanging="850"/>
        <w:jc w:val="left"/>
      </w:pPr>
      <w:rPr>
        <w:rFonts w:hint="default"/>
        <w:b/>
        <w:bCs/>
        <w:w w:val="99"/>
      </w:rPr>
    </w:lvl>
    <w:lvl w:ilvl="2">
      <w:start w:val="1"/>
      <w:numFmt w:val="decimal"/>
      <w:lvlText w:val="%1.%2.%3."/>
      <w:lvlJc w:val="left"/>
      <w:pPr>
        <w:ind w:left="1548" w:hanging="1260"/>
        <w:jc w:val="left"/>
      </w:pPr>
      <w:rPr>
        <w:rFonts w:ascii="黑体" w:eastAsia="黑体" w:hAnsi="黑体" w:cs="黑体" w:hint="default"/>
        <w:b/>
        <w:bCs/>
        <w:w w:val="99"/>
        <w:sz w:val="36"/>
        <w:szCs w:val="36"/>
      </w:rPr>
    </w:lvl>
    <w:lvl w:ilvl="3">
      <w:start w:val="1"/>
      <w:numFmt w:val="decimal"/>
      <w:lvlText w:val="（%4）"/>
      <w:lvlJc w:val="left"/>
      <w:pPr>
        <w:ind w:left="1909" w:hanging="901"/>
        <w:jc w:val="left"/>
      </w:pPr>
      <w:rPr>
        <w:rFonts w:ascii="黑体" w:eastAsia="黑体" w:hAnsi="黑体" w:cs="黑体" w:hint="default"/>
        <w:spacing w:val="-1"/>
        <w:w w:val="100"/>
        <w:sz w:val="34"/>
        <w:szCs w:val="34"/>
      </w:rPr>
    </w:lvl>
    <w:lvl w:ilvl="4">
      <w:start w:val="0"/>
      <w:numFmt w:val="bullet"/>
      <w:lvlText w:val="•"/>
      <w:lvlJc w:val="left"/>
      <w:pPr>
        <w:ind w:left="3722" w:hanging="901"/>
      </w:pPr>
      <w:rPr>
        <w:rFonts w:hint="default"/>
      </w:rPr>
    </w:lvl>
    <w:lvl w:ilvl="5">
      <w:start w:val="0"/>
      <w:numFmt w:val="bullet"/>
      <w:lvlText w:val="•"/>
      <w:lvlJc w:val="left"/>
      <w:pPr>
        <w:ind w:left="5545" w:hanging="901"/>
      </w:pPr>
      <w:rPr>
        <w:rFonts w:hint="default"/>
      </w:rPr>
    </w:lvl>
    <w:lvl w:ilvl="6">
      <w:start w:val="0"/>
      <w:numFmt w:val="bullet"/>
      <w:lvlText w:val="•"/>
      <w:lvlJc w:val="left"/>
      <w:pPr>
        <w:ind w:left="7368" w:hanging="901"/>
      </w:pPr>
      <w:rPr>
        <w:rFonts w:hint="default"/>
      </w:rPr>
    </w:lvl>
    <w:lvl w:ilvl="7">
      <w:start w:val="0"/>
      <w:numFmt w:val="bullet"/>
      <w:lvlText w:val="•"/>
      <w:lvlJc w:val="left"/>
      <w:pPr>
        <w:ind w:left="9191" w:hanging="901"/>
      </w:pPr>
      <w:rPr>
        <w:rFonts w:hint="default"/>
      </w:rPr>
    </w:lvl>
    <w:lvl w:ilvl="8">
      <w:start w:val="0"/>
      <w:numFmt w:val="bullet"/>
      <w:lvlText w:val="•"/>
      <w:lvlJc w:val="left"/>
      <w:pPr>
        <w:ind w:left="11014" w:hanging="901"/>
      </w:pPr>
      <w:rPr>
        <w:rFonts w:hint="default"/>
      </w:rPr>
    </w:lvl>
  </w:abstractNum>
  <w:abstractNum w:abstractNumId="2">
    <w:nsid w:val="18DFA200"/>
    <w:multiLevelType w:val="hybridMultilevel"/>
    <w:tmpl w:val="00000000"/>
    <w:lvl w:ilvl="0">
      <w:start w:val="1"/>
      <w:numFmt w:val="decimal"/>
      <w:lvlText w:val="（%1）"/>
      <w:lvlJc w:val="left"/>
      <w:pPr>
        <w:ind w:left="1909" w:hanging="901"/>
        <w:jc w:val="left"/>
      </w:pPr>
      <w:rPr>
        <w:rFonts w:ascii="黑体" w:eastAsia="黑体" w:hAnsi="黑体" w:cs="黑体" w:hint="default"/>
        <w:spacing w:val="-1"/>
        <w:w w:val="100"/>
        <w:sz w:val="34"/>
        <w:szCs w:val="34"/>
      </w:rPr>
    </w:lvl>
    <w:lvl w:ilvl="1">
      <w:start w:val="0"/>
      <w:numFmt w:val="bullet"/>
      <w:lvlText w:val="•"/>
      <w:lvlJc w:val="left"/>
      <w:pPr>
        <w:ind w:left="3175" w:hanging="901"/>
      </w:pPr>
      <w:rPr>
        <w:rFonts w:hint="default"/>
      </w:rPr>
    </w:lvl>
    <w:lvl w:ilvl="2">
      <w:start w:val="0"/>
      <w:numFmt w:val="bullet"/>
      <w:lvlText w:val="•"/>
      <w:lvlJc w:val="left"/>
      <w:pPr>
        <w:ind w:left="4451" w:hanging="901"/>
      </w:pPr>
      <w:rPr>
        <w:rFonts w:hint="default"/>
      </w:rPr>
    </w:lvl>
    <w:lvl w:ilvl="3">
      <w:start w:val="0"/>
      <w:numFmt w:val="bullet"/>
      <w:lvlText w:val="•"/>
      <w:lvlJc w:val="left"/>
      <w:pPr>
        <w:ind w:left="5727" w:hanging="901"/>
      </w:pPr>
      <w:rPr>
        <w:rFonts w:hint="default"/>
      </w:rPr>
    </w:lvl>
    <w:lvl w:ilvl="4">
      <w:start w:val="0"/>
      <w:numFmt w:val="bullet"/>
      <w:lvlText w:val="•"/>
      <w:lvlJc w:val="left"/>
      <w:pPr>
        <w:ind w:left="7003" w:hanging="901"/>
      </w:pPr>
      <w:rPr>
        <w:rFonts w:hint="default"/>
      </w:rPr>
    </w:lvl>
    <w:lvl w:ilvl="5">
      <w:start w:val="0"/>
      <w:numFmt w:val="bullet"/>
      <w:lvlText w:val="•"/>
      <w:lvlJc w:val="left"/>
      <w:pPr>
        <w:ind w:left="8279" w:hanging="901"/>
      </w:pPr>
      <w:rPr>
        <w:rFonts w:hint="default"/>
      </w:rPr>
    </w:lvl>
    <w:lvl w:ilvl="6">
      <w:start w:val="0"/>
      <w:numFmt w:val="bullet"/>
      <w:lvlText w:val="•"/>
      <w:lvlJc w:val="left"/>
      <w:pPr>
        <w:ind w:left="9555" w:hanging="901"/>
      </w:pPr>
      <w:rPr>
        <w:rFonts w:hint="default"/>
      </w:rPr>
    </w:lvl>
    <w:lvl w:ilvl="7">
      <w:start w:val="0"/>
      <w:numFmt w:val="bullet"/>
      <w:lvlText w:val="•"/>
      <w:lvlJc w:val="left"/>
      <w:pPr>
        <w:ind w:left="10831" w:hanging="901"/>
      </w:pPr>
      <w:rPr>
        <w:rFonts w:hint="default"/>
      </w:rPr>
    </w:lvl>
    <w:lvl w:ilvl="8">
      <w:start w:val="0"/>
      <w:numFmt w:val="bullet"/>
      <w:lvlText w:val="•"/>
      <w:lvlJc w:val="left"/>
      <w:pPr>
        <w:ind w:left="12107" w:hanging="901"/>
      </w:pPr>
      <w:rPr>
        <w:rFonts w:hint="default"/>
      </w:rPr>
    </w:lvl>
  </w:abstractNum>
  <w:abstractNum w:abstractNumId="3">
    <w:nsid w:val="1C12626B"/>
    <w:multiLevelType w:val="hybridMultilevel"/>
    <w:tmpl w:val="00000000"/>
    <w:lvl w:ilvl="0">
      <w:start w:val="1"/>
      <w:numFmt w:val="decimal"/>
      <w:lvlText w:val="（%1）"/>
      <w:lvlJc w:val="left"/>
      <w:pPr>
        <w:ind w:left="288" w:hanging="901"/>
        <w:jc w:val="left"/>
      </w:pPr>
      <w:rPr>
        <w:rFonts w:ascii="黑体" w:eastAsia="黑体" w:hAnsi="黑体" w:cs="黑体" w:hint="default"/>
        <w:spacing w:val="-1"/>
        <w:w w:val="100"/>
        <w:sz w:val="34"/>
        <w:szCs w:val="34"/>
      </w:rPr>
    </w:lvl>
    <w:lvl w:ilvl="1">
      <w:start w:val="0"/>
      <w:numFmt w:val="bullet"/>
      <w:lvlText w:val="•"/>
      <w:lvlJc w:val="left"/>
      <w:pPr>
        <w:ind w:left="1717" w:hanging="901"/>
      </w:pPr>
      <w:rPr>
        <w:rFonts w:hint="default"/>
      </w:rPr>
    </w:lvl>
    <w:lvl w:ilvl="2">
      <w:start w:val="0"/>
      <w:numFmt w:val="bullet"/>
      <w:lvlText w:val="•"/>
      <w:lvlJc w:val="left"/>
      <w:pPr>
        <w:ind w:left="3155" w:hanging="901"/>
      </w:pPr>
      <w:rPr>
        <w:rFonts w:hint="default"/>
      </w:rPr>
    </w:lvl>
    <w:lvl w:ilvl="3">
      <w:start w:val="0"/>
      <w:numFmt w:val="bullet"/>
      <w:lvlText w:val="•"/>
      <w:lvlJc w:val="left"/>
      <w:pPr>
        <w:ind w:left="4593" w:hanging="901"/>
      </w:pPr>
      <w:rPr>
        <w:rFonts w:hint="default"/>
      </w:rPr>
    </w:lvl>
    <w:lvl w:ilvl="4">
      <w:start w:val="0"/>
      <w:numFmt w:val="bullet"/>
      <w:lvlText w:val="•"/>
      <w:lvlJc w:val="left"/>
      <w:pPr>
        <w:ind w:left="6031" w:hanging="901"/>
      </w:pPr>
      <w:rPr>
        <w:rFonts w:hint="default"/>
      </w:rPr>
    </w:lvl>
    <w:lvl w:ilvl="5">
      <w:start w:val="0"/>
      <w:numFmt w:val="bullet"/>
      <w:lvlText w:val="•"/>
      <w:lvlJc w:val="left"/>
      <w:pPr>
        <w:ind w:left="7469" w:hanging="901"/>
      </w:pPr>
      <w:rPr>
        <w:rFonts w:hint="default"/>
      </w:rPr>
    </w:lvl>
    <w:lvl w:ilvl="6">
      <w:start w:val="0"/>
      <w:numFmt w:val="bullet"/>
      <w:lvlText w:val="•"/>
      <w:lvlJc w:val="left"/>
      <w:pPr>
        <w:ind w:left="8907" w:hanging="901"/>
      </w:pPr>
      <w:rPr>
        <w:rFonts w:hint="default"/>
      </w:rPr>
    </w:lvl>
    <w:lvl w:ilvl="7">
      <w:start w:val="0"/>
      <w:numFmt w:val="bullet"/>
      <w:lvlText w:val="•"/>
      <w:lvlJc w:val="left"/>
      <w:pPr>
        <w:ind w:left="10345" w:hanging="901"/>
      </w:pPr>
      <w:rPr>
        <w:rFonts w:hint="default"/>
      </w:rPr>
    </w:lvl>
    <w:lvl w:ilvl="8">
      <w:start w:val="0"/>
      <w:numFmt w:val="bullet"/>
      <w:lvlText w:val="•"/>
      <w:lvlJc w:val="left"/>
      <w:pPr>
        <w:ind w:left="11783" w:hanging="901"/>
      </w:pPr>
      <w:rPr>
        <w:rFonts w:hint="default"/>
      </w:rPr>
    </w:lvl>
  </w:abstractNum>
  <w:abstractNum w:abstractNumId="4">
    <w:nsid w:val="22D2BEA1"/>
    <w:multiLevelType w:val="hybridMultilevel"/>
    <w:tmpl w:val="00000000"/>
    <w:lvl w:ilvl="0">
      <w:start w:val="1"/>
      <w:numFmt w:val="decimal"/>
      <w:lvlText w:val="%1."/>
      <w:lvlJc w:val="left"/>
      <w:pPr>
        <w:ind w:left="1235" w:hanging="947"/>
        <w:jc w:val="left"/>
      </w:pPr>
      <w:rPr>
        <w:rFonts w:ascii="黑体" w:eastAsia="黑体" w:hAnsi="黑体" w:cs="黑体" w:hint="default"/>
        <w:b/>
        <w:bCs/>
        <w:w w:val="99"/>
        <w:sz w:val="42"/>
        <w:szCs w:val="42"/>
      </w:rPr>
    </w:lvl>
    <w:lvl w:ilvl="1">
      <w:start w:val="1"/>
      <w:numFmt w:val="decimal"/>
      <w:lvlText w:val="%1.%2."/>
      <w:lvlJc w:val="left"/>
      <w:pPr>
        <w:ind w:left="2178" w:hanging="1051"/>
        <w:jc w:val="left"/>
      </w:pPr>
      <w:rPr>
        <w:rFonts w:ascii="黑体" w:eastAsia="黑体" w:hAnsi="黑体" w:cs="黑体" w:hint="default"/>
        <w:w w:val="100"/>
        <w:sz w:val="42"/>
        <w:szCs w:val="42"/>
      </w:rPr>
    </w:lvl>
    <w:lvl w:ilvl="2">
      <w:start w:val="0"/>
      <w:numFmt w:val="bullet"/>
      <w:lvlText w:val="•"/>
      <w:lvlJc w:val="left"/>
      <w:pPr>
        <w:ind w:left="3566" w:hanging="1051"/>
      </w:pPr>
      <w:rPr>
        <w:rFonts w:hint="default"/>
      </w:rPr>
    </w:lvl>
    <w:lvl w:ilvl="3">
      <w:start w:val="0"/>
      <w:numFmt w:val="bullet"/>
      <w:lvlText w:val="•"/>
      <w:lvlJc w:val="left"/>
      <w:pPr>
        <w:ind w:left="4953" w:hanging="1051"/>
      </w:pPr>
      <w:rPr>
        <w:rFonts w:hint="default"/>
      </w:rPr>
    </w:lvl>
    <w:lvl w:ilvl="4">
      <w:start w:val="0"/>
      <w:numFmt w:val="bullet"/>
      <w:lvlText w:val="•"/>
      <w:lvlJc w:val="left"/>
      <w:pPr>
        <w:ind w:left="6339" w:hanging="1051"/>
      </w:pPr>
      <w:rPr>
        <w:rFonts w:hint="default"/>
      </w:rPr>
    </w:lvl>
    <w:lvl w:ilvl="5">
      <w:start w:val="0"/>
      <w:numFmt w:val="bullet"/>
      <w:lvlText w:val="•"/>
      <w:lvlJc w:val="left"/>
      <w:pPr>
        <w:ind w:left="7726" w:hanging="1051"/>
      </w:pPr>
      <w:rPr>
        <w:rFonts w:hint="default"/>
      </w:rPr>
    </w:lvl>
    <w:lvl w:ilvl="6">
      <w:start w:val="0"/>
      <w:numFmt w:val="bullet"/>
      <w:lvlText w:val="•"/>
      <w:lvlJc w:val="left"/>
      <w:pPr>
        <w:ind w:left="9113" w:hanging="1051"/>
      </w:pPr>
      <w:rPr>
        <w:rFonts w:hint="default"/>
      </w:rPr>
    </w:lvl>
    <w:lvl w:ilvl="7">
      <w:start w:val="0"/>
      <w:numFmt w:val="bullet"/>
      <w:lvlText w:val="•"/>
      <w:lvlJc w:val="left"/>
      <w:pPr>
        <w:ind w:left="10499" w:hanging="1051"/>
      </w:pPr>
      <w:rPr>
        <w:rFonts w:hint="default"/>
      </w:rPr>
    </w:lvl>
    <w:lvl w:ilvl="8">
      <w:start w:val="0"/>
      <w:numFmt w:val="bullet"/>
      <w:lvlText w:val="•"/>
      <w:lvlJc w:val="left"/>
      <w:pPr>
        <w:ind w:left="11886" w:hanging="1051"/>
      </w:pPr>
      <w:rPr>
        <w:rFonts w:hint="default"/>
      </w:rPr>
    </w:lvl>
  </w:abstractNum>
  <w:abstractNum w:abstractNumId="5">
    <w:nsid w:val="2A3DA6A7"/>
    <w:multiLevelType w:val="hybridMultilevel"/>
    <w:tmpl w:val="00000000"/>
    <w:lvl w:ilvl="0">
      <w:start w:val="1"/>
      <w:numFmt w:val="decimal"/>
      <w:lvlText w:val="（%1）"/>
      <w:lvlJc w:val="left"/>
      <w:pPr>
        <w:ind w:left="288" w:hanging="901"/>
        <w:jc w:val="left"/>
      </w:pPr>
      <w:rPr>
        <w:rFonts w:ascii="黑体" w:eastAsia="黑体" w:hAnsi="黑体" w:cs="黑体" w:hint="default"/>
        <w:spacing w:val="-47"/>
        <w:w w:val="100"/>
        <w:sz w:val="34"/>
        <w:szCs w:val="34"/>
      </w:rPr>
    </w:lvl>
    <w:lvl w:ilvl="1">
      <w:start w:val="0"/>
      <w:numFmt w:val="bullet"/>
      <w:lvlText w:val="•"/>
      <w:lvlJc w:val="left"/>
      <w:pPr>
        <w:ind w:left="1717" w:hanging="901"/>
      </w:pPr>
      <w:rPr>
        <w:rFonts w:hint="default"/>
      </w:rPr>
    </w:lvl>
    <w:lvl w:ilvl="2">
      <w:start w:val="0"/>
      <w:numFmt w:val="bullet"/>
      <w:lvlText w:val="•"/>
      <w:lvlJc w:val="left"/>
      <w:pPr>
        <w:ind w:left="3155" w:hanging="901"/>
      </w:pPr>
      <w:rPr>
        <w:rFonts w:hint="default"/>
      </w:rPr>
    </w:lvl>
    <w:lvl w:ilvl="3">
      <w:start w:val="0"/>
      <w:numFmt w:val="bullet"/>
      <w:lvlText w:val="•"/>
      <w:lvlJc w:val="left"/>
      <w:pPr>
        <w:ind w:left="4593" w:hanging="901"/>
      </w:pPr>
      <w:rPr>
        <w:rFonts w:hint="default"/>
      </w:rPr>
    </w:lvl>
    <w:lvl w:ilvl="4">
      <w:start w:val="0"/>
      <w:numFmt w:val="bullet"/>
      <w:lvlText w:val="•"/>
      <w:lvlJc w:val="left"/>
      <w:pPr>
        <w:ind w:left="6031" w:hanging="901"/>
      </w:pPr>
      <w:rPr>
        <w:rFonts w:hint="default"/>
      </w:rPr>
    </w:lvl>
    <w:lvl w:ilvl="5">
      <w:start w:val="0"/>
      <w:numFmt w:val="bullet"/>
      <w:lvlText w:val="•"/>
      <w:lvlJc w:val="left"/>
      <w:pPr>
        <w:ind w:left="7469" w:hanging="901"/>
      </w:pPr>
      <w:rPr>
        <w:rFonts w:hint="default"/>
      </w:rPr>
    </w:lvl>
    <w:lvl w:ilvl="6">
      <w:start w:val="0"/>
      <w:numFmt w:val="bullet"/>
      <w:lvlText w:val="•"/>
      <w:lvlJc w:val="left"/>
      <w:pPr>
        <w:ind w:left="8907" w:hanging="901"/>
      </w:pPr>
      <w:rPr>
        <w:rFonts w:hint="default"/>
      </w:rPr>
    </w:lvl>
    <w:lvl w:ilvl="7">
      <w:start w:val="0"/>
      <w:numFmt w:val="bullet"/>
      <w:lvlText w:val="•"/>
      <w:lvlJc w:val="left"/>
      <w:pPr>
        <w:ind w:left="10345" w:hanging="901"/>
      </w:pPr>
      <w:rPr>
        <w:rFonts w:hint="default"/>
      </w:rPr>
    </w:lvl>
    <w:lvl w:ilvl="8">
      <w:start w:val="0"/>
      <w:numFmt w:val="bullet"/>
      <w:lvlText w:val="•"/>
      <w:lvlJc w:val="left"/>
      <w:pPr>
        <w:ind w:left="11783" w:hanging="901"/>
      </w:pPr>
      <w:rPr>
        <w:rFonts w:hint="default"/>
      </w:rPr>
    </w:lvl>
  </w:abstractNum>
  <w:abstractNum w:abstractNumId="6">
    <w:nsid w:val="39C4406B"/>
    <w:multiLevelType w:val="hybridMultilevel"/>
    <w:tmpl w:val="00000000"/>
    <w:lvl w:ilvl="0">
      <w:start w:val="1"/>
      <w:numFmt w:val="decimal"/>
      <w:lvlText w:val="（%1）"/>
      <w:lvlJc w:val="left"/>
      <w:pPr>
        <w:ind w:left="1909" w:hanging="901"/>
        <w:jc w:val="left"/>
      </w:pPr>
      <w:rPr>
        <w:rFonts w:ascii="黑体" w:eastAsia="黑体" w:hAnsi="黑体" w:cs="黑体" w:hint="default"/>
        <w:spacing w:val="-1"/>
        <w:w w:val="100"/>
        <w:sz w:val="34"/>
        <w:szCs w:val="34"/>
      </w:rPr>
    </w:lvl>
    <w:lvl w:ilvl="1">
      <w:start w:val="0"/>
      <w:numFmt w:val="bullet"/>
      <w:lvlText w:val="•"/>
      <w:lvlJc w:val="left"/>
      <w:pPr>
        <w:ind w:left="3175" w:hanging="901"/>
      </w:pPr>
      <w:rPr>
        <w:rFonts w:hint="default"/>
      </w:rPr>
    </w:lvl>
    <w:lvl w:ilvl="2">
      <w:start w:val="0"/>
      <w:numFmt w:val="bullet"/>
      <w:lvlText w:val="•"/>
      <w:lvlJc w:val="left"/>
      <w:pPr>
        <w:ind w:left="4451" w:hanging="901"/>
      </w:pPr>
      <w:rPr>
        <w:rFonts w:hint="default"/>
      </w:rPr>
    </w:lvl>
    <w:lvl w:ilvl="3">
      <w:start w:val="0"/>
      <w:numFmt w:val="bullet"/>
      <w:lvlText w:val="•"/>
      <w:lvlJc w:val="left"/>
      <w:pPr>
        <w:ind w:left="5727" w:hanging="901"/>
      </w:pPr>
      <w:rPr>
        <w:rFonts w:hint="default"/>
      </w:rPr>
    </w:lvl>
    <w:lvl w:ilvl="4">
      <w:start w:val="0"/>
      <w:numFmt w:val="bullet"/>
      <w:lvlText w:val="•"/>
      <w:lvlJc w:val="left"/>
      <w:pPr>
        <w:ind w:left="7003" w:hanging="901"/>
      </w:pPr>
      <w:rPr>
        <w:rFonts w:hint="default"/>
      </w:rPr>
    </w:lvl>
    <w:lvl w:ilvl="5">
      <w:start w:val="0"/>
      <w:numFmt w:val="bullet"/>
      <w:lvlText w:val="•"/>
      <w:lvlJc w:val="left"/>
      <w:pPr>
        <w:ind w:left="8279" w:hanging="901"/>
      </w:pPr>
      <w:rPr>
        <w:rFonts w:hint="default"/>
      </w:rPr>
    </w:lvl>
    <w:lvl w:ilvl="6">
      <w:start w:val="0"/>
      <w:numFmt w:val="bullet"/>
      <w:lvlText w:val="•"/>
      <w:lvlJc w:val="left"/>
      <w:pPr>
        <w:ind w:left="9555" w:hanging="901"/>
      </w:pPr>
      <w:rPr>
        <w:rFonts w:hint="default"/>
      </w:rPr>
    </w:lvl>
    <w:lvl w:ilvl="7">
      <w:start w:val="0"/>
      <w:numFmt w:val="bullet"/>
      <w:lvlText w:val="•"/>
      <w:lvlJc w:val="left"/>
      <w:pPr>
        <w:ind w:left="10831" w:hanging="901"/>
      </w:pPr>
      <w:rPr>
        <w:rFonts w:hint="default"/>
      </w:rPr>
    </w:lvl>
    <w:lvl w:ilvl="8">
      <w:start w:val="0"/>
      <w:numFmt w:val="bullet"/>
      <w:lvlText w:val="•"/>
      <w:lvlJc w:val="left"/>
      <w:pPr>
        <w:ind w:left="12107" w:hanging="901"/>
      </w:pPr>
      <w:rPr>
        <w:rFonts w:hint="default"/>
      </w:rPr>
    </w:lvl>
  </w:abstractNum>
  <w:abstractNum w:abstractNumId="7">
    <w:nsid w:val="3AA9116D"/>
    <w:multiLevelType w:val="hybridMultilevel"/>
    <w:tmpl w:val="00000000"/>
    <w:lvl w:ilvl="0">
      <w:start w:val="1"/>
      <w:numFmt w:val="decimal"/>
      <w:lvlText w:val="%1."/>
      <w:lvlJc w:val="left"/>
      <w:pPr>
        <w:ind w:left="918" w:hanging="630"/>
        <w:jc w:val="left"/>
      </w:pPr>
      <w:rPr>
        <w:rFonts w:hint="default"/>
        <w:b/>
        <w:bCs/>
        <w:w w:val="99"/>
      </w:rPr>
    </w:lvl>
    <w:lvl w:ilvl="1">
      <w:start w:val="1"/>
      <w:numFmt w:val="decimal"/>
      <w:lvlText w:val="%1.%2."/>
      <w:lvlJc w:val="left"/>
      <w:pPr>
        <w:ind w:left="1138" w:hanging="850"/>
        <w:jc w:val="left"/>
      </w:pPr>
      <w:rPr>
        <w:rFonts w:hint="default"/>
        <w:b/>
        <w:bCs/>
        <w:w w:val="99"/>
      </w:rPr>
    </w:lvl>
    <w:lvl w:ilvl="2">
      <w:start w:val="1"/>
      <w:numFmt w:val="decimal"/>
      <w:lvlText w:val="%1.%2.%3."/>
      <w:lvlJc w:val="left"/>
      <w:pPr>
        <w:ind w:left="1548" w:hanging="1260"/>
        <w:jc w:val="left"/>
      </w:pPr>
      <w:rPr>
        <w:rFonts w:ascii="黑体" w:eastAsia="黑体" w:hAnsi="黑体" w:cs="黑体" w:hint="default"/>
        <w:b/>
        <w:bCs/>
        <w:w w:val="99"/>
        <w:sz w:val="36"/>
        <w:szCs w:val="36"/>
      </w:rPr>
    </w:lvl>
    <w:lvl w:ilvl="3">
      <w:start w:val="1"/>
      <w:numFmt w:val="decimal"/>
      <w:lvlText w:val="（%4）"/>
      <w:lvlJc w:val="left"/>
      <w:pPr>
        <w:ind w:left="1909" w:hanging="901"/>
        <w:jc w:val="left"/>
      </w:pPr>
      <w:rPr>
        <w:rFonts w:ascii="黑体" w:eastAsia="黑体" w:hAnsi="黑体" w:cs="黑体" w:hint="default"/>
        <w:spacing w:val="-1"/>
        <w:w w:val="100"/>
        <w:sz w:val="34"/>
        <w:szCs w:val="34"/>
      </w:rPr>
    </w:lvl>
    <w:lvl w:ilvl="4">
      <w:start w:val="0"/>
      <w:numFmt w:val="bullet"/>
      <w:lvlText w:val="•"/>
      <w:lvlJc w:val="left"/>
      <w:pPr>
        <w:ind w:left="3722" w:hanging="901"/>
      </w:pPr>
      <w:rPr>
        <w:rFonts w:hint="default"/>
      </w:rPr>
    </w:lvl>
    <w:lvl w:ilvl="5">
      <w:start w:val="0"/>
      <w:numFmt w:val="bullet"/>
      <w:lvlText w:val="•"/>
      <w:lvlJc w:val="left"/>
      <w:pPr>
        <w:ind w:left="5545" w:hanging="901"/>
      </w:pPr>
      <w:rPr>
        <w:rFonts w:hint="default"/>
      </w:rPr>
    </w:lvl>
    <w:lvl w:ilvl="6">
      <w:start w:val="0"/>
      <w:numFmt w:val="bullet"/>
      <w:lvlText w:val="•"/>
      <w:lvlJc w:val="left"/>
      <w:pPr>
        <w:ind w:left="7368" w:hanging="901"/>
      </w:pPr>
      <w:rPr>
        <w:rFonts w:hint="default"/>
      </w:rPr>
    </w:lvl>
    <w:lvl w:ilvl="7">
      <w:start w:val="0"/>
      <w:numFmt w:val="bullet"/>
      <w:lvlText w:val="•"/>
      <w:lvlJc w:val="left"/>
      <w:pPr>
        <w:ind w:left="9191" w:hanging="901"/>
      </w:pPr>
      <w:rPr>
        <w:rFonts w:hint="default"/>
      </w:rPr>
    </w:lvl>
    <w:lvl w:ilvl="8">
      <w:start w:val="0"/>
      <w:numFmt w:val="bullet"/>
      <w:lvlText w:val="•"/>
      <w:lvlJc w:val="left"/>
      <w:pPr>
        <w:ind w:left="11014" w:hanging="901"/>
      </w:pPr>
      <w:rPr>
        <w:rFonts w:hint="default"/>
      </w:rPr>
    </w:lvl>
  </w:abstractNum>
  <w:abstractNum w:abstractNumId="8">
    <w:nsid w:val="3EAC7A08"/>
    <w:multiLevelType w:val="hybridMultilevel"/>
    <w:tmpl w:val="00000000"/>
    <w:lvl w:ilvl="0">
      <w:start w:val="4"/>
      <w:numFmt w:val="decimal"/>
      <w:lvlText w:val="%1"/>
      <w:lvlJc w:val="left"/>
      <w:pPr>
        <w:ind w:left="1138" w:hanging="850"/>
        <w:jc w:val="left"/>
      </w:pPr>
      <w:rPr>
        <w:rFonts w:hint="default"/>
      </w:rPr>
    </w:lvl>
    <w:lvl w:ilvl="1">
      <w:start w:val="5"/>
      <w:numFmt w:val="decimal"/>
      <w:lvlText w:val="%1.%2."/>
      <w:lvlJc w:val="left"/>
      <w:pPr>
        <w:ind w:left="1138" w:hanging="850"/>
        <w:jc w:val="left"/>
      </w:pPr>
      <w:rPr>
        <w:rFonts w:ascii="幼圆" w:eastAsia="幼圆" w:hAnsi="幼圆" w:cs="幼圆" w:hint="default"/>
        <w:b/>
        <w:bCs/>
        <w:w w:val="99"/>
        <w:sz w:val="40"/>
        <w:szCs w:val="40"/>
      </w:rPr>
    </w:lvl>
    <w:lvl w:ilvl="2">
      <w:start w:val="1"/>
      <w:numFmt w:val="decimal"/>
      <w:lvlText w:val="%1.%2.%3."/>
      <w:lvlJc w:val="left"/>
      <w:pPr>
        <w:ind w:left="1548" w:hanging="1260"/>
        <w:jc w:val="left"/>
      </w:pPr>
      <w:rPr>
        <w:rFonts w:ascii="黑体" w:eastAsia="黑体" w:hAnsi="黑体" w:cs="黑体" w:hint="default"/>
        <w:b/>
        <w:bCs/>
        <w:w w:val="99"/>
        <w:sz w:val="36"/>
        <w:szCs w:val="36"/>
      </w:rPr>
    </w:lvl>
    <w:lvl w:ilvl="3">
      <w:start w:val="1"/>
      <w:numFmt w:val="decimal"/>
      <w:lvlText w:val="（%4）"/>
      <w:lvlJc w:val="left"/>
      <w:pPr>
        <w:ind w:left="1909" w:hanging="901"/>
        <w:jc w:val="left"/>
      </w:pPr>
      <w:rPr>
        <w:rFonts w:ascii="黑体" w:eastAsia="黑体" w:hAnsi="黑体" w:cs="黑体" w:hint="default"/>
        <w:spacing w:val="-1"/>
        <w:w w:val="100"/>
        <w:sz w:val="34"/>
        <w:szCs w:val="34"/>
      </w:rPr>
    </w:lvl>
    <w:lvl w:ilvl="4">
      <w:start w:val="0"/>
      <w:numFmt w:val="bullet"/>
      <w:lvlText w:val="•"/>
      <w:lvlJc w:val="left"/>
      <w:pPr>
        <w:ind w:left="5089" w:hanging="901"/>
      </w:pPr>
      <w:rPr>
        <w:rFonts w:hint="default"/>
      </w:rPr>
    </w:lvl>
    <w:lvl w:ilvl="5">
      <w:start w:val="0"/>
      <w:numFmt w:val="bullet"/>
      <w:lvlText w:val="•"/>
      <w:lvlJc w:val="left"/>
      <w:pPr>
        <w:ind w:left="6684" w:hanging="901"/>
      </w:pPr>
      <w:rPr>
        <w:rFonts w:hint="default"/>
      </w:rPr>
    </w:lvl>
    <w:lvl w:ilvl="6">
      <w:start w:val="0"/>
      <w:numFmt w:val="bullet"/>
      <w:lvlText w:val="•"/>
      <w:lvlJc w:val="left"/>
      <w:pPr>
        <w:ind w:left="8279" w:hanging="901"/>
      </w:pPr>
      <w:rPr>
        <w:rFonts w:hint="default"/>
      </w:rPr>
    </w:lvl>
    <w:lvl w:ilvl="7">
      <w:start w:val="0"/>
      <w:numFmt w:val="bullet"/>
      <w:lvlText w:val="•"/>
      <w:lvlJc w:val="left"/>
      <w:pPr>
        <w:ind w:left="9874" w:hanging="901"/>
      </w:pPr>
      <w:rPr>
        <w:rFonts w:hint="default"/>
      </w:rPr>
    </w:lvl>
    <w:lvl w:ilvl="8">
      <w:start w:val="0"/>
      <w:numFmt w:val="bullet"/>
      <w:lvlText w:val="•"/>
      <w:lvlJc w:val="left"/>
      <w:pPr>
        <w:ind w:left="11469" w:hanging="901"/>
      </w:pPr>
      <w:rPr>
        <w:rFonts w:hint="default"/>
      </w:rPr>
    </w:lvl>
  </w:abstractNum>
  <w:abstractNum w:abstractNumId="9">
    <w:nsid w:val="46C3B3AA"/>
    <w:multiLevelType w:val="hybridMultilevel"/>
    <w:tmpl w:val="00000000"/>
    <w:lvl w:ilvl="0">
      <w:start w:val="1"/>
      <w:numFmt w:val="decimal"/>
      <w:lvlText w:val="%1."/>
      <w:lvlJc w:val="left"/>
      <w:pPr>
        <w:ind w:left="918" w:hanging="630"/>
        <w:jc w:val="left"/>
      </w:pPr>
      <w:rPr>
        <w:rFonts w:hint="default"/>
        <w:b/>
        <w:bCs/>
        <w:w w:val="99"/>
      </w:rPr>
    </w:lvl>
    <w:lvl w:ilvl="1">
      <w:start w:val="1"/>
      <w:numFmt w:val="decimal"/>
      <w:lvlText w:val="%1.%2."/>
      <w:lvlJc w:val="left"/>
      <w:pPr>
        <w:ind w:left="1138" w:hanging="850"/>
        <w:jc w:val="left"/>
      </w:pPr>
      <w:rPr>
        <w:rFonts w:hint="default"/>
        <w:b/>
        <w:bCs/>
        <w:w w:val="99"/>
      </w:rPr>
    </w:lvl>
    <w:lvl w:ilvl="2">
      <w:start w:val="1"/>
      <w:numFmt w:val="decimal"/>
      <w:lvlText w:val="%1.%2.%3."/>
      <w:lvlJc w:val="left"/>
      <w:pPr>
        <w:ind w:left="1548" w:hanging="1260"/>
        <w:jc w:val="left"/>
      </w:pPr>
      <w:rPr>
        <w:rFonts w:ascii="黑体" w:eastAsia="黑体" w:hAnsi="黑体" w:cs="黑体" w:hint="default"/>
        <w:b/>
        <w:bCs/>
        <w:w w:val="99"/>
        <w:sz w:val="36"/>
        <w:szCs w:val="36"/>
      </w:rPr>
    </w:lvl>
    <w:lvl w:ilvl="3">
      <w:start w:val="1"/>
      <w:numFmt w:val="decimal"/>
      <w:lvlText w:val="（%4）"/>
      <w:lvlJc w:val="left"/>
      <w:pPr>
        <w:ind w:left="1909" w:hanging="901"/>
        <w:jc w:val="left"/>
      </w:pPr>
      <w:rPr>
        <w:rFonts w:ascii="黑体" w:eastAsia="黑体" w:hAnsi="黑体" w:cs="黑体" w:hint="default"/>
        <w:spacing w:val="-1"/>
        <w:w w:val="100"/>
        <w:sz w:val="34"/>
        <w:szCs w:val="34"/>
      </w:rPr>
    </w:lvl>
    <w:lvl w:ilvl="4">
      <w:start w:val="0"/>
      <w:numFmt w:val="bullet"/>
      <w:lvlText w:val="•"/>
      <w:lvlJc w:val="left"/>
      <w:pPr>
        <w:ind w:left="3722" w:hanging="901"/>
      </w:pPr>
      <w:rPr>
        <w:rFonts w:hint="default"/>
      </w:rPr>
    </w:lvl>
    <w:lvl w:ilvl="5">
      <w:start w:val="0"/>
      <w:numFmt w:val="bullet"/>
      <w:lvlText w:val="•"/>
      <w:lvlJc w:val="left"/>
      <w:pPr>
        <w:ind w:left="5545" w:hanging="901"/>
      </w:pPr>
      <w:rPr>
        <w:rFonts w:hint="default"/>
      </w:rPr>
    </w:lvl>
    <w:lvl w:ilvl="6">
      <w:start w:val="0"/>
      <w:numFmt w:val="bullet"/>
      <w:lvlText w:val="•"/>
      <w:lvlJc w:val="left"/>
      <w:pPr>
        <w:ind w:left="7368" w:hanging="901"/>
      </w:pPr>
      <w:rPr>
        <w:rFonts w:hint="default"/>
      </w:rPr>
    </w:lvl>
    <w:lvl w:ilvl="7">
      <w:start w:val="0"/>
      <w:numFmt w:val="bullet"/>
      <w:lvlText w:val="•"/>
      <w:lvlJc w:val="left"/>
      <w:pPr>
        <w:ind w:left="9191" w:hanging="901"/>
      </w:pPr>
      <w:rPr>
        <w:rFonts w:hint="default"/>
      </w:rPr>
    </w:lvl>
    <w:lvl w:ilvl="8">
      <w:start w:val="0"/>
      <w:numFmt w:val="bullet"/>
      <w:lvlText w:val="•"/>
      <w:lvlJc w:val="left"/>
      <w:pPr>
        <w:ind w:left="11014" w:hanging="901"/>
      </w:pPr>
      <w:rPr>
        <w:rFonts w:hint="default"/>
      </w:rPr>
    </w:lvl>
  </w:abstractNum>
  <w:abstractNum w:abstractNumId="10">
    <w:nsid w:val="6C5C3F8C"/>
    <w:multiLevelType w:val="hybridMultilevel"/>
    <w:tmpl w:val="00000000"/>
    <w:lvl w:ilvl="0">
      <w:start w:val="1"/>
      <w:numFmt w:val="decimal"/>
      <w:lvlText w:val="（%1）"/>
      <w:lvlJc w:val="left"/>
      <w:pPr>
        <w:ind w:left="1909" w:hanging="901"/>
        <w:jc w:val="left"/>
      </w:pPr>
      <w:rPr>
        <w:rFonts w:ascii="黑体" w:eastAsia="黑体" w:hAnsi="黑体" w:cs="黑体" w:hint="default"/>
        <w:spacing w:val="-1"/>
        <w:w w:val="100"/>
        <w:sz w:val="34"/>
        <w:szCs w:val="34"/>
      </w:rPr>
    </w:lvl>
    <w:lvl w:ilvl="1">
      <w:start w:val="0"/>
      <w:numFmt w:val="bullet"/>
      <w:lvlText w:val="•"/>
      <w:lvlJc w:val="left"/>
      <w:pPr>
        <w:ind w:left="3175" w:hanging="901"/>
      </w:pPr>
      <w:rPr>
        <w:rFonts w:hint="default"/>
      </w:rPr>
    </w:lvl>
    <w:lvl w:ilvl="2">
      <w:start w:val="0"/>
      <w:numFmt w:val="bullet"/>
      <w:lvlText w:val="•"/>
      <w:lvlJc w:val="left"/>
      <w:pPr>
        <w:ind w:left="4451" w:hanging="901"/>
      </w:pPr>
      <w:rPr>
        <w:rFonts w:hint="default"/>
      </w:rPr>
    </w:lvl>
    <w:lvl w:ilvl="3">
      <w:start w:val="0"/>
      <w:numFmt w:val="bullet"/>
      <w:lvlText w:val="•"/>
      <w:lvlJc w:val="left"/>
      <w:pPr>
        <w:ind w:left="5727" w:hanging="901"/>
      </w:pPr>
      <w:rPr>
        <w:rFonts w:hint="default"/>
      </w:rPr>
    </w:lvl>
    <w:lvl w:ilvl="4">
      <w:start w:val="0"/>
      <w:numFmt w:val="bullet"/>
      <w:lvlText w:val="•"/>
      <w:lvlJc w:val="left"/>
      <w:pPr>
        <w:ind w:left="7003" w:hanging="901"/>
      </w:pPr>
      <w:rPr>
        <w:rFonts w:hint="default"/>
      </w:rPr>
    </w:lvl>
    <w:lvl w:ilvl="5">
      <w:start w:val="0"/>
      <w:numFmt w:val="bullet"/>
      <w:lvlText w:val="•"/>
      <w:lvlJc w:val="left"/>
      <w:pPr>
        <w:ind w:left="8279" w:hanging="901"/>
      </w:pPr>
      <w:rPr>
        <w:rFonts w:hint="default"/>
      </w:rPr>
    </w:lvl>
    <w:lvl w:ilvl="6">
      <w:start w:val="0"/>
      <w:numFmt w:val="bullet"/>
      <w:lvlText w:val="•"/>
      <w:lvlJc w:val="left"/>
      <w:pPr>
        <w:ind w:left="9555" w:hanging="901"/>
      </w:pPr>
      <w:rPr>
        <w:rFonts w:hint="default"/>
      </w:rPr>
    </w:lvl>
    <w:lvl w:ilvl="7">
      <w:start w:val="0"/>
      <w:numFmt w:val="bullet"/>
      <w:lvlText w:val="•"/>
      <w:lvlJc w:val="left"/>
      <w:pPr>
        <w:ind w:left="10831" w:hanging="901"/>
      </w:pPr>
      <w:rPr>
        <w:rFonts w:hint="default"/>
      </w:rPr>
    </w:lvl>
    <w:lvl w:ilvl="8">
      <w:start w:val="0"/>
      <w:numFmt w:val="bullet"/>
      <w:lvlText w:val="•"/>
      <w:lvlJc w:val="left"/>
      <w:pPr>
        <w:ind w:left="12107" w:hanging="901"/>
      </w:pPr>
      <w:rPr>
        <w:rFonts w:hint="default"/>
      </w:rPr>
    </w:lvl>
  </w:abstractNum>
  <w:abstractNum w:abstractNumId="11">
    <w:nsid w:val="76E44F72"/>
    <w:multiLevelType w:val="hybridMultilevel"/>
    <w:tmpl w:val="00000000"/>
    <w:lvl w:ilvl="0">
      <w:start w:val="1"/>
      <w:numFmt w:val="decimal"/>
      <w:lvlText w:val="%1."/>
      <w:lvlJc w:val="left"/>
      <w:pPr>
        <w:ind w:left="918" w:hanging="630"/>
        <w:jc w:val="left"/>
      </w:pPr>
      <w:rPr>
        <w:rFonts w:hint="default"/>
        <w:b/>
        <w:bCs/>
        <w:w w:val="99"/>
      </w:rPr>
    </w:lvl>
    <w:lvl w:ilvl="1">
      <w:start w:val="1"/>
      <w:numFmt w:val="decimal"/>
      <w:lvlText w:val="%1.%2."/>
      <w:lvlJc w:val="left"/>
      <w:pPr>
        <w:ind w:left="1138" w:hanging="850"/>
        <w:jc w:val="left"/>
      </w:pPr>
      <w:rPr>
        <w:rFonts w:hint="default"/>
        <w:b/>
        <w:bCs/>
        <w:w w:val="99"/>
      </w:rPr>
    </w:lvl>
    <w:lvl w:ilvl="2">
      <w:start w:val="1"/>
      <w:numFmt w:val="decimal"/>
      <w:lvlText w:val="%1.%2.%3."/>
      <w:lvlJc w:val="left"/>
      <w:pPr>
        <w:ind w:left="1548" w:hanging="1260"/>
        <w:jc w:val="left"/>
      </w:pPr>
      <w:rPr>
        <w:rFonts w:ascii="黑体" w:eastAsia="黑体" w:hAnsi="黑体" w:cs="黑体" w:hint="default"/>
        <w:b/>
        <w:bCs/>
        <w:w w:val="99"/>
        <w:sz w:val="36"/>
        <w:szCs w:val="36"/>
      </w:rPr>
    </w:lvl>
    <w:lvl w:ilvl="3">
      <w:start w:val="1"/>
      <w:numFmt w:val="decimal"/>
      <w:lvlText w:val="（%4）"/>
      <w:lvlJc w:val="left"/>
      <w:pPr>
        <w:ind w:left="1909" w:hanging="901"/>
        <w:jc w:val="left"/>
      </w:pPr>
      <w:rPr>
        <w:rFonts w:ascii="黑体" w:eastAsia="黑体" w:hAnsi="黑体" w:cs="黑体" w:hint="default"/>
        <w:spacing w:val="-1"/>
        <w:w w:val="100"/>
        <w:sz w:val="34"/>
        <w:szCs w:val="34"/>
      </w:rPr>
    </w:lvl>
    <w:lvl w:ilvl="4">
      <w:start w:val="0"/>
      <w:numFmt w:val="bullet"/>
      <w:lvlText w:val="•"/>
      <w:lvlJc w:val="left"/>
      <w:pPr>
        <w:ind w:left="3722" w:hanging="901"/>
      </w:pPr>
      <w:rPr>
        <w:rFonts w:hint="default"/>
      </w:rPr>
    </w:lvl>
    <w:lvl w:ilvl="5">
      <w:start w:val="0"/>
      <w:numFmt w:val="bullet"/>
      <w:lvlText w:val="•"/>
      <w:lvlJc w:val="left"/>
      <w:pPr>
        <w:ind w:left="5545" w:hanging="901"/>
      </w:pPr>
      <w:rPr>
        <w:rFonts w:hint="default"/>
      </w:rPr>
    </w:lvl>
    <w:lvl w:ilvl="6">
      <w:start w:val="0"/>
      <w:numFmt w:val="bullet"/>
      <w:lvlText w:val="•"/>
      <w:lvlJc w:val="left"/>
      <w:pPr>
        <w:ind w:left="7368" w:hanging="901"/>
      </w:pPr>
      <w:rPr>
        <w:rFonts w:hint="default"/>
      </w:rPr>
    </w:lvl>
    <w:lvl w:ilvl="7">
      <w:start w:val="0"/>
      <w:numFmt w:val="bullet"/>
      <w:lvlText w:val="•"/>
      <w:lvlJc w:val="left"/>
      <w:pPr>
        <w:ind w:left="9191" w:hanging="901"/>
      </w:pPr>
      <w:rPr>
        <w:rFonts w:hint="default"/>
      </w:rPr>
    </w:lvl>
    <w:lvl w:ilvl="8">
      <w:start w:val="0"/>
      <w:numFmt w:val="bullet"/>
      <w:lvlText w:val="•"/>
      <w:lvlJc w:val="left"/>
      <w:pPr>
        <w:ind w:left="11014" w:hanging="901"/>
      </w:pPr>
      <w:rPr>
        <w:rFonts w:hint="default"/>
      </w:rPr>
    </w:lvl>
  </w:abstractNum>
  <w:abstractNum w:abstractNumId="12">
    <w:nsid w:val="7AC62F33"/>
    <w:multiLevelType w:val="hybridMultilevel"/>
    <w:tmpl w:val="00000000"/>
    <w:lvl w:ilvl="0">
      <w:start w:val="1"/>
      <w:numFmt w:val="decimal"/>
      <w:lvlText w:val="（%1）"/>
      <w:lvlJc w:val="left"/>
      <w:pPr>
        <w:ind w:left="1909" w:hanging="901"/>
        <w:jc w:val="left"/>
      </w:pPr>
      <w:rPr>
        <w:rFonts w:ascii="黑体" w:eastAsia="黑体" w:hAnsi="黑体" w:cs="黑体" w:hint="default"/>
        <w:spacing w:val="-1"/>
        <w:w w:val="100"/>
        <w:sz w:val="34"/>
        <w:szCs w:val="34"/>
      </w:rPr>
    </w:lvl>
    <w:lvl w:ilvl="1">
      <w:start w:val="0"/>
      <w:numFmt w:val="bullet"/>
      <w:lvlText w:val="•"/>
      <w:lvlJc w:val="left"/>
      <w:pPr>
        <w:ind w:left="3175" w:hanging="901"/>
      </w:pPr>
      <w:rPr>
        <w:rFonts w:hint="default"/>
      </w:rPr>
    </w:lvl>
    <w:lvl w:ilvl="2">
      <w:start w:val="0"/>
      <w:numFmt w:val="bullet"/>
      <w:lvlText w:val="•"/>
      <w:lvlJc w:val="left"/>
      <w:pPr>
        <w:ind w:left="4451" w:hanging="901"/>
      </w:pPr>
      <w:rPr>
        <w:rFonts w:hint="default"/>
      </w:rPr>
    </w:lvl>
    <w:lvl w:ilvl="3">
      <w:start w:val="0"/>
      <w:numFmt w:val="bullet"/>
      <w:lvlText w:val="•"/>
      <w:lvlJc w:val="left"/>
      <w:pPr>
        <w:ind w:left="5727" w:hanging="901"/>
      </w:pPr>
      <w:rPr>
        <w:rFonts w:hint="default"/>
      </w:rPr>
    </w:lvl>
    <w:lvl w:ilvl="4">
      <w:start w:val="0"/>
      <w:numFmt w:val="bullet"/>
      <w:lvlText w:val="•"/>
      <w:lvlJc w:val="left"/>
      <w:pPr>
        <w:ind w:left="7003" w:hanging="901"/>
      </w:pPr>
      <w:rPr>
        <w:rFonts w:hint="default"/>
      </w:rPr>
    </w:lvl>
    <w:lvl w:ilvl="5">
      <w:start w:val="0"/>
      <w:numFmt w:val="bullet"/>
      <w:lvlText w:val="•"/>
      <w:lvlJc w:val="left"/>
      <w:pPr>
        <w:ind w:left="8279" w:hanging="901"/>
      </w:pPr>
      <w:rPr>
        <w:rFonts w:hint="default"/>
      </w:rPr>
    </w:lvl>
    <w:lvl w:ilvl="6">
      <w:start w:val="0"/>
      <w:numFmt w:val="bullet"/>
      <w:lvlText w:val="•"/>
      <w:lvlJc w:val="left"/>
      <w:pPr>
        <w:ind w:left="9555" w:hanging="901"/>
      </w:pPr>
      <w:rPr>
        <w:rFonts w:hint="default"/>
      </w:rPr>
    </w:lvl>
    <w:lvl w:ilvl="7">
      <w:start w:val="0"/>
      <w:numFmt w:val="bullet"/>
      <w:lvlText w:val="•"/>
      <w:lvlJc w:val="left"/>
      <w:pPr>
        <w:ind w:left="10831" w:hanging="901"/>
      </w:pPr>
      <w:rPr>
        <w:rFonts w:hint="default"/>
      </w:rPr>
    </w:lvl>
    <w:lvl w:ilvl="8">
      <w:start w:val="0"/>
      <w:numFmt w:val="bullet"/>
      <w:lvlText w:val="•"/>
      <w:lvlJc w:val="left"/>
      <w:pPr>
        <w:ind w:left="12107" w:hanging="901"/>
      </w:pPr>
      <w:rPr>
        <w:rFonts w:hint="default"/>
      </w:rPr>
    </w:lvl>
  </w:abstractNum>
  <w:num w:numId="1">
    <w:abstractNumId w:val="12"/>
  </w:num>
  <w:num w:numId="2">
    <w:abstractNumId w:val="8"/>
  </w:num>
  <w:num w:numId="3">
    <w:abstractNumId w:val="5"/>
  </w:num>
  <w:num w:numId="4">
    <w:abstractNumId w:val="2"/>
  </w:num>
  <w:num w:numId="5">
    <w:abstractNumId w:val="0"/>
  </w:num>
  <w:num w:numId="6">
    <w:abstractNumId w:val="3"/>
  </w:num>
  <w:num w:numId="7">
    <w:abstractNumId w:val="10"/>
  </w:num>
  <w:num w:numId="8">
    <w:abstractNumId w:val="6"/>
  </w:num>
  <w:num w:numId="9">
    <w:abstractNumId w:val="7"/>
  </w:num>
  <w:num w:numId="10">
    <w:abstractNumId w:val="4"/>
  </w:num>
  <w:num w:numId="11">
    <w:abstractNumId w:val="11"/>
  </w:num>
  <w:num w:numId="12">
    <w:abstractNumId w:val="9"/>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黑体" w:eastAsia="黑体" w:hAnsi="黑体" w:cs="黑体"/>
    </w:rPr>
  </w:style>
  <w:style w:type="paragraph" w:styleId="Heading1">
    <w:name w:val="heading 1"/>
    <w:basedOn w:val="Normal"/>
    <w:uiPriority w:val="1"/>
    <w:qFormat/>
    <w:pPr>
      <w:ind w:left="918" w:hanging="631"/>
      <w:outlineLvl w:val="0"/>
    </w:pPr>
    <w:rPr>
      <w:rFonts w:ascii="黑体" w:eastAsia="黑体" w:hAnsi="黑体" w:cs="黑体"/>
      <w:b/>
      <w:bCs/>
      <w:sz w:val="45"/>
      <w:szCs w:val="45"/>
    </w:rPr>
  </w:style>
  <w:style w:type="paragraph" w:styleId="Heading2">
    <w:name w:val="heading 2"/>
    <w:basedOn w:val="Normal"/>
    <w:uiPriority w:val="1"/>
    <w:qFormat/>
    <w:pPr>
      <w:spacing w:before="42"/>
      <w:ind w:left="1138" w:hanging="850"/>
      <w:outlineLvl w:val="1"/>
    </w:pPr>
    <w:rPr>
      <w:rFonts w:ascii="黑体" w:eastAsia="黑体" w:hAnsi="黑体" w:cs="黑体"/>
      <w:b/>
      <w:bCs/>
      <w:sz w:val="42"/>
      <w:szCs w:val="42"/>
    </w:rPr>
  </w:style>
  <w:style w:type="paragraph" w:styleId="Heading3">
    <w:name w:val="heading 3"/>
    <w:basedOn w:val="Normal"/>
    <w:uiPriority w:val="1"/>
    <w:qFormat/>
    <w:pPr>
      <w:spacing w:before="2"/>
      <w:ind w:left="1548" w:hanging="1261"/>
      <w:outlineLvl w:val="2"/>
    </w:pPr>
    <w:rPr>
      <w:rFonts w:ascii="黑体" w:eastAsia="黑体" w:hAnsi="黑体" w:cs="黑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98"/>
      <w:ind w:left="1235" w:hanging="947"/>
    </w:pPr>
    <w:rPr>
      <w:rFonts w:ascii="黑体" w:eastAsia="黑体" w:hAnsi="黑体" w:cs="黑体"/>
      <w:b/>
      <w:bCs/>
      <w:sz w:val="42"/>
      <w:szCs w:val="42"/>
    </w:rPr>
  </w:style>
  <w:style w:type="paragraph" w:styleId="TOC2">
    <w:name w:val="toc 2"/>
    <w:basedOn w:val="Normal"/>
    <w:uiPriority w:val="1"/>
    <w:qFormat/>
    <w:pPr>
      <w:spacing w:before="398"/>
      <w:ind w:left="2178" w:hanging="1052"/>
    </w:pPr>
    <w:rPr>
      <w:rFonts w:ascii="黑体" w:eastAsia="黑体" w:hAnsi="黑体" w:cs="黑体"/>
      <w:sz w:val="42"/>
      <w:szCs w:val="42"/>
    </w:rPr>
  </w:style>
  <w:style w:type="paragraph" w:styleId="BodyText">
    <w:name w:val="Body Text"/>
    <w:basedOn w:val="Normal"/>
    <w:uiPriority w:val="1"/>
    <w:qFormat/>
    <w:rPr>
      <w:rFonts w:ascii="黑体" w:eastAsia="黑体" w:hAnsi="黑体" w:cs="黑体"/>
      <w:sz w:val="36"/>
      <w:szCs w:val="36"/>
    </w:rPr>
  </w:style>
  <w:style w:type="paragraph" w:styleId="Title">
    <w:name w:val="Title"/>
    <w:basedOn w:val="Normal"/>
    <w:uiPriority w:val="1"/>
    <w:qFormat/>
    <w:pPr>
      <w:ind w:right="249"/>
      <w:jc w:val="center"/>
    </w:pPr>
    <w:rPr>
      <w:rFonts w:ascii="黑体" w:eastAsia="黑体" w:hAnsi="黑体" w:cs="黑体"/>
      <w:b/>
      <w:bCs/>
      <w:sz w:val="72"/>
      <w:szCs w:val="72"/>
    </w:rPr>
  </w:style>
  <w:style w:type="paragraph" w:styleId="ListParagraph">
    <w:name w:val="List Paragraph"/>
    <w:basedOn w:val="Normal"/>
    <w:uiPriority w:val="1"/>
    <w:qFormat/>
    <w:pPr>
      <w:spacing w:before="2"/>
      <w:ind w:left="1548" w:hanging="1261"/>
    </w:pPr>
    <w:rPr>
      <w:rFonts w:ascii="黑体" w:eastAsia="黑体" w:hAnsi="黑体" w:cs="黑体"/>
    </w:rPr>
  </w:style>
  <w:style w:type="paragraph" w:customStyle="1" w:styleId="TableParagraph">
    <w:name w:val="Table Paragraph"/>
    <w:basedOn w:val="Normal"/>
    <w:uiPriority w:val="1"/>
    <w:qFormat/>
    <w:pPr>
      <w:jc w:val="center"/>
    </w:pPr>
    <w:rPr>
      <w:rFonts w:ascii="黑体" w:eastAsia="黑体" w:hAnsi="黑体" w:cs="黑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hyperlink" Target="https://d.book118.com/846030045132010054"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2024-02-02T02:04:53Z</dcterms:created>
  <dcterms:modified xsi:type="dcterms:W3CDTF">2024-02-02T02:04:53Z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2022-11-16T00:00:00Z</vt:filetime>
  </property>
  <property fmtid="{D5CDD505-2E9C-101B-9397-08002B2CF9AE}" pid="3" name="LastSaved">
    <vt:filetime>2024-02-02T00:00:00Z</vt:filetime>
  </property>
</Properties>
</file>