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电动客车项目建议书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27" w:history="1">
        <w:r>
          <w:rPr>
            <w:rFonts w:ascii="仿宋" w:eastAsia="仿宋" w:hAnsi="仿宋" w:cs="仿宋" w:hint="eastAsia"/>
            <w:lang w:eastAsia="zh-CN"/>
          </w:rPr>
          <w:t>序言</w:t>
        </w:r>
        <w:r>
          <w:tab/>
        </w:r>
        <w:r>
          <w:fldChar w:fldCharType="begin"/>
        </w:r>
        <w:r>
          <w:instrText xml:space="preserve"> PAGEREF _Toc10427 \h </w:instrText>
        </w:r>
        <w:r>
          <w:fldChar w:fldCharType="separate"/>
        </w:r>
        <w:r>
          <w:t>3</w:t>
        </w:r>
        <w:r>
          <w:fldChar w:fldCharType="end"/>
        </w:r>
      </w:hyperlink>
    </w:p>
    <w:p>
      <w:pPr>
        <w:pStyle w:val="TOC1"/>
        <w:tabs>
          <w:tab w:val="right" w:leader="dot" w:pos="8306"/>
        </w:tabs>
      </w:pPr>
      <w:hyperlink w:anchor="_Toc22415" w:history="1">
        <w:r>
          <w:rPr>
            <w:rFonts w:ascii="仿宋" w:eastAsia="仿宋" w:hAnsi="仿宋" w:cs="仿宋" w:hint="eastAsia"/>
            <w:lang w:eastAsia="zh-CN"/>
          </w:rPr>
          <w:t>一、后期运营与管理</w:t>
        </w:r>
        <w:r>
          <w:tab/>
        </w:r>
        <w:r>
          <w:fldChar w:fldCharType="begin"/>
        </w:r>
        <w:r>
          <w:instrText xml:space="preserve"> PAGEREF _Toc22415 \h </w:instrText>
        </w:r>
        <w:r>
          <w:fldChar w:fldCharType="separate"/>
        </w:r>
        <w:r>
          <w:t>3</w:t>
        </w:r>
        <w:r>
          <w:fldChar w:fldCharType="end"/>
        </w:r>
      </w:hyperlink>
    </w:p>
    <w:p>
      <w:pPr>
        <w:pStyle w:val="TOC2"/>
        <w:tabs>
          <w:tab w:val="right" w:leader="dot" w:pos="8306"/>
        </w:tabs>
      </w:pPr>
      <w:hyperlink w:anchor="_Toc18923" w:history="1">
        <w:r>
          <w:rPr>
            <w:rFonts w:ascii="仿宋" w:eastAsia="仿宋" w:hAnsi="仿宋" w:cs="仿宋" w:hint="eastAsia"/>
            <w:lang w:eastAsia="zh-CN"/>
          </w:rPr>
          <w:t>(一)、电动客车项目运营管理机制</w:t>
        </w:r>
        <w:r>
          <w:tab/>
        </w:r>
        <w:r>
          <w:fldChar w:fldCharType="begin"/>
        </w:r>
        <w:r>
          <w:instrText xml:space="preserve"> PAGEREF _Toc18923 \h </w:instrText>
        </w:r>
        <w:r>
          <w:fldChar w:fldCharType="separate"/>
        </w:r>
        <w:r>
          <w:t>3</w:t>
        </w:r>
        <w:r>
          <w:fldChar w:fldCharType="end"/>
        </w:r>
      </w:hyperlink>
    </w:p>
    <w:p>
      <w:pPr>
        <w:pStyle w:val="TOC2"/>
        <w:tabs>
          <w:tab w:val="right" w:leader="dot" w:pos="8306"/>
        </w:tabs>
      </w:pPr>
      <w:hyperlink w:anchor="_Toc1344" w:history="1">
        <w:r>
          <w:rPr>
            <w:rFonts w:ascii="仿宋" w:eastAsia="仿宋" w:hAnsi="仿宋" w:cs="仿宋" w:hint="eastAsia"/>
            <w:lang w:eastAsia="zh-CN"/>
          </w:rPr>
          <w:t>(二)、人员培训与知识转移</w:t>
        </w:r>
        <w:r>
          <w:tab/>
        </w:r>
        <w:r>
          <w:fldChar w:fldCharType="begin"/>
        </w:r>
        <w:r>
          <w:instrText xml:space="preserve"> PAGEREF _Toc1344 \h </w:instrText>
        </w:r>
        <w:r>
          <w:fldChar w:fldCharType="separate"/>
        </w:r>
        <w:r>
          <w:t>4</w:t>
        </w:r>
        <w:r>
          <w:fldChar w:fldCharType="end"/>
        </w:r>
      </w:hyperlink>
    </w:p>
    <w:p>
      <w:pPr>
        <w:pStyle w:val="TOC2"/>
        <w:tabs>
          <w:tab w:val="right" w:leader="dot" w:pos="8306"/>
        </w:tabs>
      </w:pPr>
      <w:hyperlink w:anchor="_Toc12080" w:history="1">
        <w:r>
          <w:rPr>
            <w:rFonts w:ascii="仿宋" w:eastAsia="仿宋" w:hAnsi="仿宋" w:cs="仿宋" w:hint="eastAsia"/>
            <w:lang w:eastAsia="zh-CN"/>
          </w:rPr>
          <w:t>(三)、设备维护与保养</w:t>
        </w:r>
        <w:r>
          <w:tab/>
        </w:r>
        <w:r>
          <w:fldChar w:fldCharType="begin"/>
        </w:r>
        <w:r>
          <w:instrText xml:space="preserve"> PAGEREF _Toc12080 \h </w:instrText>
        </w:r>
        <w:r>
          <w:fldChar w:fldCharType="separate"/>
        </w:r>
        <w:r>
          <w:t>4</w:t>
        </w:r>
        <w:r>
          <w:fldChar w:fldCharType="end"/>
        </w:r>
      </w:hyperlink>
    </w:p>
    <w:p>
      <w:pPr>
        <w:pStyle w:val="TOC2"/>
        <w:tabs>
          <w:tab w:val="right" w:leader="dot" w:pos="8306"/>
        </w:tabs>
      </w:pPr>
      <w:hyperlink w:anchor="_Toc9221" w:history="1">
        <w:r>
          <w:rPr>
            <w:rFonts w:ascii="仿宋" w:eastAsia="仿宋" w:hAnsi="仿宋" w:cs="仿宋" w:hint="eastAsia"/>
            <w:lang w:eastAsia="zh-CN"/>
          </w:rPr>
          <w:t>(四)、定期检查与评估</w:t>
        </w:r>
        <w:r>
          <w:tab/>
        </w:r>
        <w:r>
          <w:fldChar w:fldCharType="begin"/>
        </w:r>
        <w:r>
          <w:instrText xml:space="preserve"> PAGEREF _Toc9221 \h </w:instrText>
        </w:r>
        <w:r>
          <w:fldChar w:fldCharType="separate"/>
        </w:r>
        <w:r>
          <w:t>5</w:t>
        </w:r>
        <w:r>
          <w:fldChar w:fldCharType="end"/>
        </w:r>
      </w:hyperlink>
    </w:p>
    <w:p>
      <w:pPr>
        <w:pStyle w:val="TOC1"/>
        <w:tabs>
          <w:tab w:val="right" w:leader="dot" w:pos="8306"/>
        </w:tabs>
      </w:pPr>
      <w:hyperlink w:anchor="_Toc6732" w:history="1">
        <w:r>
          <w:rPr>
            <w:rFonts w:ascii="仿宋" w:eastAsia="仿宋" w:hAnsi="仿宋" w:cs="仿宋" w:hint="eastAsia"/>
            <w:lang w:eastAsia="zh-CN"/>
          </w:rPr>
          <w:t>二、电动客车项目建设地分析</w:t>
        </w:r>
        <w:r>
          <w:tab/>
        </w:r>
        <w:r>
          <w:fldChar w:fldCharType="begin"/>
        </w:r>
        <w:r>
          <w:instrText xml:space="preserve"> PAGEREF _Toc6732 \h </w:instrText>
        </w:r>
        <w:r>
          <w:fldChar w:fldCharType="separate"/>
        </w:r>
        <w:r>
          <w:t>6</w:t>
        </w:r>
        <w:r>
          <w:fldChar w:fldCharType="end"/>
        </w:r>
      </w:hyperlink>
    </w:p>
    <w:p>
      <w:pPr>
        <w:pStyle w:val="TOC2"/>
        <w:tabs>
          <w:tab w:val="right" w:leader="dot" w:pos="8306"/>
        </w:tabs>
      </w:pPr>
      <w:hyperlink w:anchor="_Toc29460" w:history="1">
        <w:r>
          <w:rPr>
            <w:rFonts w:ascii="仿宋" w:eastAsia="仿宋" w:hAnsi="仿宋" w:cs="仿宋" w:hint="eastAsia"/>
            <w:lang w:eastAsia="zh-CN"/>
          </w:rPr>
          <w:t>(一)、电动客车项目选址原则</w:t>
        </w:r>
        <w:r>
          <w:tab/>
        </w:r>
        <w:r>
          <w:fldChar w:fldCharType="begin"/>
        </w:r>
        <w:r>
          <w:instrText xml:space="preserve"> PAGEREF _Toc29460 \h </w:instrText>
        </w:r>
        <w:r>
          <w:fldChar w:fldCharType="separate"/>
        </w:r>
        <w:r>
          <w:t>6</w:t>
        </w:r>
        <w:r>
          <w:fldChar w:fldCharType="end"/>
        </w:r>
      </w:hyperlink>
    </w:p>
    <w:p>
      <w:pPr>
        <w:pStyle w:val="TOC2"/>
        <w:tabs>
          <w:tab w:val="right" w:leader="dot" w:pos="8306"/>
        </w:tabs>
      </w:pPr>
      <w:hyperlink w:anchor="_Toc18450" w:history="1">
        <w:r>
          <w:rPr>
            <w:rFonts w:ascii="仿宋" w:eastAsia="仿宋" w:hAnsi="仿宋" w:cs="仿宋" w:hint="eastAsia"/>
            <w:lang w:eastAsia="zh-CN"/>
          </w:rPr>
          <w:t>(二)、电动客车项目选址</w:t>
        </w:r>
        <w:r>
          <w:tab/>
        </w:r>
        <w:r>
          <w:fldChar w:fldCharType="begin"/>
        </w:r>
        <w:r>
          <w:instrText xml:space="preserve"> PAGEREF _Toc18450 \h </w:instrText>
        </w:r>
        <w:r>
          <w:fldChar w:fldCharType="separate"/>
        </w:r>
        <w:r>
          <w:t>6</w:t>
        </w:r>
        <w:r>
          <w:fldChar w:fldCharType="end"/>
        </w:r>
      </w:hyperlink>
    </w:p>
    <w:p>
      <w:pPr>
        <w:pStyle w:val="TOC2"/>
        <w:tabs>
          <w:tab w:val="right" w:leader="dot" w:pos="8306"/>
        </w:tabs>
      </w:pPr>
      <w:hyperlink w:anchor="_Toc13452" w:history="1">
        <w:r>
          <w:rPr>
            <w:rFonts w:ascii="仿宋" w:eastAsia="仿宋" w:hAnsi="仿宋" w:cs="仿宋" w:hint="eastAsia"/>
            <w:lang w:eastAsia="zh-CN"/>
          </w:rPr>
          <w:t>(三)、建设条件分析</w:t>
        </w:r>
        <w:r>
          <w:tab/>
        </w:r>
        <w:r>
          <w:fldChar w:fldCharType="begin"/>
        </w:r>
        <w:r>
          <w:instrText xml:space="preserve"> PAGEREF _Toc13452 \h </w:instrText>
        </w:r>
        <w:r>
          <w:fldChar w:fldCharType="separate"/>
        </w:r>
        <w:r>
          <w:t>7</w:t>
        </w:r>
        <w:r>
          <w:fldChar w:fldCharType="end"/>
        </w:r>
      </w:hyperlink>
    </w:p>
    <w:p>
      <w:pPr>
        <w:pStyle w:val="TOC2"/>
        <w:tabs>
          <w:tab w:val="right" w:leader="dot" w:pos="8306"/>
        </w:tabs>
      </w:pPr>
      <w:hyperlink w:anchor="_Toc20589" w:history="1">
        <w:r>
          <w:rPr>
            <w:rFonts w:ascii="仿宋" w:eastAsia="仿宋" w:hAnsi="仿宋" w:cs="仿宋" w:hint="eastAsia"/>
            <w:lang w:eastAsia="zh-CN"/>
          </w:rPr>
          <w:t>(四)、用地控制指标</w:t>
        </w:r>
        <w:r>
          <w:tab/>
        </w:r>
        <w:r>
          <w:fldChar w:fldCharType="begin"/>
        </w:r>
        <w:r>
          <w:instrText xml:space="preserve"> PAGEREF _Toc20589 \h </w:instrText>
        </w:r>
        <w:r>
          <w:fldChar w:fldCharType="separate"/>
        </w:r>
        <w:r>
          <w:t>8</w:t>
        </w:r>
        <w:r>
          <w:fldChar w:fldCharType="end"/>
        </w:r>
      </w:hyperlink>
    </w:p>
    <w:p>
      <w:pPr>
        <w:pStyle w:val="TOC2"/>
        <w:tabs>
          <w:tab w:val="right" w:leader="dot" w:pos="8306"/>
        </w:tabs>
      </w:pPr>
      <w:hyperlink w:anchor="_Toc11723" w:history="1">
        <w:r>
          <w:rPr>
            <w:rFonts w:ascii="仿宋" w:eastAsia="仿宋" w:hAnsi="仿宋" w:cs="仿宋" w:hint="eastAsia"/>
            <w:lang w:eastAsia="zh-CN"/>
          </w:rPr>
          <w:t>(五)、用地总体要求</w:t>
        </w:r>
        <w:r>
          <w:tab/>
        </w:r>
        <w:r>
          <w:fldChar w:fldCharType="begin"/>
        </w:r>
        <w:r>
          <w:instrText xml:space="preserve"> PAGEREF _Toc11723 \h </w:instrText>
        </w:r>
        <w:r>
          <w:fldChar w:fldCharType="separate"/>
        </w:r>
        <w:r>
          <w:t>9</w:t>
        </w:r>
        <w:r>
          <w:fldChar w:fldCharType="end"/>
        </w:r>
      </w:hyperlink>
    </w:p>
    <w:p>
      <w:pPr>
        <w:pStyle w:val="TOC2"/>
        <w:tabs>
          <w:tab w:val="right" w:leader="dot" w:pos="8306"/>
        </w:tabs>
      </w:pPr>
      <w:hyperlink w:anchor="_Toc17381" w:history="1">
        <w:r>
          <w:rPr>
            <w:rFonts w:ascii="仿宋" w:eastAsia="仿宋" w:hAnsi="仿宋" w:cs="仿宋" w:hint="eastAsia"/>
            <w:lang w:eastAsia="zh-CN"/>
          </w:rPr>
          <w:t>(六)、节约用地措施</w:t>
        </w:r>
        <w:r>
          <w:tab/>
        </w:r>
        <w:r>
          <w:fldChar w:fldCharType="begin"/>
        </w:r>
        <w:r>
          <w:instrText xml:space="preserve"> PAGEREF _Toc17381 \h </w:instrText>
        </w:r>
        <w:r>
          <w:fldChar w:fldCharType="separate"/>
        </w:r>
        <w:r>
          <w:t>10</w:t>
        </w:r>
        <w:r>
          <w:fldChar w:fldCharType="end"/>
        </w:r>
      </w:hyperlink>
    </w:p>
    <w:p>
      <w:pPr>
        <w:pStyle w:val="TOC2"/>
        <w:tabs>
          <w:tab w:val="right" w:leader="dot" w:pos="8306"/>
        </w:tabs>
      </w:pPr>
      <w:hyperlink w:anchor="_Toc29544" w:history="1">
        <w:r>
          <w:rPr>
            <w:rFonts w:ascii="仿宋" w:eastAsia="仿宋" w:hAnsi="仿宋" w:cs="仿宋" w:hint="eastAsia"/>
            <w:lang w:eastAsia="zh-CN"/>
          </w:rPr>
          <w:t>(七)、总图布置方案</w:t>
        </w:r>
        <w:r>
          <w:tab/>
        </w:r>
        <w:r>
          <w:fldChar w:fldCharType="begin"/>
        </w:r>
        <w:r>
          <w:instrText xml:space="preserve"> PAGEREF _Toc29544 \h </w:instrText>
        </w:r>
        <w:r>
          <w:fldChar w:fldCharType="separate"/>
        </w:r>
        <w:r>
          <w:t>12</w:t>
        </w:r>
        <w:r>
          <w:fldChar w:fldCharType="end"/>
        </w:r>
      </w:hyperlink>
    </w:p>
    <w:p>
      <w:pPr>
        <w:pStyle w:val="TOC2"/>
        <w:tabs>
          <w:tab w:val="right" w:leader="dot" w:pos="8306"/>
        </w:tabs>
      </w:pPr>
      <w:hyperlink w:anchor="_Toc23062" w:history="1">
        <w:r>
          <w:rPr>
            <w:rFonts w:ascii="仿宋" w:eastAsia="仿宋" w:hAnsi="仿宋" w:cs="仿宋" w:hint="eastAsia"/>
            <w:lang w:eastAsia="zh-CN"/>
          </w:rPr>
          <w:t>(八)、运输组成</w:t>
        </w:r>
        <w:r>
          <w:tab/>
        </w:r>
        <w:r>
          <w:fldChar w:fldCharType="begin"/>
        </w:r>
        <w:r>
          <w:instrText xml:space="preserve"> PAGEREF _Toc23062 \h </w:instrText>
        </w:r>
        <w:r>
          <w:fldChar w:fldCharType="separate"/>
        </w:r>
        <w:r>
          <w:t>13</w:t>
        </w:r>
        <w:r>
          <w:fldChar w:fldCharType="end"/>
        </w:r>
      </w:hyperlink>
    </w:p>
    <w:p>
      <w:pPr>
        <w:pStyle w:val="TOC2"/>
        <w:tabs>
          <w:tab w:val="right" w:leader="dot" w:pos="8306"/>
        </w:tabs>
      </w:pPr>
      <w:hyperlink w:anchor="_Toc9814" w:history="1">
        <w:r>
          <w:rPr>
            <w:rFonts w:ascii="仿宋" w:eastAsia="仿宋" w:hAnsi="仿宋" w:cs="仿宋" w:hint="eastAsia"/>
            <w:lang w:eastAsia="zh-CN"/>
          </w:rPr>
          <w:t>(九)、选址综合评价</w:t>
        </w:r>
        <w:r>
          <w:tab/>
        </w:r>
        <w:r>
          <w:fldChar w:fldCharType="begin"/>
        </w:r>
        <w:r>
          <w:instrText xml:space="preserve"> PAGEREF _Toc9814 \h </w:instrText>
        </w:r>
        <w:r>
          <w:fldChar w:fldCharType="separate"/>
        </w:r>
        <w:r>
          <w:t>16</w:t>
        </w:r>
        <w:r>
          <w:fldChar w:fldCharType="end"/>
        </w:r>
      </w:hyperlink>
    </w:p>
    <w:p>
      <w:pPr>
        <w:pStyle w:val="TOC1"/>
        <w:tabs>
          <w:tab w:val="right" w:leader="dot" w:pos="8306"/>
        </w:tabs>
      </w:pPr>
      <w:hyperlink w:anchor="_Toc24807" w:history="1">
        <w:r>
          <w:rPr>
            <w:rFonts w:ascii="仿宋" w:eastAsia="仿宋" w:hAnsi="仿宋" w:cs="仿宋" w:hint="eastAsia"/>
            <w:lang w:eastAsia="zh-CN"/>
          </w:rPr>
          <w:t>三、电动客车项目概论</w:t>
        </w:r>
        <w:r>
          <w:tab/>
        </w:r>
        <w:r>
          <w:fldChar w:fldCharType="begin"/>
        </w:r>
        <w:r>
          <w:instrText xml:space="preserve"> PAGEREF _Toc24807 \h </w:instrText>
        </w:r>
        <w:r>
          <w:fldChar w:fldCharType="separate"/>
        </w:r>
        <w:r>
          <w:t>16</w:t>
        </w:r>
        <w:r>
          <w:fldChar w:fldCharType="end"/>
        </w:r>
      </w:hyperlink>
    </w:p>
    <w:p>
      <w:pPr>
        <w:pStyle w:val="TOC2"/>
        <w:tabs>
          <w:tab w:val="right" w:leader="dot" w:pos="8306"/>
        </w:tabs>
      </w:pPr>
      <w:hyperlink w:anchor="_Toc12977" w:history="1">
        <w:r>
          <w:rPr>
            <w:rFonts w:ascii="仿宋" w:eastAsia="仿宋" w:hAnsi="仿宋" w:cs="仿宋" w:hint="eastAsia"/>
            <w:lang w:eastAsia="zh-CN"/>
          </w:rPr>
          <w:t>(一)、创新计划及电动客车项目性质</w:t>
        </w:r>
        <w:r>
          <w:tab/>
        </w:r>
        <w:r>
          <w:fldChar w:fldCharType="begin"/>
        </w:r>
        <w:r>
          <w:instrText xml:space="preserve"> PAGEREF _Toc12977 \h </w:instrText>
        </w:r>
        <w:r>
          <w:fldChar w:fldCharType="separate"/>
        </w:r>
        <w:r>
          <w:t>16</w:t>
        </w:r>
        <w:r>
          <w:fldChar w:fldCharType="end"/>
        </w:r>
      </w:hyperlink>
    </w:p>
    <w:p>
      <w:pPr>
        <w:pStyle w:val="TOC2"/>
        <w:tabs>
          <w:tab w:val="right" w:leader="dot" w:pos="8306"/>
        </w:tabs>
      </w:pPr>
      <w:hyperlink w:anchor="_Toc23182" w:history="1">
        <w:r>
          <w:rPr>
            <w:rFonts w:ascii="仿宋" w:eastAsia="仿宋" w:hAnsi="仿宋" w:cs="仿宋" w:hint="eastAsia"/>
            <w:lang w:eastAsia="zh-CN"/>
          </w:rPr>
          <w:t>(二)、主管单位与电动客车项目执行方</w:t>
        </w:r>
        <w:r>
          <w:tab/>
        </w:r>
        <w:r>
          <w:fldChar w:fldCharType="begin"/>
        </w:r>
        <w:r>
          <w:instrText xml:space="preserve"> PAGEREF _Toc23182 \h </w:instrText>
        </w:r>
        <w:r>
          <w:fldChar w:fldCharType="separate"/>
        </w:r>
        <w:r>
          <w:t>17</w:t>
        </w:r>
        <w:r>
          <w:fldChar w:fldCharType="end"/>
        </w:r>
      </w:hyperlink>
    </w:p>
    <w:p>
      <w:pPr>
        <w:pStyle w:val="TOC2"/>
        <w:tabs>
          <w:tab w:val="right" w:leader="dot" w:pos="8306"/>
        </w:tabs>
      </w:pPr>
      <w:hyperlink w:anchor="_Toc26169" w:history="1">
        <w:r>
          <w:rPr>
            <w:rFonts w:ascii="仿宋" w:eastAsia="仿宋" w:hAnsi="仿宋" w:cs="仿宋" w:hint="eastAsia"/>
            <w:lang w:eastAsia="zh-CN"/>
          </w:rPr>
          <w:t>(三)、战略协作伙伴</w:t>
        </w:r>
        <w:r>
          <w:tab/>
        </w:r>
        <w:r>
          <w:fldChar w:fldCharType="begin"/>
        </w:r>
        <w:r>
          <w:instrText xml:space="preserve"> PAGEREF _Toc26169 \h </w:instrText>
        </w:r>
        <w:r>
          <w:fldChar w:fldCharType="separate"/>
        </w:r>
        <w:r>
          <w:t>18</w:t>
        </w:r>
        <w:r>
          <w:fldChar w:fldCharType="end"/>
        </w:r>
      </w:hyperlink>
    </w:p>
    <w:p>
      <w:pPr>
        <w:pStyle w:val="TOC2"/>
        <w:tabs>
          <w:tab w:val="right" w:leader="dot" w:pos="8306"/>
        </w:tabs>
      </w:pPr>
      <w:hyperlink w:anchor="_Toc26785" w:history="1">
        <w:r>
          <w:rPr>
            <w:rFonts w:ascii="仿宋" w:eastAsia="仿宋" w:hAnsi="仿宋" w:cs="仿宋" w:hint="eastAsia"/>
            <w:lang w:eastAsia="zh-CN"/>
          </w:rPr>
          <w:t>(四)、电动客车项目提出背景和合理性</w:t>
        </w:r>
        <w:r>
          <w:tab/>
        </w:r>
        <w:r>
          <w:fldChar w:fldCharType="begin"/>
        </w:r>
        <w:r>
          <w:instrText xml:space="preserve"> PAGEREF _Toc26785 \h </w:instrText>
        </w:r>
        <w:r>
          <w:fldChar w:fldCharType="separate"/>
        </w:r>
        <w:r>
          <w:t>19</w:t>
        </w:r>
        <w:r>
          <w:fldChar w:fldCharType="end"/>
        </w:r>
      </w:hyperlink>
    </w:p>
    <w:p>
      <w:pPr>
        <w:pStyle w:val="TOC2"/>
        <w:tabs>
          <w:tab w:val="right" w:leader="dot" w:pos="8306"/>
        </w:tabs>
      </w:pPr>
      <w:hyperlink w:anchor="_Toc9115" w:history="1">
        <w:r>
          <w:rPr>
            <w:rFonts w:ascii="仿宋" w:eastAsia="仿宋" w:hAnsi="仿宋" w:cs="仿宋" w:hint="eastAsia"/>
            <w:lang w:eastAsia="zh-CN"/>
          </w:rPr>
          <w:t>(五)、电动客车项目选址和土地综合评估</w:t>
        </w:r>
        <w:r>
          <w:tab/>
        </w:r>
        <w:r>
          <w:fldChar w:fldCharType="begin"/>
        </w:r>
        <w:r>
          <w:instrText xml:space="preserve"> PAGEREF _Toc9115 \h </w:instrText>
        </w:r>
        <w:r>
          <w:fldChar w:fldCharType="separate"/>
        </w:r>
        <w:r>
          <w:t>20</w:t>
        </w:r>
        <w:r>
          <w:fldChar w:fldCharType="end"/>
        </w:r>
      </w:hyperlink>
    </w:p>
    <w:p>
      <w:pPr>
        <w:pStyle w:val="TOC2"/>
        <w:tabs>
          <w:tab w:val="right" w:leader="dot" w:pos="8306"/>
        </w:tabs>
      </w:pPr>
      <w:hyperlink w:anchor="_Toc21703" w:history="1">
        <w:r>
          <w:rPr>
            <w:rFonts w:ascii="仿宋" w:eastAsia="仿宋" w:hAnsi="仿宋" w:cs="仿宋" w:hint="eastAsia"/>
            <w:lang w:eastAsia="zh-CN"/>
          </w:rPr>
          <w:t>(六)、土木工程建设目标</w:t>
        </w:r>
        <w:r>
          <w:tab/>
        </w:r>
        <w:r>
          <w:fldChar w:fldCharType="begin"/>
        </w:r>
        <w:r>
          <w:instrText xml:space="preserve"> PAGEREF _Toc21703 \h </w:instrText>
        </w:r>
        <w:r>
          <w:fldChar w:fldCharType="separate"/>
        </w:r>
        <w:r>
          <w:t>21</w:t>
        </w:r>
        <w:r>
          <w:fldChar w:fldCharType="end"/>
        </w:r>
      </w:hyperlink>
    </w:p>
    <w:p>
      <w:pPr>
        <w:pStyle w:val="TOC2"/>
        <w:tabs>
          <w:tab w:val="right" w:leader="dot" w:pos="8306"/>
        </w:tabs>
      </w:pPr>
      <w:hyperlink w:anchor="_Toc24811" w:history="1">
        <w:r>
          <w:rPr>
            <w:rFonts w:ascii="仿宋" w:eastAsia="仿宋" w:hAnsi="仿宋" w:cs="仿宋" w:hint="eastAsia"/>
            <w:lang w:eastAsia="zh-CN"/>
          </w:rPr>
          <w:t>(七)、设备采购计划</w:t>
        </w:r>
        <w:r>
          <w:tab/>
        </w:r>
        <w:r>
          <w:fldChar w:fldCharType="begin"/>
        </w:r>
        <w:r>
          <w:instrText xml:space="preserve"> PAGEREF _Toc24811 \h </w:instrText>
        </w:r>
        <w:r>
          <w:fldChar w:fldCharType="separate"/>
        </w:r>
        <w:r>
          <w:t>21</w:t>
        </w:r>
        <w:r>
          <w:fldChar w:fldCharType="end"/>
        </w:r>
      </w:hyperlink>
    </w:p>
    <w:p>
      <w:pPr>
        <w:pStyle w:val="TOC2"/>
        <w:tabs>
          <w:tab w:val="right" w:leader="dot" w:pos="8306"/>
        </w:tabs>
      </w:pPr>
      <w:hyperlink w:anchor="_Toc19389" w:history="1">
        <w:r>
          <w:rPr>
            <w:rFonts w:ascii="仿宋" w:eastAsia="仿宋" w:hAnsi="仿宋" w:cs="仿宋" w:hint="eastAsia"/>
            <w:lang w:eastAsia="zh-CN"/>
          </w:rPr>
          <w:t>(八)、产品规划与开发方案</w:t>
        </w:r>
        <w:r>
          <w:tab/>
        </w:r>
        <w:r>
          <w:fldChar w:fldCharType="begin"/>
        </w:r>
        <w:r>
          <w:instrText xml:space="preserve"> PAGEREF _Toc19389 \h </w:instrText>
        </w:r>
        <w:r>
          <w:fldChar w:fldCharType="separate"/>
        </w:r>
        <w:r>
          <w:t>22</w:t>
        </w:r>
        <w:r>
          <w:fldChar w:fldCharType="end"/>
        </w:r>
      </w:hyperlink>
    </w:p>
    <w:p>
      <w:pPr>
        <w:pStyle w:val="TOC2"/>
        <w:tabs>
          <w:tab w:val="right" w:leader="dot" w:pos="8306"/>
        </w:tabs>
      </w:pPr>
      <w:hyperlink w:anchor="_Toc21243" w:history="1">
        <w:r>
          <w:rPr>
            <w:rFonts w:ascii="仿宋" w:eastAsia="仿宋" w:hAnsi="仿宋" w:cs="仿宋" w:hint="eastAsia"/>
            <w:lang w:eastAsia="zh-CN"/>
          </w:rPr>
          <w:t>(九)、原材料供应保障</w:t>
        </w:r>
        <w:r>
          <w:tab/>
        </w:r>
        <w:r>
          <w:fldChar w:fldCharType="begin"/>
        </w:r>
        <w:r>
          <w:instrText xml:space="preserve"> PAGEREF _Toc21243 \h </w:instrText>
        </w:r>
        <w:r>
          <w:fldChar w:fldCharType="separate"/>
        </w:r>
        <w:r>
          <w:t>22</w:t>
        </w:r>
        <w:r>
          <w:fldChar w:fldCharType="end"/>
        </w:r>
      </w:hyperlink>
    </w:p>
    <w:p>
      <w:pPr>
        <w:pStyle w:val="TOC2"/>
        <w:tabs>
          <w:tab w:val="right" w:leader="dot" w:pos="8306"/>
        </w:tabs>
      </w:pPr>
      <w:hyperlink w:anchor="_Toc17877" w:history="1">
        <w:r>
          <w:rPr>
            <w:rFonts w:ascii="仿宋" w:eastAsia="仿宋" w:hAnsi="仿宋" w:cs="仿宋" w:hint="eastAsia"/>
            <w:lang w:eastAsia="zh-CN"/>
          </w:rPr>
          <w:t>(十)、电动客车项目能源消耗分析</w:t>
        </w:r>
        <w:r>
          <w:tab/>
        </w:r>
        <w:r>
          <w:fldChar w:fldCharType="begin"/>
        </w:r>
        <w:r>
          <w:instrText xml:space="preserve"> PAGEREF _Toc17877 \h </w:instrText>
        </w:r>
        <w:r>
          <w:fldChar w:fldCharType="separate"/>
        </w:r>
        <w:r>
          <w:t>23</w:t>
        </w:r>
        <w:r>
          <w:fldChar w:fldCharType="end"/>
        </w:r>
      </w:hyperlink>
    </w:p>
    <w:p>
      <w:pPr>
        <w:pStyle w:val="TOC2"/>
        <w:tabs>
          <w:tab w:val="right" w:leader="dot" w:pos="8306"/>
        </w:tabs>
      </w:pPr>
      <w:hyperlink w:anchor="_Toc29819" w:history="1">
        <w:r>
          <w:rPr>
            <w:rFonts w:ascii="仿宋" w:eastAsia="仿宋" w:hAnsi="仿宋" w:cs="仿宋" w:hint="eastAsia"/>
            <w:lang w:eastAsia="zh-CN"/>
          </w:rPr>
          <w:t>(十一)、环境保护</w:t>
        </w:r>
        <w:r>
          <w:tab/>
        </w:r>
        <w:r>
          <w:fldChar w:fldCharType="begin"/>
        </w:r>
        <w:r>
          <w:instrText xml:space="preserve"> PAGEREF _Toc29819 \h </w:instrText>
        </w:r>
        <w:r>
          <w:fldChar w:fldCharType="separate"/>
        </w:r>
        <w:r>
          <w:t>24</w:t>
        </w:r>
        <w:r>
          <w:fldChar w:fldCharType="end"/>
        </w:r>
      </w:hyperlink>
    </w:p>
    <w:p>
      <w:pPr>
        <w:pStyle w:val="TOC2"/>
        <w:tabs>
          <w:tab w:val="right" w:leader="dot" w:pos="8306"/>
        </w:tabs>
      </w:pPr>
      <w:hyperlink w:anchor="_Toc12311" w:history="1">
        <w:r>
          <w:rPr>
            <w:rFonts w:ascii="仿宋" w:eastAsia="仿宋" w:hAnsi="仿宋" w:cs="仿宋" w:hint="eastAsia"/>
            <w:lang w:eastAsia="zh-CN"/>
          </w:rPr>
          <w:t>(十二)、电动客车项目进度规划与执行</w:t>
        </w:r>
        <w:r>
          <w:tab/>
        </w:r>
        <w:r>
          <w:fldChar w:fldCharType="begin"/>
        </w:r>
        <w:r>
          <w:instrText xml:space="preserve"> PAGEREF _Toc12311 \h </w:instrText>
        </w:r>
        <w:r>
          <w:fldChar w:fldCharType="separate"/>
        </w:r>
        <w:r>
          <w:t>25</w:t>
        </w:r>
        <w:r>
          <w:fldChar w:fldCharType="end"/>
        </w:r>
      </w:hyperlink>
    </w:p>
    <w:p>
      <w:pPr>
        <w:pStyle w:val="TOC2"/>
        <w:tabs>
          <w:tab w:val="right" w:leader="dot" w:pos="8306"/>
        </w:tabs>
      </w:pPr>
      <w:hyperlink w:anchor="_Toc20230" w:history="1">
        <w:r>
          <w:rPr>
            <w:rFonts w:ascii="仿宋" w:eastAsia="仿宋" w:hAnsi="仿宋" w:cs="仿宋" w:hint="eastAsia"/>
            <w:lang w:eastAsia="zh-CN"/>
          </w:rPr>
          <w:t>(十三)、经济效益分析与投资预估</w:t>
        </w:r>
        <w:r>
          <w:tab/>
        </w:r>
        <w:r>
          <w:fldChar w:fldCharType="begin"/>
        </w:r>
        <w:r>
          <w:instrText xml:space="preserve"> PAGEREF _Toc20230 \h </w:instrText>
        </w:r>
        <w:r>
          <w:fldChar w:fldCharType="separate"/>
        </w:r>
        <w:r>
          <w:t>26</w:t>
        </w:r>
        <w:r>
          <w:fldChar w:fldCharType="end"/>
        </w:r>
      </w:hyperlink>
    </w:p>
    <w:p>
      <w:pPr>
        <w:pStyle w:val="TOC2"/>
        <w:tabs>
          <w:tab w:val="right" w:leader="dot" w:pos="8306"/>
        </w:tabs>
      </w:pPr>
      <w:hyperlink w:anchor="_Toc17316" w:history="1">
        <w:r>
          <w:rPr>
            <w:rFonts w:ascii="仿宋" w:eastAsia="仿宋" w:hAnsi="仿宋" w:cs="仿宋" w:hint="eastAsia"/>
            <w:lang w:eastAsia="zh-CN"/>
          </w:rPr>
          <w:t>(十四)、报告详解与解释</w:t>
        </w:r>
        <w:r>
          <w:tab/>
        </w:r>
        <w:r>
          <w:fldChar w:fldCharType="begin"/>
        </w:r>
        <w:r>
          <w:instrText xml:space="preserve"> PAGEREF _Toc17316 \h </w:instrText>
        </w:r>
        <w:r>
          <w:fldChar w:fldCharType="separate"/>
        </w:r>
        <w:r>
          <w:t>27</w:t>
        </w:r>
        <w:r>
          <w:fldChar w:fldCharType="end"/>
        </w:r>
      </w:hyperlink>
    </w:p>
    <w:p>
      <w:pPr>
        <w:pStyle w:val="TOC1"/>
        <w:tabs>
          <w:tab w:val="right" w:leader="dot" w:pos="8306"/>
        </w:tabs>
      </w:pPr>
      <w:hyperlink w:anchor="_Toc23929" w:history="1">
        <w:r>
          <w:rPr>
            <w:rFonts w:ascii="仿宋" w:eastAsia="仿宋" w:hAnsi="仿宋" w:cs="仿宋" w:hint="eastAsia"/>
            <w:lang w:eastAsia="zh-CN"/>
          </w:rPr>
          <w:t>四、建设规划分析</w:t>
        </w:r>
        <w:r>
          <w:tab/>
        </w:r>
        <w:r>
          <w:fldChar w:fldCharType="begin"/>
        </w:r>
        <w:r>
          <w:instrText xml:space="preserve"> PAGEREF _Toc23929 \h </w:instrText>
        </w:r>
        <w:r>
          <w:fldChar w:fldCharType="separate"/>
        </w:r>
        <w:r>
          <w:t>28</w:t>
        </w:r>
        <w:r>
          <w:fldChar w:fldCharType="end"/>
        </w:r>
      </w:hyperlink>
    </w:p>
    <w:p>
      <w:pPr>
        <w:pStyle w:val="TOC2"/>
        <w:tabs>
          <w:tab w:val="right" w:leader="dot" w:pos="8306"/>
        </w:tabs>
      </w:pPr>
      <w:hyperlink w:anchor="_Toc9495" w:history="1">
        <w:r>
          <w:rPr>
            <w:rFonts w:ascii="仿宋" w:eastAsia="仿宋" w:hAnsi="仿宋" w:cs="仿宋" w:hint="eastAsia"/>
            <w:lang w:eastAsia="zh-CN"/>
          </w:rPr>
          <w:t>(一)、产品规划</w:t>
        </w:r>
        <w:r>
          <w:tab/>
        </w:r>
        <w:r>
          <w:fldChar w:fldCharType="begin"/>
        </w:r>
        <w:r>
          <w:instrText xml:space="preserve"> PAGEREF _Toc9495 \h </w:instrText>
        </w:r>
        <w:r>
          <w:fldChar w:fldCharType="separate"/>
        </w:r>
        <w:r>
          <w:t>28</w:t>
        </w:r>
        <w:r>
          <w:fldChar w:fldCharType="end"/>
        </w:r>
      </w:hyperlink>
    </w:p>
    <w:p>
      <w:pPr>
        <w:pStyle w:val="TOC2"/>
        <w:tabs>
          <w:tab w:val="right" w:leader="dot" w:pos="8306"/>
        </w:tabs>
      </w:pPr>
      <w:hyperlink w:anchor="_Toc23131" w:history="1">
        <w:r>
          <w:rPr>
            <w:rFonts w:ascii="仿宋" w:eastAsia="仿宋" w:hAnsi="仿宋" w:cs="仿宋" w:hint="eastAsia"/>
            <w:lang w:eastAsia="zh-CN"/>
          </w:rPr>
          <w:t>(二)、建设规模</w:t>
        </w:r>
        <w:r>
          <w:tab/>
        </w:r>
        <w:r>
          <w:fldChar w:fldCharType="begin"/>
        </w:r>
        <w:r>
          <w:instrText xml:space="preserve"> PAGEREF _Toc23131 \h </w:instrText>
        </w:r>
        <w:r>
          <w:fldChar w:fldCharType="separate"/>
        </w:r>
        <w:r>
          <w:t>29</w:t>
        </w:r>
        <w:r>
          <w:fldChar w:fldCharType="end"/>
        </w:r>
      </w:hyperlink>
    </w:p>
    <w:p>
      <w:pPr>
        <w:pStyle w:val="TOC1"/>
        <w:tabs>
          <w:tab w:val="right" w:leader="dot" w:pos="8306"/>
        </w:tabs>
      </w:pPr>
      <w:hyperlink w:anchor="_Toc29675" w:history="1">
        <w:r>
          <w:rPr>
            <w:rFonts w:ascii="仿宋" w:eastAsia="仿宋" w:hAnsi="仿宋" w:cs="仿宋" w:hint="eastAsia"/>
            <w:lang w:eastAsia="zh-CN"/>
          </w:rPr>
          <w:t>五、电动客车项目收尾与总结</w:t>
        </w:r>
        <w:r>
          <w:tab/>
        </w:r>
        <w:r>
          <w:fldChar w:fldCharType="begin"/>
        </w:r>
        <w:r>
          <w:instrText xml:space="preserve"> PAGEREF _Toc29675 \h </w:instrText>
        </w:r>
        <w:r>
          <w:fldChar w:fldCharType="separate"/>
        </w:r>
        <w:r>
          <w:t>30</w:t>
        </w:r>
        <w:r>
          <w:fldChar w:fldCharType="end"/>
        </w:r>
      </w:hyperlink>
    </w:p>
    <w:p>
      <w:pPr>
        <w:pStyle w:val="TOC2"/>
        <w:tabs>
          <w:tab w:val="right" w:leader="dot" w:pos="8306"/>
        </w:tabs>
      </w:pPr>
      <w:hyperlink w:anchor="_Toc8724" w:history="1">
        <w:r>
          <w:rPr>
            <w:rFonts w:ascii="仿宋" w:eastAsia="仿宋" w:hAnsi="仿宋" w:cs="仿宋" w:hint="eastAsia"/>
            <w:lang w:eastAsia="zh-CN"/>
          </w:rPr>
          <w:t>(一)、电动客车项目总结与经验分享</w:t>
        </w:r>
        <w:r>
          <w:tab/>
        </w:r>
        <w:r>
          <w:fldChar w:fldCharType="begin"/>
        </w:r>
        <w:r>
          <w:instrText xml:space="preserve"> PAGEREF _Toc8724 \h </w:instrText>
        </w:r>
        <w:r>
          <w:fldChar w:fldCharType="separate"/>
        </w:r>
        <w:r>
          <w:t>30</w:t>
        </w:r>
        <w:r>
          <w:fldChar w:fldCharType="end"/>
        </w:r>
      </w:hyperlink>
    </w:p>
    <w:p>
      <w:pPr>
        <w:pStyle w:val="TOC2"/>
        <w:tabs>
          <w:tab w:val="right" w:leader="dot" w:pos="8306"/>
        </w:tabs>
      </w:pPr>
      <w:hyperlink w:anchor="_Toc29245" w:history="1">
        <w:r>
          <w:rPr>
            <w:rFonts w:ascii="仿宋" w:eastAsia="仿宋" w:hAnsi="仿宋" w:cs="仿宋" w:hint="eastAsia"/>
            <w:lang w:eastAsia="zh-CN"/>
          </w:rPr>
          <w:t>(二)、电动客车项目报告与归档</w:t>
        </w:r>
        <w:r>
          <w:tab/>
        </w:r>
        <w:r>
          <w:fldChar w:fldCharType="begin"/>
        </w:r>
        <w:r>
          <w:instrText xml:space="preserve"> PAGEREF _Toc29245 \h </w:instrText>
        </w:r>
        <w:r>
          <w:fldChar w:fldCharType="separate"/>
        </w:r>
        <w:r>
          <w:t>33</w:t>
        </w:r>
        <w:r>
          <w:fldChar w:fldCharType="end"/>
        </w:r>
      </w:hyperlink>
    </w:p>
    <w:p>
      <w:pPr>
        <w:pStyle w:val="TOC2"/>
        <w:tabs>
          <w:tab w:val="right" w:leader="dot" w:pos="8306"/>
        </w:tabs>
      </w:pPr>
      <w:hyperlink w:anchor="_Toc20548" w:history="1">
        <w:r>
          <w:rPr>
            <w:rFonts w:ascii="仿宋" w:eastAsia="仿宋" w:hAnsi="仿宋" w:cs="仿宋" w:hint="eastAsia"/>
            <w:lang w:eastAsia="zh-CN"/>
          </w:rPr>
          <w:t>(三)、电动客车项目收尾与结算</w:t>
        </w:r>
        <w:r>
          <w:tab/>
        </w:r>
        <w:r>
          <w:fldChar w:fldCharType="begin"/>
        </w:r>
        <w:r>
          <w:instrText xml:space="preserve"> PAGEREF _Toc20548 \h </w:instrText>
        </w:r>
        <w:r>
          <w:fldChar w:fldCharType="separate"/>
        </w:r>
        <w:r>
          <w:t>34</w:t>
        </w:r>
        <w:r>
          <w:fldChar w:fldCharType="end"/>
        </w:r>
      </w:hyperlink>
    </w:p>
    <w:p>
      <w:pPr>
        <w:pStyle w:val="TOC2"/>
        <w:tabs>
          <w:tab w:val="right" w:leader="dot" w:pos="8306"/>
        </w:tabs>
      </w:pPr>
      <w:hyperlink w:anchor="_Toc28508" w:history="1">
        <w:r>
          <w:rPr>
            <w:rFonts w:ascii="仿宋" w:eastAsia="仿宋" w:hAnsi="仿宋" w:cs="仿宋" w:hint="eastAsia"/>
            <w:lang w:eastAsia="zh-CN"/>
          </w:rPr>
          <w:t>(四)、团队人员调整与反馈</w:t>
        </w:r>
        <w:r>
          <w:tab/>
        </w:r>
        <w:r>
          <w:fldChar w:fldCharType="begin"/>
        </w:r>
        <w:r>
          <w:instrText xml:space="preserve"> PAGEREF _Toc28508 \h </w:instrText>
        </w:r>
        <w:r>
          <w:fldChar w:fldCharType="separate"/>
        </w:r>
        <w:r>
          <w:t>35</w:t>
        </w:r>
        <w:r>
          <w:fldChar w:fldCharType="end"/>
        </w:r>
      </w:hyperlink>
    </w:p>
    <w:p>
      <w:pPr>
        <w:pStyle w:val="TOC1"/>
        <w:tabs>
          <w:tab w:val="right" w:leader="dot" w:pos="8306"/>
        </w:tabs>
      </w:pPr>
      <w:hyperlink w:anchor="_Toc14464" w:history="1">
        <w:r>
          <w:rPr>
            <w:rFonts w:ascii="仿宋" w:eastAsia="仿宋" w:hAnsi="仿宋" w:cs="仿宋" w:hint="eastAsia"/>
            <w:lang w:eastAsia="zh-CN"/>
          </w:rPr>
          <w:t>六、电动客车项目落地与推广</w:t>
        </w:r>
        <w:r>
          <w:tab/>
        </w:r>
        <w:r>
          <w:fldChar w:fldCharType="begin"/>
        </w:r>
        <w:r>
          <w:instrText xml:space="preserve"> PAGEREF _Toc14464 \h </w:instrText>
        </w:r>
        <w:r>
          <w:fldChar w:fldCharType="separate"/>
        </w:r>
        <w:r>
          <w:t>36</w:t>
        </w:r>
        <w:r>
          <w:fldChar w:fldCharType="end"/>
        </w:r>
      </w:hyperlink>
    </w:p>
    <w:p>
      <w:pPr>
        <w:pStyle w:val="TOC2"/>
        <w:tabs>
          <w:tab w:val="right" w:leader="dot" w:pos="8306"/>
        </w:tabs>
      </w:pPr>
      <w:hyperlink w:anchor="_Toc13309" w:history="1">
        <w:r>
          <w:rPr>
            <w:rFonts w:ascii="仿宋" w:eastAsia="仿宋" w:hAnsi="仿宋" w:cs="仿宋" w:hint="eastAsia"/>
            <w:lang w:eastAsia="zh-CN"/>
          </w:rPr>
          <w:t>(一)、电动客车项目推广计划</w:t>
        </w:r>
        <w:r>
          <w:tab/>
        </w:r>
        <w:r>
          <w:fldChar w:fldCharType="begin"/>
        </w:r>
        <w:r>
          <w:instrText xml:space="preserve"> PAGEREF _Toc13309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36" w:history="1">
        <w:r>
          <w:rPr>
            <w:rFonts w:ascii="仿宋" w:eastAsia="仿宋" w:hAnsi="仿宋" w:cs="仿宋" w:hint="eastAsia"/>
            <w:lang w:eastAsia="zh-CN"/>
          </w:rPr>
          <w:t>(二)、地方政府支持与合作</w:t>
        </w:r>
        <w:r>
          <w:tab/>
        </w:r>
        <w:r>
          <w:fldChar w:fldCharType="begin"/>
        </w:r>
        <w:r>
          <w:instrText xml:space="preserve"> PAGEREF _Toc7736 \h </w:instrText>
        </w:r>
        <w:r>
          <w:fldChar w:fldCharType="separate"/>
        </w:r>
        <w:r>
          <w:t>37</w:t>
        </w:r>
        <w:r>
          <w:fldChar w:fldCharType="end"/>
        </w:r>
      </w:hyperlink>
    </w:p>
    <w:p>
      <w:pPr>
        <w:pStyle w:val="TOC2"/>
        <w:tabs>
          <w:tab w:val="right" w:leader="dot" w:pos="8306"/>
        </w:tabs>
      </w:pPr>
      <w:hyperlink w:anchor="_Toc25886" w:history="1">
        <w:r>
          <w:rPr>
            <w:rFonts w:ascii="仿宋" w:eastAsia="仿宋" w:hAnsi="仿宋" w:cs="仿宋" w:hint="eastAsia"/>
            <w:lang w:eastAsia="zh-CN"/>
          </w:rPr>
          <w:t>(三)、市场推广与品牌建设</w:t>
        </w:r>
        <w:r>
          <w:tab/>
        </w:r>
        <w:r>
          <w:fldChar w:fldCharType="begin"/>
        </w:r>
        <w:r>
          <w:instrText xml:space="preserve"> PAGEREF _Toc25886 \h </w:instrText>
        </w:r>
        <w:r>
          <w:fldChar w:fldCharType="separate"/>
        </w:r>
        <w:r>
          <w:t>38</w:t>
        </w:r>
        <w:r>
          <w:fldChar w:fldCharType="end"/>
        </w:r>
      </w:hyperlink>
    </w:p>
    <w:p>
      <w:pPr>
        <w:pStyle w:val="TOC2"/>
        <w:tabs>
          <w:tab w:val="right" w:leader="dot" w:pos="8306"/>
        </w:tabs>
      </w:pPr>
      <w:hyperlink w:anchor="_Toc27803" w:history="1">
        <w:r>
          <w:rPr>
            <w:rFonts w:ascii="仿宋" w:eastAsia="仿宋" w:hAnsi="仿宋" w:cs="仿宋" w:hint="eastAsia"/>
            <w:lang w:eastAsia="zh-CN"/>
          </w:rPr>
          <w:t>(四)、社会参与与共享机制</w:t>
        </w:r>
        <w:r>
          <w:tab/>
        </w:r>
        <w:r>
          <w:fldChar w:fldCharType="begin"/>
        </w:r>
        <w:r>
          <w:instrText xml:space="preserve"> PAGEREF _Toc27803 \h </w:instrText>
        </w:r>
        <w:r>
          <w:fldChar w:fldCharType="separate"/>
        </w:r>
        <w:r>
          <w:t>39</w:t>
        </w:r>
        <w:r>
          <w:fldChar w:fldCharType="end"/>
        </w:r>
      </w:hyperlink>
    </w:p>
    <w:p>
      <w:pPr>
        <w:pStyle w:val="TOC1"/>
        <w:tabs>
          <w:tab w:val="right" w:leader="dot" w:pos="8306"/>
        </w:tabs>
      </w:pPr>
      <w:hyperlink w:anchor="_Toc15054" w:history="1">
        <w:r>
          <w:rPr>
            <w:rFonts w:ascii="仿宋" w:eastAsia="仿宋" w:hAnsi="仿宋" w:cs="仿宋" w:hint="eastAsia"/>
            <w:lang w:eastAsia="zh-CN"/>
          </w:rPr>
          <w:t>七、人员培训与发展</w:t>
        </w:r>
        <w:r>
          <w:tab/>
        </w:r>
        <w:r>
          <w:fldChar w:fldCharType="begin"/>
        </w:r>
        <w:r>
          <w:instrText xml:space="preserve"> PAGEREF _Toc15054 \h </w:instrText>
        </w:r>
        <w:r>
          <w:fldChar w:fldCharType="separate"/>
        </w:r>
        <w:r>
          <w:t>40</w:t>
        </w:r>
        <w:r>
          <w:fldChar w:fldCharType="end"/>
        </w:r>
      </w:hyperlink>
    </w:p>
    <w:p>
      <w:pPr>
        <w:pStyle w:val="TOC2"/>
        <w:tabs>
          <w:tab w:val="right" w:leader="dot" w:pos="8306"/>
        </w:tabs>
      </w:pPr>
      <w:hyperlink w:anchor="_Toc30373" w:history="1">
        <w:r>
          <w:rPr>
            <w:rFonts w:ascii="仿宋" w:eastAsia="仿宋" w:hAnsi="仿宋" w:cs="仿宋" w:hint="eastAsia"/>
            <w:lang w:eastAsia="zh-CN"/>
          </w:rPr>
          <w:t>(一)、培训需求分析</w:t>
        </w:r>
        <w:r>
          <w:tab/>
        </w:r>
        <w:r>
          <w:fldChar w:fldCharType="begin"/>
        </w:r>
        <w:r>
          <w:instrText xml:space="preserve"> PAGEREF _Toc30373 \h </w:instrText>
        </w:r>
        <w:r>
          <w:fldChar w:fldCharType="separate"/>
        </w:r>
        <w:r>
          <w:t>40</w:t>
        </w:r>
        <w:r>
          <w:fldChar w:fldCharType="end"/>
        </w:r>
      </w:hyperlink>
    </w:p>
    <w:p>
      <w:pPr>
        <w:pStyle w:val="TOC2"/>
        <w:tabs>
          <w:tab w:val="right" w:leader="dot" w:pos="8306"/>
        </w:tabs>
      </w:pPr>
      <w:hyperlink w:anchor="_Toc4732" w:history="1">
        <w:r>
          <w:rPr>
            <w:rFonts w:ascii="仿宋" w:eastAsia="仿宋" w:hAnsi="仿宋" w:cs="仿宋" w:hint="eastAsia"/>
            <w:lang w:eastAsia="zh-CN"/>
          </w:rPr>
          <w:t>(二)、培训计划制定</w:t>
        </w:r>
        <w:r>
          <w:tab/>
        </w:r>
        <w:r>
          <w:fldChar w:fldCharType="begin"/>
        </w:r>
        <w:r>
          <w:instrText xml:space="preserve"> PAGEREF _Toc4732 \h </w:instrText>
        </w:r>
        <w:r>
          <w:fldChar w:fldCharType="separate"/>
        </w:r>
        <w:r>
          <w:t>41</w:t>
        </w:r>
        <w:r>
          <w:fldChar w:fldCharType="end"/>
        </w:r>
      </w:hyperlink>
    </w:p>
    <w:p>
      <w:pPr>
        <w:pStyle w:val="TOC2"/>
        <w:tabs>
          <w:tab w:val="right" w:leader="dot" w:pos="8306"/>
        </w:tabs>
      </w:pPr>
      <w:hyperlink w:anchor="_Toc18639" w:history="1">
        <w:r>
          <w:rPr>
            <w:rFonts w:ascii="仿宋" w:eastAsia="仿宋" w:hAnsi="仿宋" w:cs="仿宋" w:hint="eastAsia"/>
            <w:lang w:eastAsia="zh-CN"/>
          </w:rPr>
          <w:t>(三)、培训执行与评估</w:t>
        </w:r>
        <w:r>
          <w:tab/>
        </w:r>
        <w:r>
          <w:fldChar w:fldCharType="begin"/>
        </w:r>
        <w:r>
          <w:instrText xml:space="preserve"> PAGEREF _Toc18639 \h </w:instrText>
        </w:r>
        <w:r>
          <w:fldChar w:fldCharType="separate"/>
        </w:r>
        <w:r>
          <w:t>42</w:t>
        </w:r>
        <w:r>
          <w:fldChar w:fldCharType="end"/>
        </w:r>
      </w:hyperlink>
    </w:p>
    <w:p>
      <w:pPr>
        <w:pStyle w:val="TOC2"/>
        <w:tabs>
          <w:tab w:val="right" w:leader="dot" w:pos="8306"/>
        </w:tabs>
      </w:pPr>
      <w:hyperlink w:anchor="_Toc24702" w:history="1">
        <w:r>
          <w:rPr>
            <w:rFonts w:ascii="仿宋" w:eastAsia="仿宋" w:hAnsi="仿宋" w:cs="仿宋" w:hint="eastAsia"/>
            <w:lang w:eastAsia="zh-CN"/>
          </w:rPr>
          <w:t>(四)、员工职业发展规划</w:t>
        </w:r>
        <w:r>
          <w:tab/>
        </w:r>
        <w:r>
          <w:fldChar w:fldCharType="begin"/>
        </w:r>
        <w:r>
          <w:instrText xml:space="preserve"> PAGEREF _Toc24702 \h </w:instrText>
        </w:r>
        <w:r>
          <w:fldChar w:fldCharType="separate"/>
        </w:r>
        <w:r>
          <w:t>44</w:t>
        </w:r>
        <w:r>
          <w:fldChar w:fldCharType="end"/>
        </w:r>
      </w:hyperlink>
    </w:p>
    <w:p>
      <w:pPr>
        <w:pStyle w:val="TOC1"/>
        <w:tabs>
          <w:tab w:val="right" w:leader="dot" w:pos="8306"/>
        </w:tabs>
      </w:pPr>
      <w:hyperlink w:anchor="_Toc8429" w:history="1">
        <w:r>
          <w:rPr>
            <w:rFonts w:ascii="仿宋" w:eastAsia="仿宋" w:hAnsi="仿宋" w:cs="仿宋" w:hint="eastAsia"/>
            <w:lang w:eastAsia="zh-CN"/>
          </w:rPr>
          <w:t>八、科技创新与研发</w:t>
        </w:r>
        <w:r>
          <w:tab/>
        </w:r>
        <w:r>
          <w:fldChar w:fldCharType="begin"/>
        </w:r>
        <w:r>
          <w:instrText xml:space="preserve"> PAGEREF _Toc8429 \h </w:instrText>
        </w:r>
        <w:r>
          <w:fldChar w:fldCharType="separate"/>
        </w:r>
        <w:r>
          <w:t>45</w:t>
        </w:r>
        <w:r>
          <w:fldChar w:fldCharType="end"/>
        </w:r>
      </w:hyperlink>
    </w:p>
    <w:p>
      <w:pPr>
        <w:pStyle w:val="TOC2"/>
        <w:tabs>
          <w:tab w:val="right" w:leader="dot" w:pos="8306"/>
        </w:tabs>
      </w:pPr>
      <w:hyperlink w:anchor="_Toc25311" w:history="1">
        <w:r>
          <w:rPr>
            <w:rFonts w:ascii="仿宋" w:eastAsia="仿宋" w:hAnsi="仿宋" w:cs="仿宋" w:hint="eastAsia"/>
            <w:lang w:eastAsia="zh-CN"/>
          </w:rPr>
          <w:t>(一)、科技创新战略规划</w:t>
        </w:r>
        <w:r>
          <w:tab/>
        </w:r>
        <w:r>
          <w:fldChar w:fldCharType="begin"/>
        </w:r>
        <w:r>
          <w:instrText xml:space="preserve"> PAGEREF _Toc25311 \h </w:instrText>
        </w:r>
        <w:r>
          <w:fldChar w:fldCharType="separate"/>
        </w:r>
        <w:r>
          <w:t>45</w:t>
        </w:r>
        <w:r>
          <w:fldChar w:fldCharType="end"/>
        </w:r>
      </w:hyperlink>
    </w:p>
    <w:p>
      <w:pPr>
        <w:pStyle w:val="TOC2"/>
        <w:tabs>
          <w:tab w:val="right" w:leader="dot" w:pos="8306"/>
        </w:tabs>
      </w:pPr>
      <w:hyperlink w:anchor="_Toc1594" w:history="1">
        <w:r>
          <w:rPr>
            <w:rFonts w:ascii="仿宋" w:eastAsia="仿宋" w:hAnsi="仿宋" w:cs="仿宋" w:hint="eastAsia"/>
            <w:lang w:eastAsia="zh-CN"/>
          </w:rPr>
          <w:t>(二)、研发团队建设</w:t>
        </w:r>
        <w:r>
          <w:tab/>
        </w:r>
        <w:r>
          <w:fldChar w:fldCharType="begin"/>
        </w:r>
        <w:r>
          <w:instrText xml:space="preserve"> PAGEREF _Toc1594 \h </w:instrText>
        </w:r>
        <w:r>
          <w:fldChar w:fldCharType="separate"/>
        </w:r>
        <w:r>
          <w:t>46</w:t>
        </w:r>
        <w:r>
          <w:fldChar w:fldCharType="end"/>
        </w:r>
      </w:hyperlink>
    </w:p>
    <w:p>
      <w:pPr>
        <w:pStyle w:val="TOC2"/>
        <w:tabs>
          <w:tab w:val="right" w:leader="dot" w:pos="8306"/>
        </w:tabs>
      </w:pPr>
      <w:hyperlink w:anchor="_Toc18376" w:history="1">
        <w:r>
          <w:rPr>
            <w:rFonts w:ascii="仿宋" w:eastAsia="仿宋" w:hAnsi="仿宋" w:cs="仿宋" w:hint="eastAsia"/>
            <w:lang w:eastAsia="zh-CN"/>
          </w:rPr>
          <w:t>(三)、知识产权保护机制</w:t>
        </w:r>
        <w:r>
          <w:tab/>
        </w:r>
        <w:r>
          <w:fldChar w:fldCharType="begin"/>
        </w:r>
        <w:r>
          <w:instrText xml:space="preserve"> PAGEREF _Toc18376 \h </w:instrText>
        </w:r>
        <w:r>
          <w:fldChar w:fldCharType="separate"/>
        </w:r>
        <w:r>
          <w:t>48</w:t>
        </w:r>
        <w:r>
          <w:fldChar w:fldCharType="end"/>
        </w:r>
      </w:hyperlink>
    </w:p>
    <w:p>
      <w:pPr>
        <w:pStyle w:val="TOC2"/>
        <w:tabs>
          <w:tab w:val="right" w:leader="dot" w:pos="8306"/>
        </w:tabs>
      </w:pPr>
      <w:hyperlink w:anchor="_Toc2734" w:history="1">
        <w:r>
          <w:rPr>
            <w:rFonts w:ascii="仿宋" w:eastAsia="仿宋" w:hAnsi="仿宋" w:cs="仿宋" w:hint="eastAsia"/>
            <w:lang w:eastAsia="zh-CN"/>
          </w:rPr>
          <w:t>(四)、技术引进与应用</w:t>
        </w:r>
        <w:r>
          <w:tab/>
        </w:r>
        <w:r>
          <w:fldChar w:fldCharType="begin"/>
        </w:r>
        <w:r>
          <w:instrText xml:space="preserve"> PAGEREF _Toc2734 \h </w:instrText>
        </w:r>
        <w:r>
          <w:fldChar w:fldCharType="separate"/>
        </w:r>
        <w:r>
          <w:t>49</w:t>
        </w:r>
        <w:r>
          <w:fldChar w:fldCharType="end"/>
        </w:r>
      </w:hyperlink>
    </w:p>
    <w:p>
      <w:pPr>
        <w:pStyle w:val="TOC1"/>
        <w:tabs>
          <w:tab w:val="right" w:leader="dot" w:pos="8306"/>
        </w:tabs>
      </w:pPr>
      <w:hyperlink w:anchor="_Toc19449" w:history="1">
        <w:r>
          <w:rPr>
            <w:rFonts w:ascii="仿宋" w:eastAsia="仿宋" w:hAnsi="仿宋" w:cs="仿宋" w:hint="eastAsia"/>
            <w:lang w:eastAsia="zh-CN"/>
          </w:rPr>
          <w:t>九、成本控制与效益提升</w:t>
        </w:r>
        <w:r>
          <w:tab/>
        </w:r>
        <w:r>
          <w:fldChar w:fldCharType="begin"/>
        </w:r>
        <w:r>
          <w:instrText xml:space="preserve"> PAGEREF _Toc19449 \h </w:instrText>
        </w:r>
        <w:r>
          <w:fldChar w:fldCharType="separate"/>
        </w:r>
        <w:r>
          <w:t>50</w:t>
        </w:r>
        <w:r>
          <w:fldChar w:fldCharType="end"/>
        </w:r>
      </w:hyperlink>
    </w:p>
    <w:p>
      <w:pPr>
        <w:pStyle w:val="TOC2"/>
        <w:tabs>
          <w:tab w:val="right" w:leader="dot" w:pos="8306"/>
        </w:tabs>
      </w:pPr>
      <w:hyperlink w:anchor="_Toc18444" w:history="1">
        <w:r>
          <w:rPr>
            <w:rFonts w:ascii="仿宋" w:eastAsia="仿宋" w:hAnsi="仿宋" w:cs="仿宋" w:hint="eastAsia"/>
            <w:lang w:eastAsia="zh-CN"/>
          </w:rPr>
          <w:t>(一)、成本核算与预算管理</w:t>
        </w:r>
        <w:r>
          <w:tab/>
        </w:r>
        <w:r>
          <w:fldChar w:fldCharType="begin"/>
        </w:r>
        <w:r>
          <w:instrText xml:space="preserve"> PAGEREF _Toc18444 \h </w:instrText>
        </w:r>
        <w:r>
          <w:fldChar w:fldCharType="separate"/>
        </w:r>
        <w:r>
          <w:t>50</w:t>
        </w:r>
        <w:r>
          <w:fldChar w:fldCharType="end"/>
        </w:r>
      </w:hyperlink>
    </w:p>
    <w:p>
      <w:pPr>
        <w:pStyle w:val="TOC2"/>
        <w:tabs>
          <w:tab w:val="right" w:leader="dot" w:pos="8306"/>
        </w:tabs>
      </w:pPr>
      <w:hyperlink w:anchor="_Toc14888" w:history="1">
        <w:r>
          <w:rPr>
            <w:rFonts w:ascii="仿宋" w:eastAsia="仿宋" w:hAnsi="仿宋" w:cs="仿宋" w:hint="eastAsia"/>
            <w:lang w:eastAsia="zh-CN"/>
          </w:rPr>
          <w:t>(二)、资源利用效率评估</w:t>
        </w:r>
        <w:r>
          <w:tab/>
        </w:r>
        <w:r>
          <w:fldChar w:fldCharType="begin"/>
        </w:r>
        <w:r>
          <w:instrText xml:space="preserve"> PAGEREF _Toc14888 \h </w:instrText>
        </w:r>
        <w:r>
          <w:fldChar w:fldCharType="separate"/>
        </w:r>
        <w:r>
          <w:t>52</w:t>
        </w:r>
        <w:r>
          <w:fldChar w:fldCharType="end"/>
        </w:r>
      </w:hyperlink>
    </w:p>
    <w:p>
      <w:pPr>
        <w:pStyle w:val="TOC2"/>
        <w:tabs>
          <w:tab w:val="right" w:leader="dot" w:pos="8306"/>
        </w:tabs>
      </w:pPr>
      <w:hyperlink w:anchor="_Toc32327" w:history="1">
        <w:r>
          <w:rPr>
            <w:rFonts w:ascii="仿宋" w:eastAsia="仿宋" w:hAnsi="仿宋" w:cs="仿宋" w:hint="eastAsia"/>
            <w:lang w:eastAsia="zh-CN"/>
          </w:rPr>
          <w:t>(三)、降本增效的具体措施</w:t>
        </w:r>
        <w:r>
          <w:tab/>
        </w:r>
        <w:r>
          <w:fldChar w:fldCharType="begin"/>
        </w:r>
        <w:r>
          <w:instrText xml:space="preserve"> PAGEREF _Toc32327 \h </w:instrText>
        </w:r>
        <w:r>
          <w:fldChar w:fldCharType="separate"/>
        </w:r>
        <w:r>
          <w:t>54</w:t>
        </w:r>
        <w:r>
          <w:fldChar w:fldCharType="end"/>
        </w:r>
      </w:hyperlink>
    </w:p>
    <w:p>
      <w:pPr>
        <w:pStyle w:val="TOC2"/>
        <w:tabs>
          <w:tab w:val="right" w:leader="dot" w:pos="8306"/>
        </w:tabs>
      </w:pPr>
      <w:hyperlink w:anchor="_Toc14916" w:history="1">
        <w:r>
          <w:rPr>
            <w:rFonts w:ascii="仿宋" w:eastAsia="仿宋" w:hAnsi="仿宋" w:cs="仿宋" w:hint="eastAsia"/>
            <w:lang w:eastAsia="zh-CN"/>
          </w:rPr>
          <w:t>(四)、成本与效益的平衡策略</w:t>
        </w:r>
        <w:r>
          <w:tab/>
        </w:r>
        <w:r>
          <w:fldChar w:fldCharType="begin"/>
        </w:r>
        <w:r>
          <w:instrText xml:space="preserve"> PAGEREF _Toc14916 \h </w:instrText>
        </w:r>
        <w:r>
          <w:fldChar w:fldCharType="separate"/>
        </w:r>
        <w:r>
          <w:t>56</w:t>
        </w:r>
        <w:r>
          <w:fldChar w:fldCharType="end"/>
        </w:r>
      </w:hyperlink>
    </w:p>
    <w:p>
      <w:pPr>
        <w:pStyle w:val="TOC1"/>
        <w:tabs>
          <w:tab w:val="right" w:leader="dot" w:pos="8306"/>
        </w:tabs>
      </w:pPr>
      <w:hyperlink w:anchor="_Toc9777" w:history="1">
        <w:r>
          <w:rPr>
            <w:rFonts w:ascii="仿宋" w:eastAsia="仿宋" w:hAnsi="仿宋" w:cs="仿宋" w:hint="eastAsia"/>
            <w:lang w:eastAsia="zh-CN"/>
          </w:rPr>
          <w:t>十、危机管理与应急响应</w:t>
        </w:r>
        <w:r>
          <w:tab/>
        </w:r>
        <w:r>
          <w:fldChar w:fldCharType="begin"/>
        </w:r>
        <w:r>
          <w:instrText xml:space="preserve"> PAGEREF _Toc9777 \h </w:instrText>
        </w:r>
        <w:r>
          <w:fldChar w:fldCharType="separate"/>
        </w:r>
        <w:r>
          <w:t>57</w:t>
        </w:r>
        <w:r>
          <w:fldChar w:fldCharType="end"/>
        </w:r>
      </w:hyperlink>
    </w:p>
    <w:p>
      <w:pPr>
        <w:pStyle w:val="TOC2"/>
        <w:tabs>
          <w:tab w:val="right" w:leader="dot" w:pos="8306"/>
        </w:tabs>
      </w:pPr>
      <w:hyperlink w:anchor="_Toc6126" w:history="1">
        <w:r>
          <w:rPr>
            <w:rFonts w:ascii="仿宋" w:eastAsia="仿宋" w:hAnsi="仿宋" w:cs="仿宋" w:hint="eastAsia"/>
            <w:lang w:eastAsia="zh-CN"/>
          </w:rPr>
          <w:t>(一)、危机预警机制</w:t>
        </w:r>
        <w:r>
          <w:tab/>
        </w:r>
        <w:r>
          <w:fldChar w:fldCharType="begin"/>
        </w:r>
        <w:r>
          <w:instrText xml:space="preserve"> PAGEREF _Toc6126 \h </w:instrText>
        </w:r>
        <w:r>
          <w:fldChar w:fldCharType="separate"/>
        </w:r>
        <w:r>
          <w:t>57</w:t>
        </w:r>
        <w:r>
          <w:fldChar w:fldCharType="end"/>
        </w:r>
      </w:hyperlink>
    </w:p>
    <w:p>
      <w:pPr>
        <w:pStyle w:val="TOC2"/>
        <w:tabs>
          <w:tab w:val="right" w:leader="dot" w:pos="8306"/>
        </w:tabs>
      </w:pPr>
      <w:hyperlink w:anchor="_Toc8856" w:history="1">
        <w:r>
          <w:rPr>
            <w:rFonts w:ascii="仿宋" w:eastAsia="仿宋" w:hAnsi="仿宋" w:cs="仿宋" w:hint="eastAsia"/>
            <w:lang w:eastAsia="zh-CN"/>
          </w:rPr>
          <w:t>(二)、应急预案与演练</w:t>
        </w:r>
        <w:r>
          <w:tab/>
        </w:r>
        <w:r>
          <w:fldChar w:fldCharType="begin"/>
        </w:r>
        <w:r>
          <w:instrText xml:space="preserve"> PAGEREF _Toc8856 \h </w:instrText>
        </w:r>
        <w:r>
          <w:fldChar w:fldCharType="separate"/>
        </w:r>
        <w:r>
          <w:t>58</w:t>
        </w:r>
        <w:r>
          <w:fldChar w:fldCharType="end"/>
        </w:r>
      </w:hyperlink>
    </w:p>
    <w:p>
      <w:pPr>
        <w:pStyle w:val="TOC2"/>
        <w:tabs>
          <w:tab w:val="right" w:leader="dot" w:pos="8306"/>
        </w:tabs>
      </w:pPr>
      <w:hyperlink w:anchor="_Toc8619" w:history="1">
        <w:r>
          <w:rPr>
            <w:rFonts w:ascii="仿宋" w:eastAsia="仿宋" w:hAnsi="仿宋" w:cs="仿宋" w:hint="eastAsia"/>
            <w:lang w:eastAsia="zh-CN"/>
          </w:rPr>
          <w:t>(三)、公关与舆情管理</w:t>
        </w:r>
        <w:r>
          <w:tab/>
        </w:r>
        <w:r>
          <w:fldChar w:fldCharType="begin"/>
        </w:r>
        <w:r>
          <w:instrText xml:space="preserve"> PAGEREF _Toc8619 \h </w:instrText>
        </w:r>
        <w:r>
          <w:fldChar w:fldCharType="separate"/>
        </w:r>
        <w:r>
          <w:t>60</w:t>
        </w:r>
        <w:r>
          <w:fldChar w:fldCharType="end"/>
        </w:r>
      </w:hyperlink>
    </w:p>
    <w:p>
      <w:pPr>
        <w:pStyle w:val="TOC2"/>
        <w:tabs>
          <w:tab w:val="right" w:leader="dot" w:pos="8306"/>
        </w:tabs>
      </w:pPr>
      <w:hyperlink w:anchor="_Toc19249" w:history="1">
        <w:r>
          <w:rPr>
            <w:rFonts w:ascii="仿宋" w:eastAsia="仿宋" w:hAnsi="仿宋" w:cs="仿宋" w:hint="eastAsia"/>
            <w:lang w:eastAsia="zh-CN"/>
          </w:rPr>
          <w:t>(四)、危机后期修复与改进</w:t>
        </w:r>
        <w:r>
          <w:tab/>
        </w:r>
        <w:r>
          <w:fldChar w:fldCharType="begin"/>
        </w:r>
        <w:r>
          <w:instrText xml:space="preserve"> PAGEREF _Toc19249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22415"/>
      <w:r>
        <w:rPr>
          <w:rFonts w:ascii="仿宋" w:eastAsia="仿宋" w:hAnsi="仿宋" w:cs="仿宋" w:hint="eastAsia"/>
          <w:sz w:val="28"/>
          <w:lang w:eastAsia="zh-CN"/>
        </w:rPr>
        <w:t>一、后期运营与管理</w:t>
      </w:r>
      <w:bookmarkEnd w:id="2"/>
    </w:p>
    <w:p>
      <w:pPr>
        <w:pStyle w:val="Heading2"/>
        <w:rPr>
          <w:rFonts w:ascii="仿宋" w:eastAsia="仿宋" w:hAnsi="仿宋" w:cs="仿宋" w:hint="eastAsia"/>
          <w:lang w:eastAsia="zh-CN"/>
        </w:rPr>
      </w:pPr>
      <w:bookmarkStart w:id="3" w:name="_Toc18923"/>
      <w:r>
        <w:rPr>
          <w:rFonts w:ascii="仿宋" w:eastAsia="仿宋" w:hAnsi="仿宋" w:cs="仿宋" w:hint="eastAsia"/>
          <w:lang w:eastAsia="zh-CN"/>
        </w:rPr>
        <w:t>(一)、电动客车项目运营管理机制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在电动客车项目运营阶段，我们将建立完善的运营管理机制，以确保电动客车项目稳健运行和高效管理。关键要点包括：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成立专业化的运营团队，囊括各领域专业人才，确保对电动客车项目各方面进行全面管理。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4" w:name="_Toc1344"/>
      <w:r>
        <w:rPr>
          <w:rFonts w:ascii="仿宋" w:eastAsia="仿宋" w:hAnsi="仿宋" w:cs="仿宋" w:hint="eastAsia"/>
          <w:sz w:val="28"/>
          <w:lang w:eastAsia="zh-CN"/>
        </w:rPr>
        <w:t>(二)、人员培训与知识转移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5" w:name="_Toc12080"/>
      <w:r>
        <w:rPr>
          <w:rFonts w:ascii="仿宋" w:eastAsia="仿宋" w:hAnsi="仿宋" w:cs="仿宋" w:hint="eastAsia"/>
          <w:sz w:val="28"/>
          <w:lang w:eastAsia="zh-CN"/>
        </w:rPr>
        <w:t>(三)、设备维护与保养</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6" w:name="_Toc9221"/>
      <w:r>
        <w:rPr>
          <w:rFonts w:ascii="仿宋" w:eastAsia="仿宋" w:hAnsi="仿宋" w:cs="仿宋" w:hint="eastAsia"/>
          <w:sz w:val="28"/>
          <w:lang w:eastAsia="zh-CN"/>
        </w:rPr>
        <w:t>(四)、定期检查与评估</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为保持电动客车项目的高效运行和不断改进，我们将定期进行检查与评估：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7" w:name="_Toc6732"/>
      <w:r>
        <w:rPr>
          <w:rFonts w:ascii="仿宋" w:eastAsia="仿宋" w:hAnsi="仿宋" w:cs="仿宋" w:hint="eastAsia"/>
          <w:sz w:val="28"/>
          <w:lang w:eastAsia="zh-CN"/>
        </w:rPr>
        <w:t>二、电动客车项目建设地分析</w:t>
      </w:r>
      <w:bookmarkEnd w:id="7"/>
    </w:p>
    <w:p>
      <w:pPr>
        <w:pStyle w:val="Heading2"/>
        <w:rPr>
          <w:rFonts w:ascii="仿宋" w:eastAsia="仿宋" w:hAnsi="仿宋" w:cs="仿宋" w:hint="eastAsia"/>
          <w:lang w:eastAsia="zh-CN"/>
        </w:rPr>
      </w:pPr>
      <w:bookmarkStart w:id="8" w:name="_Toc29460"/>
      <w:r>
        <w:rPr>
          <w:rFonts w:ascii="仿宋" w:eastAsia="仿宋" w:hAnsi="仿宋" w:cs="仿宋" w:hint="eastAsia"/>
          <w:lang w:eastAsia="zh-CN"/>
        </w:rPr>
        <w:t>(一)、电动客车项目选址原则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确保电动客车项目建设不会对周围环境造成污染，或者任何潜在的污染都将控制在国家法律和标准允许的范围内。电动客车项目建设的区域将依据城市总体规划，以确保布局相对独立，便于进行科研、生产经营和管理活动。同时，电动客车项目建设区域与城市建设地的联系也将得到全面考虑，以促使电动客车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建设方案将在满足电动客车项目产品生产工艺、消防安全、环境保护卫生等要求的前提下，尽量合并建筑，以提高资源利用效率。在布置方面，将充分利用自然空间，贯彻执行“十分珍惜和合理利用土地”的基本国策，根据具体情况因地制宜，合理布置电动客车项目建设，确保土地利用的合理性和可持续性。这样的电动客车项目规划将确保在电动客车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9" w:name="_Toc18450"/>
      <w:r>
        <w:rPr>
          <w:rFonts w:ascii="仿宋" w:eastAsia="仿宋" w:hAnsi="仿宋" w:cs="仿宋" w:hint="eastAsia"/>
          <w:sz w:val="28"/>
          <w:lang w:eastAsia="zh-CN"/>
        </w:rPr>
        <w:t>(二)、电动客车项目选址</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电动客车项目选址在</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产业示范园区，这一选址的决定经过了充分的论证和考量。首先，xxx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作为地区内产业发展的重要引擎，具备了先进的基础设施和产业配套条件，为电动客车项目的顺利开展提供了有力支持。其次，该示范园区拥有便捷的交通网络和优越的地理位置，有利于原材料供应、产品流通以及人员往来，提高了电动客车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电动客车项目的环保理念高度契合。选址于示范园区，不仅可以有效整合各类资源，降低电动客车项目建设和运营的成本，同时也有助于提升电动客车项目的整体竞争力。综合考虑产业集聚效应、交通便捷性以及生态环保等多方面因素，选址于 xxx 产业示范园区对电动客车项目的可持续发展具有积极的促进作用。</w:t>
      </w:r>
    </w:p>
    <w:p>
      <w:pPr>
        <w:pStyle w:val="Heading2"/>
        <w:ind w:firstLine="560" w:firstLineChars="200"/>
        <w:rPr>
          <w:rFonts w:ascii="仿宋" w:eastAsia="仿宋" w:hAnsi="仿宋" w:cs="仿宋" w:hint="eastAsia"/>
          <w:sz w:val="28"/>
          <w:lang w:eastAsia="zh-CN"/>
        </w:rPr>
      </w:pPr>
      <w:bookmarkStart w:id="10" w:name="_Toc13452"/>
      <w:r>
        <w:rPr>
          <w:rFonts w:ascii="仿宋" w:eastAsia="仿宋" w:hAnsi="仿宋" w:cs="仿宋" w:hint="eastAsia"/>
          <w:sz w:val="28"/>
          <w:lang w:eastAsia="zh-CN"/>
        </w:rPr>
        <w:t>(三)、建设条件分析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承办单位目前资产运营状况良好，财务管理制度健全且完善，企业财务雄厚。凭借卓越的产品质量、科学的管理模式以及灵活畅通的销售网络，该单位连年实现盈利，为电动客车项目建设提供充足的计划自筹资金。当地人民政府和主管部门高度重视电动客车项目建设，土地、规划、建设等管理部门提出了切实可行的实施方案和保障措施，并给予充分的认可。此外，电动客车项目建设区域拥有充足的水、电、气等资源供给，足以满足电动客车项目正常生产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资电动客车项目可依托电动客车项目建设地成熟的公用工程、辅助工程、储运设施等富余资源，同时拥有丰富的劳动力资源和完善的社会服务体系。这将有助于加速电动客车项目建设进度，降低建设成本，实现电动客车项目投资的节约，提升电动客车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承办单位具备一大批丰富经验的电动客车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电动客车项目承办单位还与多家科研院所建立了长期的合作关系，并设立了向科研开发倾斜的奖励机制，每年投入专项资金用于重点产品和关键工艺的研发奖励。这为电动客车项目的科研创新提供了有力的支持。</w:t>
      </w:r>
    </w:p>
    <w:p>
      <w:pPr>
        <w:pStyle w:val="Heading2"/>
        <w:ind w:firstLine="560" w:firstLineChars="200"/>
        <w:rPr>
          <w:rFonts w:ascii="仿宋" w:eastAsia="仿宋" w:hAnsi="仿宋" w:cs="仿宋" w:hint="eastAsia"/>
          <w:sz w:val="28"/>
          <w:lang w:eastAsia="zh-CN"/>
        </w:rPr>
      </w:pPr>
      <w:bookmarkStart w:id="11" w:name="_Toc20589"/>
      <w:r>
        <w:rPr>
          <w:rFonts w:ascii="仿宋" w:eastAsia="仿宋" w:hAnsi="仿宋" w:cs="仿宋" w:hint="eastAsia"/>
          <w:sz w:val="28"/>
          <w:lang w:eastAsia="zh-CN"/>
        </w:rPr>
        <w:t>(四)、用地控制指标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电动客车项目选址于 xxx 产业示范园区，关于用地控制指标的规划与管理，本电动客车项目将严格遵循国家和地方的相关法规和标准。用地控制指标包括但不限于以下几个方面：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电动客车项目将严格按照规划建设主体工程的需要，确保建筑物基底占地面积在符合法规的范围内，以最大限度地利用土地，提高用地利用效率。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根据示范园区的总体规划，电动客车项目将遵循相应的建筑密度标准，合理规划建设，保障电动客车项目建设的紧凑性和高效性。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在电动客车项目建设中，将注重绿化工作，确保绿化率达到或超过规划要求。通过科学合理的绿化设计，提升电动客车项目周边的生态环境，使其更加宜居宜业。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电动客车项目将根据规划要求，合理规划地上和地下层数，确保建设的稳定性和安全性。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根据示范园区的具体规划和相关法规，电动客车项目还将遵循其他用地控制指标，如建筑线、退让线等，确保电动客车项目的建设与周边环境的和谐相处。</w:t>
      </w:r>
    </w:p>
    <w:p>
      <w:pPr>
        <w:pStyle w:val="Heading2"/>
        <w:ind w:firstLine="560" w:firstLineChars="200"/>
        <w:rPr>
          <w:rFonts w:ascii="仿宋" w:eastAsia="仿宋" w:hAnsi="仿宋" w:cs="仿宋" w:hint="eastAsia"/>
          <w:sz w:val="28"/>
          <w:lang w:eastAsia="zh-CN"/>
        </w:rPr>
      </w:pPr>
      <w:bookmarkStart w:id="12" w:name="_Toc11723"/>
      <w:r>
        <w:rPr>
          <w:rFonts w:ascii="仿宋" w:eastAsia="仿宋" w:hAnsi="仿宋" w:cs="仿宋" w:hint="eastAsia"/>
          <w:sz w:val="28"/>
          <w:lang w:eastAsia="zh-CN"/>
        </w:rPr>
        <w:t>(五)、用地总体要求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在本期工程电动客车项目的建设规划中，涉及到一系列关键的建设指标，这些指标将有助于确保电动客车项目的合理规划和高效建设。具体而言：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电动客车项目的建筑系数为XXX%。该系数是对电动客车项目建筑面积与用地面积的比例控制，通过设定合理的建筑系数，可以确保电动客车项目在有限的用地资源下实现最大的建筑利用率，达到用地经济效益的最佳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建筑容积率： 电动客车项目的建筑容积率为XXX。该率值衡量了建筑物总体积与用地面积的比例，是规划中用来控制建筑高度和密度的关键参数。通过合理控制建筑容积率，可以在确保建筑物结构合理的同时，使电动客车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电动客车项目的生态品质，本期工程电动客车项目将严格执行绿化覆盖率标准，目标值为XXX%。这意味着在电动客车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电动客车项目的固定资产投资强度为XXX万元/亩。该指标表征了每亩土地上的固定资产投资额，是评估电动客车项目投资规模的重要参考。通过科学合理地控制投资强度，可以实现资金的有效利用，确保电动客车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这些建设规划指标将有助于电动客车项目在建设过程中充分考虑资源利用效率、环境保护、投资效益等多个方面，实现可持续发展的目标。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3" w:name="_Toc17381"/>
      <w:r>
        <w:rPr>
          <w:rFonts w:ascii="仿宋" w:eastAsia="仿宋" w:hAnsi="仿宋" w:cs="仿宋" w:hint="eastAsia"/>
          <w:sz w:val="28"/>
          <w:lang w:eastAsia="zh-CN"/>
        </w:rPr>
        <w:t>(六)、节约用地措施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动客车项目建设坚持专业化生产原则，将主要生产过程和关键工序由电动客车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电动客车项目采用高效的生产工艺，通过科学的设备布局，最大程度地提高生产效率，减少生产空间的浪费。这包括合理的生产流程设计，避免不必要的物料运输和仓储空间占用。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在土地利用的同时，电动客车项目建设将考虑采用绿色建筑理念，以减少对周边自然环境的影响。通过科学规划和环保措施，确保生产过程中的废弃物处理和排放均符合环保标准，最小化对土地生态的冲击。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在生产过程中，电动客车项目将注重资源的综合利用，减少废弃物的产生。通过回收再利用、能源回收等手段，最大化地减少对新资源的依赖，实现对土地资源的更为有效的利用。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电动客车项目建设在土地资源的规划和使用上不仅注重高效性和科技性，同时保持对生态环境的尊重。这种全方位的土地资源节约措施将有助于电动客车项目的可持续发展和为社会创造更多的经济效益。</w:t>
      </w:r>
    </w:p>
    <w:p>
      <w:pPr>
        <w:pStyle w:val="Heading2"/>
        <w:ind w:firstLine="560" w:firstLineChars="200"/>
        <w:rPr>
          <w:rFonts w:ascii="仿宋" w:eastAsia="仿宋" w:hAnsi="仿宋" w:cs="仿宋" w:hint="eastAsia"/>
          <w:sz w:val="28"/>
          <w:lang w:eastAsia="zh-CN"/>
        </w:rPr>
      </w:pPr>
      <w:bookmarkStart w:id="14" w:name="_Toc29544"/>
      <w:r>
        <w:rPr>
          <w:rFonts w:ascii="仿宋" w:eastAsia="仿宋" w:hAnsi="仿宋" w:cs="仿宋" w:hint="eastAsia"/>
          <w:sz w:val="28"/>
          <w:lang w:eastAsia="zh-CN"/>
        </w:rPr>
        <w:t>(七)、总图布置方案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在电动客车项目规划中，总图布置方案是确保各个组成部分协调有序、高效运作的关键。以下是总图布置方案的主要考虑因素：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电动客车项目整体布局应基于高效生产流程和员工流动，确保各功能区域之间协调有序。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引入环保设计理念，设置废弃物处理区域和环保设施，确保电动客车项目对环境的影响最小化。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安排紧急设备和安全设备的布局，提高应急处理效率，确保电动客车项目安全运行。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留出足够的空间，以便未来电动客车项目扩建和设备更新。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总图布置方案应充分考虑以上因素，以确保电动客车项目在运作中能够高效、安全、可持续地发展。该方案的设计应符合电动客车项目的整体战略规划和长期发展目标。</w:t>
      </w:r>
    </w:p>
    <w:p>
      <w:pPr>
        <w:pStyle w:val="Heading2"/>
        <w:ind w:firstLine="560" w:firstLineChars="200"/>
        <w:rPr>
          <w:rFonts w:ascii="仿宋" w:eastAsia="仿宋" w:hAnsi="仿宋" w:cs="仿宋" w:hint="eastAsia"/>
          <w:sz w:val="28"/>
          <w:lang w:eastAsia="zh-CN"/>
        </w:rPr>
      </w:pPr>
      <w:bookmarkStart w:id="15" w:name="_Toc23062"/>
      <w:r>
        <w:rPr>
          <w:rFonts w:ascii="仿宋" w:eastAsia="仿宋" w:hAnsi="仿宋" w:cs="仿宋" w:hint="eastAsia"/>
          <w:sz w:val="28"/>
          <w:lang w:eastAsia="zh-CN"/>
        </w:rPr>
        <w:t>(八)、运输组成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电动客车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电动客车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场外运输主要包括原材料的供给和产品的外运。远距离运输采用汽车或铁路解决，而区域内社会运输力量充足，可以满足本期工程电动客车项目场外远距离运输需求。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动客车项目选址位于XXX产业示范园区，将确保运输活动对周围环境不产生污染，且不超过国家法律和标准允许的范围。电动客车项目建设区域布局相对独立，便于科研、生产和管理活动，同时与建成区有便捷联系，确保电动客车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电动客车项目建设方案将遵循土地利用的基本国策，采用因地制宜的方式进行合理布置，最大限度地减少土地利用的负面影响。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运输方案设计中，采用合适的运输方式和路线，以优化物流组成。通过合并建筑和充分利用自然空间，减少运输线路的长度，降低运输成本。运输系统整体设计将追求经济性和效率，以提高电动客车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综合考虑了物流系统的整体设计、运输安全、环保和社会影响、运输成本优化等方面，电动客车项目将致力于打造高效、安全、环保的物流体系，以支持电动客车项目的顺利实施和可持续发展。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9814"/>
      <w:r>
        <w:rPr>
          <w:rFonts w:ascii="仿宋" w:eastAsia="仿宋" w:hAnsi="仿宋" w:cs="仿宋" w:hint="eastAsia"/>
          <w:sz w:val="28"/>
          <w:lang w:eastAsia="zh-CN"/>
        </w:rPr>
        <w:t>(九)、选址综合评价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选址地理位置优越，交通便利，具有显著的区位优势。该地区通讯便捷，水资源丰富，能源供应充足，这为电动客车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7" w:name="_Toc24807"/>
      <w:r>
        <w:rPr>
          <w:rFonts w:ascii="仿宋" w:eastAsia="仿宋" w:hAnsi="仿宋" w:cs="仿宋" w:hint="eastAsia"/>
          <w:sz w:val="28"/>
          <w:lang w:eastAsia="zh-CN"/>
        </w:rPr>
        <w:t>三、电动客车项目概论</w:t>
      </w:r>
      <w:bookmarkEnd w:id="17"/>
    </w:p>
    <w:p>
      <w:pPr>
        <w:pStyle w:val="Heading2"/>
        <w:rPr>
          <w:rFonts w:ascii="仿宋" w:eastAsia="仿宋" w:hAnsi="仿宋" w:cs="仿宋" w:hint="eastAsia"/>
          <w:lang w:eastAsia="zh-CN"/>
        </w:rPr>
      </w:pPr>
      <w:bookmarkStart w:id="18" w:name="_Toc12977"/>
      <w:r>
        <w:rPr>
          <w:rFonts w:ascii="仿宋" w:eastAsia="仿宋" w:hAnsi="仿宋" w:cs="仿宋" w:hint="eastAsia"/>
          <w:lang w:eastAsia="zh-CN"/>
        </w:rPr>
        <w:t>(一)、创新计划及电动客车项目性质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XX电动客车项目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电动客车项目建设性质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电动客车项目为新建电动客车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9" w:name="_Toc23182"/>
      <w:r>
        <w:rPr>
          <w:rFonts w:ascii="仿宋" w:eastAsia="仿宋" w:hAnsi="仿宋" w:cs="仿宋" w:hint="eastAsia"/>
          <w:sz w:val="28"/>
          <w:lang w:eastAsia="zh-CN"/>
        </w:rPr>
        <w:t>(二)、主管单位与电动客车项目执行方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XXX</w:t>
      </w:r>
      <w:r>
        <w:rPr>
          <w:rFonts w:ascii="仿宋" w:eastAsia="仿宋" w:hAnsi="仿宋" w:cs="仿宋" w:hint="eastAsia"/>
          <w:sz w:val="28"/>
          <w:lang w:eastAsia="zh-CN"/>
        </w:rPr>
        <w:t xml:space="preserve"> 集团秉承着以客户为中心的核心价值观。在服务客户的过程中，我们注重品质、创新和诚信。通过不懈努力，XXX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20" w:name="_Toc26169"/>
      <w:r>
        <w:rPr>
          <w:rFonts w:ascii="仿宋" w:eastAsia="仿宋" w:hAnsi="仿宋" w:cs="仿宋" w:hint="eastAsia"/>
          <w:sz w:val="28"/>
          <w:lang w:eastAsia="zh-CN"/>
        </w:rPr>
        <w:t>(三)、战略协作伙伴</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21" w:name="_Toc26785"/>
      <w:r>
        <w:rPr>
          <w:rFonts w:ascii="仿宋" w:eastAsia="仿宋" w:hAnsi="仿宋" w:cs="仿宋" w:hint="eastAsia"/>
          <w:sz w:val="28"/>
          <w:lang w:eastAsia="zh-CN"/>
        </w:rPr>
        <w:t>(四)、电动客车项目提出背景和合理性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电动客车项目背景分析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电动客车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电动客车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https://d.book118.com/846050150111010054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C22989"/>
    <w:rsid w:val="18C22989"/>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84605015011101005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2024-02-15T04:36:00Z</dcterms:created>
  <dcterms:modified xsi:type="dcterms:W3CDTF">2024-02-15T04:36:50Z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33EF01D879594739B10C695CFAC4D36A_11</vt:lpwstr>
  </property>
  <property fmtid="{D5CDD505-2E9C-101B-9397-08002B2CF9AE}" pid="3" name="KSOProductBuildVer">
    <vt:lpwstr>2052-12.1.0.16250</vt:lpwstr>
  </property>
</Properties>
</file>