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工艺美术品项目规划设计纲要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813" w:history="1">
        <w:r>
          <w:rPr>
            <w:rFonts w:ascii="仿宋" w:eastAsia="仿宋" w:hAnsi="仿宋" w:cs="仿宋" w:hint="eastAsia"/>
            <w:lang w:eastAsia="zh-CN"/>
          </w:rPr>
          <w:t>序言</w:t>
        </w:r>
        <w:r>
          <w:tab/>
        </w:r>
        <w:r>
          <w:fldChar w:fldCharType="begin"/>
        </w:r>
        <w:r>
          <w:instrText xml:space="preserve"> PAGEREF _Toc24813 \h </w:instrText>
        </w:r>
        <w:r>
          <w:fldChar w:fldCharType="separate"/>
        </w:r>
        <w:r>
          <w:t>3</w:t>
        </w:r>
        <w:r>
          <w:fldChar w:fldCharType="end"/>
        </w:r>
      </w:hyperlink>
    </w:p>
    <w:p>
      <w:pPr>
        <w:pStyle w:val="TOC1"/>
        <w:tabs>
          <w:tab w:val="right" w:leader="dot" w:pos="8306"/>
        </w:tabs>
      </w:pPr>
      <w:hyperlink w:anchor="_Toc20601" w:history="1">
        <w:r>
          <w:rPr>
            <w:rFonts w:ascii="仿宋" w:eastAsia="仿宋" w:hAnsi="仿宋" w:cs="仿宋" w:hint="eastAsia"/>
            <w:lang w:eastAsia="zh-CN"/>
          </w:rPr>
          <w:t>一、工艺美术品项目可持续发展</w:t>
        </w:r>
        <w:r>
          <w:tab/>
        </w:r>
        <w:r>
          <w:fldChar w:fldCharType="begin"/>
        </w:r>
        <w:r>
          <w:instrText xml:space="preserve"> PAGEREF _Toc20601 \h </w:instrText>
        </w:r>
        <w:r>
          <w:fldChar w:fldCharType="separate"/>
        </w:r>
        <w:r>
          <w:t>3</w:t>
        </w:r>
        <w:r>
          <w:fldChar w:fldCharType="end"/>
        </w:r>
      </w:hyperlink>
    </w:p>
    <w:p>
      <w:pPr>
        <w:pStyle w:val="TOC2"/>
        <w:tabs>
          <w:tab w:val="right" w:leader="dot" w:pos="8306"/>
        </w:tabs>
      </w:pPr>
      <w:hyperlink w:anchor="_Toc6667" w:history="1">
        <w:r>
          <w:rPr>
            <w:rFonts w:ascii="仿宋" w:eastAsia="仿宋" w:hAnsi="仿宋" w:cs="仿宋" w:hint="eastAsia"/>
            <w:lang w:eastAsia="zh-CN"/>
          </w:rPr>
          <w:t>(一)、可持续战略与实践</w:t>
        </w:r>
        <w:r>
          <w:tab/>
        </w:r>
        <w:r>
          <w:fldChar w:fldCharType="begin"/>
        </w:r>
        <w:r>
          <w:instrText xml:space="preserve"> PAGEREF _Toc6667 \h </w:instrText>
        </w:r>
        <w:r>
          <w:fldChar w:fldCharType="separate"/>
        </w:r>
        <w:r>
          <w:t>3</w:t>
        </w:r>
        <w:r>
          <w:fldChar w:fldCharType="end"/>
        </w:r>
      </w:hyperlink>
    </w:p>
    <w:p>
      <w:pPr>
        <w:pStyle w:val="TOC2"/>
        <w:tabs>
          <w:tab w:val="right" w:leader="dot" w:pos="8306"/>
        </w:tabs>
      </w:pPr>
      <w:hyperlink w:anchor="_Toc1573" w:history="1">
        <w:r>
          <w:rPr>
            <w:rFonts w:ascii="仿宋" w:eastAsia="仿宋" w:hAnsi="仿宋" w:cs="仿宋" w:hint="eastAsia"/>
            <w:lang w:eastAsia="zh-CN"/>
          </w:rPr>
          <w:t>(二)、环保与社会责任</w:t>
        </w:r>
        <w:r>
          <w:tab/>
        </w:r>
        <w:r>
          <w:fldChar w:fldCharType="begin"/>
        </w:r>
        <w:r>
          <w:instrText xml:space="preserve"> PAGEREF _Toc1573 \h </w:instrText>
        </w:r>
        <w:r>
          <w:fldChar w:fldCharType="separate"/>
        </w:r>
        <w:r>
          <w:t>4</w:t>
        </w:r>
        <w:r>
          <w:fldChar w:fldCharType="end"/>
        </w:r>
      </w:hyperlink>
    </w:p>
    <w:p>
      <w:pPr>
        <w:pStyle w:val="TOC1"/>
        <w:tabs>
          <w:tab w:val="right" w:leader="dot" w:pos="8306"/>
        </w:tabs>
      </w:pPr>
      <w:hyperlink w:anchor="_Toc29465" w:history="1">
        <w:r>
          <w:rPr>
            <w:rFonts w:ascii="仿宋" w:eastAsia="仿宋" w:hAnsi="仿宋" w:cs="仿宋" w:hint="eastAsia"/>
            <w:lang w:eastAsia="zh-CN"/>
          </w:rPr>
          <w:t>二、产品规划分析</w:t>
        </w:r>
        <w:r>
          <w:tab/>
        </w:r>
        <w:r>
          <w:fldChar w:fldCharType="begin"/>
        </w:r>
        <w:r>
          <w:instrText xml:space="preserve"> PAGEREF _Toc29465 \h </w:instrText>
        </w:r>
        <w:r>
          <w:fldChar w:fldCharType="separate"/>
        </w:r>
        <w:r>
          <w:t>5</w:t>
        </w:r>
        <w:r>
          <w:fldChar w:fldCharType="end"/>
        </w:r>
      </w:hyperlink>
    </w:p>
    <w:p>
      <w:pPr>
        <w:pStyle w:val="TOC2"/>
        <w:tabs>
          <w:tab w:val="right" w:leader="dot" w:pos="8306"/>
        </w:tabs>
      </w:pPr>
      <w:hyperlink w:anchor="_Toc13669" w:history="1">
        <w:r>
          <w:rPr>
            <w:rFonts w:ascii="仿宋" w:eastAsia="仿宋" w:hAnsi="仿宋" w:cs="仿宋" w:hint="eastAsia"/>
            <w:lang w:eastAsia="zh-CN"/>
          </w:rPr>
          <w:t>(一)、产品规划</w:t>
        </w:r>
        <w:r>
          <w:tab/>
        </w:r>
        <w:r>
          <w:fldChar w:fldCharType="begin"/>
        </w:r>
        <w:r>
          <w:instrText xml:space="preserve"> PAGEREF _Toc13669 \h </w:instrText>
        </w:r>
        <w:r>
          <w:fldChar w:fldCharType="separate"/>
        </w:r>
        <w:r>
          <w:t>5</w:t>
        </w:r>
        <w:r>
          <w:fldChar w:fldCharType="end"/>
        </w:r>
      </w:hyperlink>
    </w:p>
    <w:p>
      <w:pPr>
        <w:pStyle w:val="TOC2"/>
        <w:tabs>
          <w:tab w:val="right" w:leader="dot" w:pos="8306"/>
        </w:tabs>
      </w:pPr>
      <w:hyperlink w:anchor="_Toc15416" w:history="1">
        <w:r>
          <w:rPr>
            <w:rFonts w:ascii="仿宋" w:eastAsia="仿宋" w:hAnsi="仿宋" w:cs="仿宋" w:hint="eastAsia"/>
            <w:lang w:eastAsia="zh-CN"/>
          </w:rPr>
          <w:t>(二)、建设规模</w:t>
        </w:r>
        <w:r>
          <w:tab/>
        </w:r>
        <w:r>
          <w:fldChar w:fldCharType="begin"/>
        </w:r>
        <w:r>
          <w:instrText xml:space="preserve"> PAGEREF _Toc15416 \h </w:instrText>
        </w:r>
        <w:r>
          <w:fldChar w:fldCharType="separate"/>
        </w:r>
        <w:r>
          <w:t>5</w:t>
        </w:r>
        <w:r>
          <w:fldChar w:fldCharType="end"/>
        </w:r>
      </w:hyperlink>
    </w:p>
    <w:p>
      <w:pPr>
        <w:pStyle w:val="TOC1"/>
        <w:tabs>
          <w:tab w:val="right" w:leader="dot" w:pos="8306"/>
        </w:tabs>
      </w:pPr>
      <w:hyperlink w:anchor="_Toc17164" w:history="1">
        <w:r>
          <w:rPr>
            <w:rFonts w:ascii="仿宋" w:eastAsia="仿宋" w:hAnsi="仿宋" w:cs="仿宋" w:hint="eastAsia"/>
            <w:lang w:eastAsia="zh-CN"/>
          </w:rPr>
          <w:t>三、市场分析、调研</w:t>
        </w:r>
        <w:r>
          <w:tab/>
        </w:r>
        <w:r>
          <w:fldChar w:fldCharType="begin"/>
        </w:r>
        <w:r>
          <w:instrText xml:space="preserve"> PAGEREF _Toc17164 \h </w:instrText>
        </w:r>
        <w:r>
          <w:fldChar w:fldCharType="separate"/>
        </w:r>
        <w:r>
          <w:t>7</w:t>
        </w:r>
        <w:r>
          <w:fldChar w:fldCharType="end"/>
        </w:r>
      </w:hyperlink>
    </w:p>
    <w:p>
      <w:pPr>
        <w:pStyle w:val="TOC2"/>
        <w:tabs>
          <w:tab w:val="right" w:leader="dot" w:pos="8306"/>
        </w:tabs>
      </w:pPr>
      <w:hyperlink w:anchor="_Toc3927" w:history="1">
        <w:r>
          <w:rPr>
            <w:rFonts w:ascii="仿宋" w:eastAsia="仿宋" w:hAnsi="仿宋" w:cs="仿宋" w:hint="eastAsia"/>
            <w:lang w:eastAsia="zh-CN"/>
          </w:rPr>
          <w:t>(一)、工艺美术品行业分析</w:t>
        </w:r>
        <w:r>
          <w:tab/>
        </w:r>
        <w:r>
          <w:fldChar w:fldCharType="begin"/>
        </w:r>
        <w:r>
          <w:instrText xml:space="preserve"> PAGEREF _Toc3927 \h </w:instrText>
        </w:r>
        <w:r>
          <w:fldChar w:fldCharType="separate"/>
        </w:r>
        <w:r>
          <w:t>7</w:t>
        </w:r>
        <w:r>
          <w:fldChar w:fldCharType="end"/>
        </w:r>
      </w:hyperlink>
    </w:p>
    <w:p>
      <w:pPr>
        <w:pStyle w:val="TOC2"/>
        <w:tabs>
          <w:tab w:val="right" w:leader="dot" w:pos="8306"/>
        </w:tabs>
      </w:pPr>
      <w:hyperlink w:anchor="_Toc12299" w:history="1">
        <w:r>
          <w:rPr>
            <w:rFonts w:ascii="仿宋" w:eastAsia="仿宋" w:hAnsi="仿宋" w:cs="仿宋" w:hint="eastAsia"/>
            <w:lang w:eastAsia="zh-CN"/>
          </w:rPr>
          <w:t>(二)、工艺美术品市场分析预测</w:t>
        </w:r>
        <w:r>
          <w:tab/>
        </w:r>
        <w:r>
          <w:fldChar w:fldCharType="begin"/>
        </w:r>
        <w:r>
          <w:instrText xml:space="preserve"> PAGEREF _Toc12299 \h </w:instrText>
        </w:r>
        <w:r>
          <w:fldChar w:fldCharType="separate"/>
        </w:r>
        <w:r>
          <w:t>7</w:t>
        </w:r>
        <w:r>
          <w:fldChar w:fldCharType="end"/>
        </w:r>
      </w:hyperlink>
    </w:p>
    <w:p>
      <w:pPr>
        <w:pStyle w:val="TOC1"/>
        <w:tabs>
          <w:tab w:val="right" w:leader="dot" w:pos="8306"/>
        </w:tabs>
      </w:pPr>
      <w:hyperlink w:anchor="_Toc1379" w:history="1">
        <w:r>
          <w:rPr>
            <w:rFonts w:ascii="仿宋" w:eastAsia="仿宋" w:hAnsi="仿宋" w:cs="仿宋" w:hint="eastAsia"/>
            <w:lang w:eastAsia="zh-CN"/>
          </w:rPr>
          <w:t>四、工艺美术品项目选址可行性分析</w:t>
        </w:r>
        <w:r>
          <w:tab/>
        </w:r>
        <w:r>
          <w:fldChar w:fldCharType="begin"/>
        </w:r>
        <w:r>
          <w:instrText xml:space="preserve"> PAGEREF _Toc1379 \h </w:instrText>
        </w:r>
        <w:r>
          <w:fldChar w:fldCharType="separate"/>
        </w:r>
        <w:r>
          <w:t>8</w:t>
        </w:r>
        <w:r>
          <w:fldChar w:fldCharType="end"/>
        </w:r>
      </w:hyperlink>
    </w:p>
    <w:p>
      <w:pPr>
        <w:pStyle w:val="TOC2"/>
        <w:tabs>
          <w:tab w:val="right" w:leader="dot" w:pos="8306"/>
        </w:tabs>
      </w:pPr>
      <w:hyperlink w:anchor="_Toc18033" w:history="1">
        <w:r>
          <w:rPr>
            <w:rFonts w:ascii="仿宋" w:eastAsia="仿宋" w:hAnsi="仿宋" w:cs="仿宋" w:hint="eastAsia"/>
            <w:lang w:eastAsia="zh-CN"/>
          </w:rPr>
          <w:t>(一)、工艺美术品项目选址</w:t>
        </w:r>
        <w:r>
          <w:tab/>
        </w:r>
        <w:r>
          <w:fldChar w:fldCharType="begin"/>
        </w:r>
        <w:r>
          <w:instrText xml:space="preserve"> PAGEREF _Toc18033 \h </w:instrText>
        </w:r>
        <w:r>
          <w:fldChar w:fldCharType="separate"/>
        </w:r>
        <w:r>
          <w:t>8</w:t>
        </w:r>
        <w:r>
          <w:fldChar w:fldCharType="end"/>
        </w:r>
      </w:hyperlink>
    </w:p>
    <w:p>
      <w:pPr>
        <w:pStyle w:val="TOC2"/>
        <w:tabs>
          <w:tab w:val="right" w:leader="dot" w:pos="8306"/>
        </w:tabs>
      </w:pPr>
      <w:hyperlink w:anchor="_Toc18866" w:history="1">
        <w:r>
          <w:rPr>
            <w:rFonts w:ascii="仿宋" w:eastAsia="仿宋" w:hAnsi="仿宋" w:cs="仿宋" w:hint="eastAsia"/>
            <w:lang w:eastAsia="zh-CN"/>
          </w:rPr>
          <w:t>(二)、用地控制指标</w:t>
        </w:r>
        <w:r>
          <w:tab/>
        </w:r>
        <w:r>
          <w:fldChar w:fldCharType="begin"/>
        </w:r>
        <w:r>
          <w:instrText xml:space="preserve"> PAGEREF _Toc18866 \h </w:instrText>
        </w:r>
        <w:r>
          <w:fldChar w:fldCharType="separate"/>
        </w:r>
        <w:r>
          <w:t>8</w:t>
        </w:r>
        <w:r>
          <w:fldChar w:fldCharType="end"/>
        </w:r>
      </w:hyperlink>
    </w:p>
    <w:p>
      <w:pPr>
        <w:pStyle w:val="TOC2"/>
        <w:tabs>
          <w:tab w:val="right" w:leader="dot" w:pos="8306"/>
        </w:tabs>
      </w:pPr>
      <w:hyperlink w:anchor="_Toc3995" w:history="1">
        <w:r>
          <w:rPr>
            <w:rFonts w:ascii="仿宋" w:eastAsia="仿宋" w:hAnsi="仿宋" w:cs="仿宋" w:hint="eastAsia"/>
            <w:lang w:eastAsia="zh-CN"/>
          </w:rPr>
          <w:t>(三)、节约用地措施</w:t>
        </w:r>
        <w:r>
          <w:tab/>
        </w:r>
        <w:r>
          <w:fldChar w:fldCharType="begin"/>
        </w:r>
        <w:r>
          <w:instrText xml:space="preserve"> PAGEREF _Toc3995 \h </w:instrText>
        </w:r>
        <w:r>
          <w:fldChar w:fldCharType="separate"/>
        </w:r>
        <w:r>
          <w:t>10</w:t>
        </w:r>
        <w:r>
          <w:fldChar w:fldCharType="end"/>
        </w:r>
      </w:hyperlink>
    </w:p>
    <w:p>
      <w:pPr>
        <w:pStyle w:val="TOC2"/>
        <w:tabs>
          <w:tab w:val="right" w:leader="dot" w:pos="8306"/>
        </w:tabs>
      </w:pPr>
      <w:hyperlink w:anchor="_Toc9740" w:history="1">
        <w:r>
          <w:rPr>
            <w:rFonts w:ascii="仿宋" w:eastAsia="仿宋" w:hAnsi="仿宋" w:cs="仿宋" w:hint="eastAsia"/>
            <w:lang w:eastAsia="zh-CN"/>
          </w:rPr>
          <w:t>(四)、总图布置方案</w:t>
        </w:r>
        <w:r>
          <w:tab/>
        </w:r>
        <w:r>
          <w:fldChar w:fldCharType="begin"/>
        </w:r>
        <w:r>
          <w:instrText xml:space="preserve"> PAGEREF _Toc9740 \h </w:instrText>
        </w:r>
        <w:r>
          <w:fldChar w:fldCharType="separate"/>
        </w:r>
        <w:r>
          <w:t>11</w:t>
        </w:r>
        <w:r>
          <w:fldChar w:fldCharType="end"/>
        </w:r>
      </w:hyperlink>
    </w:p>
    <w:p>
      <w:pPr>
        <w:pStyle w:val="TOC2"/>
        <w:tabs>
          <w:tab w:val="right" w:leader="dot" w:pos="8306"/>
        </w:tabs>
      </w:pPr>
      <w:hyperlink w:anchor="_Toc25766" w:history="1">
        <w:r>
          <w:rPr>
            <w:rFonts w:ascii="仿宋" w:eastAsia="仿宋" w:hAnsi="仿宋" w:cs="仿宋" w:hint="eastAsia"/>
            <w:lang w:eastAsia="zh-CN"/>
          </w:rPr>
          <w:t>(五)、选址综合评价</w:t>
        </w:r>
        <w:r>
          <w:tab/>
        </w:r>
        <w:r>
          <w:fldChar w:fldCharType="begin"/>
        </w:r>
        <w:r>
          <w:instrText xml:space="preserve"> PAGEREF _Toc25766 \h </w:instrText>
        </w:r>
        <w:r>
          <w:fldChar w:fldCharType="separate"/>
        </w:r>
        <w:r>
          <w:t>12</w:t>
        </w:r>
        <w:r>
          <w:fldChar w:fldCharType="end"/>
        </w:r>
      </w:hyperlink>
    </w:p>
    <w:p>
      <w:pPr>
        <w:pStyle w:val="TOC1"/>
        <w:tabs>
          <w:tab w:val="right" w:leader="dot" w:pos="8306"/>
        </w:tabs>
      </w:pPr>
      <w:hyperlink w:anchor="_Toc13251" w:history="1">
        <w:r>
          <w:rPr>
            <w:rFonts w:ascii="仿宋" w:eastAsia="仿宋" w:hAnsi="仿宋" w:cs="仿宋" w:hint="eastAsia"/>
            <w:lang w:eastAsia="zh-CN"/>
          </w:rPr>
          <w:t>五、工艺美术品项目建设单位说明</w:t>
        </w:r>
        <w:r>
          <w:tab/>
        </w:r>
        <w:r>
          <w:fldChar w:fldCharType="begin"/>
        </w:r>
        <w:r>
          <w:instrText xml:space="preserve"> PAGEREF _Toc13251 \h </w:instrText>
        </w:r>
        <w:r>
          <w:fldChar w:fldCharType="separate"/>
        </w:r>
        <w:r>
          <w:t>14</w:t>
        </w:r>
        <w:r>
          <w:fldChar w:fldCharType="end"/>
        </w:r>
      </w:hyperlink>
    </w:p>
    <w:p>
      <w:pPr>
        <w:pStyle w:val="TOC2"/>
        <w:tabs>
          <w:tab w:val="right" w:leader="dot" w:pos="8306"/>
        </w:tabs>
      </w:pPr>
      <w:hyperlink w:anchor="_Toc13212" w:history="1">
        <w:r>
          <w:rPr>
            <w:rFonts w:ascii="仿宋" w:eastAsia="仿宋" w:hAnsi="仿宋" w:cs="仿宋" w:hint="eastAsia"/>
            <w:lang w:eastAsia="zh-CN"/>
          </w:rPr>
          <w:t>(一)、工艺美术品项目承办单位基本情况</w:t>
        </w:r>
        <w:r>
          <w:tab/>
        </w:r>
        <w:r>
          <w:fldChar w:fldCharType="begin"/>
        </w:r>
        <w:r>
          <w:instrText xml:space="preserve"> PAGEREF _Toc13212 \h </w:instrText>
        </w:r>
        <w:r>
          <w:fldChar w:fldCharType="separate"/>
        </w:r>
        <w:r>
          <w:t>14</w:t>
        </w:r>
        <w:r>
          <w:fldChar w:fldCharType="end"/>
        </w:r>
      </w:hyperlink>
    </w:p>
    <w:p>
      <w:pPr>
        <w:pStyle w:val="TOC2"/>
        <w:tabs>
          <w:tab w:val="right" w:leader="dot" w:pos="8306"/>
        </w:tabs>
      </w:pPr>
      <w:hyperlink w:anchor="_Toc691" w:history="1">
        <w:r>
          <w:rPr>
            <w:rFonts w:ascii="仿宋" w:eastAsia="仿宋" w:hAnsi="仿宋" w:cs="仿宋" w:hint="eastAsia"/>
            <w:lang w:eastAsia="zh-CN"/>
          </w:rPr>
          <w:t>(二)、公司经济效益分析</w:t>
        </w:r>
        <w:r>
          <w:tab/>
        </w:r>
        <w:r>
          <w:fldChar w:fldCharType="begin"/>
        </w:r>
        <w:r>
          <w:instrText xml:space="preserve"> PAGEREF _Toc691 \h </w:instrText>
        </w:r>
        <w:r>
          <w:fldChar w:fldCharType="separate"/>
        </w:r>
        <w:r>
          <w:t>14</w:t>
        </w:r>
        <w:r>
          <w:fldChar w:fldCharType="end"/>
        </w:r>
      </w:hyperlink>
    </w:p>
    <w:p>
      <w:pPr>
        <w:pStyle w:val="TOC1"/>
        <w:tabs>
          <w:tab w:val="right" w:leader="dot" w:pos="8306"/>
        </w:tabs>
      </w:pPr>
      <w:hyperlink w:anchor="_Toc9980" w:history="1">
        <w:r>
          <w:rPr>
            <w:rFonts w:ascii="仿宋" w:eastAsia="仿宋" w:hAnsi="仿宋" w:cs="仿宋" w:hint="eastAsia"/>
            <w:lang w:eastAsia="zh-CN"/>
          </w:rPr>
          <w:t>六、工艺美术品项目建设背景及必要性分析</w:t>
        </w:r>
        <w:r>
          <w:tab/>
        </w:r>
        <w:r>
          <w:fldChar w:fldCharType="begin"/>
        </w:r>
        <w:r>
          <w:instrText xml:space="preserve"> PAGEREF _Toc9980 \h </w:instrText>
        </w:r>
        <w:r>
          <w:fldChar w:fldCharType="separate"/>
        </w:r>
        <w:r>
          <w:t>15</w:t>
        </w:r>
        <w:r>
          <w:fldChar w:fldCharType="end"/>
        </w:r>
      </w:hyperlink>
    </w:p>
    <w:p>
      <w:pPr>
        <w:pStyle w:val="TOC2"/>
        <w:tabs>
          <w:tab w:val="right" w:leader="dot" w:pos="8306"/>
        </w:tabs>
      </w:pPr>
      <w:hyperlink w:anchor="_Toc19749" w:history="1">
        <w:r>
          <w:rPr>
            <w:rFonts w:ascii="仿宋" w:eastAsia="仿宋" w:hAnsi="仿宋" w:cs="仿宋" w:hint="eastAsia"/>
            <w:lang w:eastAsia="zh-CN"/>
          </w:rPr>
          <w:t>(一)、工艺美术品项目背景分析</w:t>
        </w:r>
        <w:r>
          <w:tab/>
        </w:r>
        <w:r>
          <w:fldChar w:fldCharType="begin"/>
        </w:r>
        <w:r>
          <w:instrText xml:space="preserve"> PAGEREF _Toc19749 \h </w:instrText>
        </w:r>
        <w:r>
          <w:fldChar w:fldCharType="separate"/>
        </w:r>
        <w:r>
          <w:t>15</w:t>
        </w:r>
        <w:r>
          <w:fldChar w:fldCharType="end"/>
        </w:r>
      </w:hyperlink>
    </w:p>
    <w:p>
      <w:pPr>
        <w:pStyle w:val="TOC2"/>
        <w:tabs>
          <w:tab w:val="right" w:leader="dot" w:pos="8306"/>
        </w:tabs>
      </w:pPr>
      <w:hyperlink w:anchor="_Toc2699" w:history="1">
        <w:r>
          <w:rPr>
            <w:rFonts w:ascii="仿宋" w:eastAsia="仿宋" w:hAnsi="仿宋" w:cs="仿宋" w:hint="eastAsia"/>
            <w:lang w:eastAsia="zh-CN"/>
          </w:rPr>
          <w:t>(二)、工艺美术品项目建设必要性分析</w:t>
        </w:r>
        <w:r>
          <w:tab/>
        </w:r>
        <w:r>
          <w:fldChar w:fldCharType="begin"/>
        </w:r>
        <w:r>
          <w:instrText xml:space="preserve"> PAGEREF _Toc2699 \h </w:instrText>
        </w:r>
        <w:r>
          <w:fldChar w:fldCharType="separate"/>
        </w:r>
        <w:r>
          <w:t>17</w:t>
        </w:r>
        <w:r>
          <w:fldChar w:fldCharType="end"/>
        </w:r>
      </w:hyperlink>
    </w:p>
    <w:p>
      <w:pPr>
        <w:pStyle w:val="TOC1"/>
        <w:tabs>
          <w:tab w:val="right" w:leader="dot" w:pos="8306"/>
        </w:tabs>
      </w:pPr>
      <w:hyperlink w:anchor="_Toc18410" w:history="1">
        <w:r>
          <w:rPr>
            <w:rFonts w:ascii="仿宋" w:eastAsia="仿宋" w:hAnsi="仿宋" w:cs="仿宋" w:hint="eastAsia"/>
            <w:lang w:eastAsia="zh-CN"/>
          </w:rPr>
          <w:t>七、生产安全保护</w:t>
        </w:r>
        <w:r>
          <w:tab/>
        </w:r>
        <w:r>
          <w:fldChar w:fldCharType="begin"/>
        </w:r>
        <w:r>
          <w:instrText xml:space="preserve"> PAGEREF _Toc18410 \h </w:instrText>
        </w:r>
        <w:r>
          <w:fldChar w:fldCharType="separate"/>
        </w:r>
        <w:r>
          <w:t>18</w:t>
        </w:r>
        <w:r>
          <w:fldChar w:fldCharType="end"/>
        </w:r>
      </w:hyperlink>
    </w:p>
    <w:p>
      <w:pPr>
        <w:pStyle w:val="TOC2"/>
        <w:tabs>
          <w:tab w:val="right" w:leader="dot" w:pos="8306"/>
        </w:tabs>
      </w:pPr>
      <w:hyperlink w:anchor="_Toc24457" w:history="1">
        <w:r>
          <w:rPr>
            <w:rFonts w:ascii="仿宋" w:eastAsia="仿宋" w:hAnsi="仿宋" w:cs="仿宋" w:hint="eastAsia"/>
            <w:lang w:eastAsia="zh-CN"/>
          </w:rPr>
          <w:t>(一)、消防安全</w:t>
        </w:r>
        <w:r>
          <w:tab/>
        </w:r>
        <w:r>
          <w:fldChar w:fldCharType="begin"/>
        </w:r>
        <w:r>
          <w:instrText xml:space="preserve"> PAGEREF _Toc24457 \h </w:instrText>
        </w:r>
        <w:r>
          <w:fldChar w:fldCharType="separate"/>
        </w:r>
        <w:r>
          <w:t>18</w:t>
        </w:r>
        <w:r>
          <w:fldChar w:fldCharType="end"/>
        </w:r>
      </w:hyperlink>
    </w:p>
    <w:p>
      <w:pPr>
        <w:pStyle w:val="TOC2"/>
        <w:tabs>
          <w:tab w:val="right" w:leader="dot" w:pos="8306"/>
        </w:tabs>
      </w:pPr>
      <w:hyperlink w:anchor="_Toc22569" w:history="1">
        <w:r>
          <w:rPr>
            <w:rFonts w:ascii="仿宋" w:eastAsia="仿宋" w:hAnsi="仿宋" w:cs="仿宋" w:hint="eastAsia"/>
            <w:lang w:eastAsia="zh-CN"/>
          </w:rPr>
          <w:t>(二)、防火防爆总图布置措施</w:t>
        </w:r>
        <w:r>
          <w:tab/>
        </w:r>
        <w:r>
          <w:fldChar w:fldCharType="begin"/>
        </w:r>
        <w:r>
          <w:instrText xml:space="preserve"> PAGEREF _Toc22569 \h </w:instrText>
        </w:r>
        <w:r>
          <w:fldChar w:fldCharType="separate"/>
        </w:r>
        <w:r>
          <w:t>20</w:t>
        </w:r>
        <w:r>
          <w:fldChar w:fldCharType="end"/>
        </w:r>
      </w:hyperlink>
    </w:p>
    <w:p>
      <w:pPr>
        <w:pStyle w:val="TOC2"/>
        <w:tabs>
          <w:tab w:val="right" w:leader="dot" w:pos="8306"/>
        </w:tabs>
      </w:pPr>
      <w:hyperlink w:anchor="_Toc25541" w:history="1">
        <w:r>
          <w:rPr>
            <w:rFonts w:ascii="仿宋" w:eastAsia="仿宋" w:hAnsi="仿宋" w:cs="仿宋" w:hint="eastAsia"/>
            <w:lang w:eastAsia="zh-CN"/>
          </w:rPr>
          <w:t>(三)、自然灾害防范措施</w:t>
        </w:r>
        <w:r>
          <w:tab/>
        </w:r>
        <w:r>
          <w:fldChar w:fldCharType="begin"/>
        </w:r>
        <w:r>
          <w:instrText xml:space="preserve"> PAGEREF _Toc25541 \h </w:instrText>
        </w:r>
        <w:r>
          <w:fldChar w:fldCharType="separate"/>
        </w:r>
        <w:r>
          <w:t>21</w:t>
        </w:r>
        <w:r>
          <w:fldChar w:fldCharType="end"/>
        </w:r>
      </w:hyperlink>
    </w:p>
    <w:p>
      <w:pPr>
        <w:pStyle w:val="TOC2"/>
        <w:tabs>
          <w:tab w:val="right" w:leader="dot" w:pos="8306"/>
        </w:tabs>
      </w:pPr>
      <w:hyperlink w:anchor="_Toc1198" w:history="1">
        <w:r>
          <w:rPr>
            <w:rFonts w:ascii="仿宋" w:eastAsia="仿宋" w:hAnsi="仿宋" w:cs="仿宋" w:hint="eastAsia"/>
            <w:lang w:eastAsia="zh-CN"/>
          </w:rPr>
          <w:t>(四)、安全色及安全标志使用要求</w:t>
        </w:r>
        <w:r>
          <w:tab/>
        </w:r>
        <w:r>
          <w:fldChar w:fldCharType="begin"/>
        </w:r>
        <w:r>
          <w:instrText xml:space="preserve"> PAGEREF _Toc1198 \h </w:instrText>
        </w:r>
        <w:r>
          <w:fldChar w:fldCharType="separate"/>
        </w:r>
        <w:r>
          <w:t>22</w:t>
        </w:r>
        <w:r>
          <w:fldChar w:fldCharType="end"/>
        </w:r>
      </w:hyperlink>
    </w:p>
    <w:p>
      <w:pPr>
        <w:pStyle w:val="TOC2"/>
        <w:tabs>
          <w:tab w:val="right" w:leader="dot" w:pos="8306"/>
        </w:tabs>
      </w:pPr>
      <w:hyperlink w:anchor="_Toc10792" w:history="1">
        <w:r>
          <w:rPr>
            <w:rFonts w:ascii="仿宋" w:eastAsia="仿宋" w:hAnsi="仿宋" w:cs="仿宋" w:hint="eastAsia"/>
            <w:lang w:eastAsia="zh-CN"/>
          </w:rPr>
          <w:t>(五)、防尘防毒措施</w:t>
        </w:r>
        <w:r>
          <w:tab/>
        </w:r>
        <w:r>
          <w:fldChar w:fldCharType="begin"/>
        </w:r>
        <w:r>
          <w:instrText xml:space="preserve"> PAGEREF _Toc10792 \h </w:instrText>
        </w:r>
        <w:r>
          <w:fldChar w:fldCharType="separate"/>
        </w:r>
        <w:r>
          <w:t>23</w:t>
        </w:r>
        <w:r>
          <w:fldChar w:fldCharType="end"/>
        </w:r>
      </w:hyperlink>
    </w:p>
    <w:p>
      <w:pPr>
        <w:pStyle w:val="TOC2"/>
        <w:tabs>
          <w:tab w:val="right" w:leader="dot" w:pos="8306"/>
        </w:tabs>
      </w:pPr>
      <w:hyperlink w:anchor="_Toc26314" w:history="1">
        <w:r>
          <w:rPr>
            <w:rFonts w:ascii="仿宋" w:eastAsia="仿宋" w:hAnsi="仿宋" w:cs="仿宋" w:hint="eastAsia"/>
            <w:lang w:eastAsia="zh-CN"/>
          </w:rPr>
          <w:t>(六)、防静电、触电防护及防雷措施</w:t>
        </w:r>
        <w:r>
          <w:tab/>
        </w:r>
        <w:r>
          <w:fldChar w:fldCharType="begin"/>
        </w:r>
        <w:r>
          <w:instrText xml:space="preserve"> PAGEREF _Toc26314 \h </w:instrText>
        </w:r>
        <w:r>
          <w:fldChar w:fldCharType="separate"/>
        </w:r>
        <w:r>
          <w:t>23</w:t>
        </w:r>
        <w:r>
          <w:fldChar w:fldCharType="end"/>
        </w:r>
      </w:hyperlink>
    </w:p>
    <w:p>
      <w:pPr>
        <w:pStyle w:val="TOC2"/>
        <w:tabs>
          <w:tab w:val="right" w:leader="dot" w:pos="8306"/>
        </w:tabs>
      </w:pPr>
      <w:hyperlink w:anchor="_Toc6311" w:history="1">
        <w:r>
          <w:rPr>
            <w:rFonts w:ascii="仿宋" w:eastAsia="仿宋" w:hAnsi="仿宋" w:cs="仿宋" w:hint="eastAsia"/>
            <w:lang w:eastAsia="zh-CN"/>
          </w:rPr>
          <w:t>(七)、机械设备安全保障措施</w:t>
        </w:r>
        <w:r>
          <w:tab/>
        </w:r>
        <w:r>
          <w:fldChar w:fldCharType="begin"/>
        </w:r>
        <w:r>
          <w:instrText xml:space="preserve"> PAGEREF _Toc6311 \h </w:instrText>
        </w:r>
        <w:r>
          <w:fldChar w:fldCharType="separate"/>
        </w:r>
        <w:r>
          <w:t>25</w:t>
        </w:r>
        <w:r>
          <w:fldChar w:fldCharType="end"/>
        </w:r>
      </w:hyperlink>
    </w:p>
    <w:p>
      <w:pPr>
        <w:pStyle w:val="TOC1"/>
        <w:tabs>
          <w:tab w:val="right" w:leader="dot" w:pos="8306"/>
        </w:tabs>
      </w:pPr>
      <w:hyperlink w:anchor="_Toc16119" w:history="1">
        <w:r>
          <w:rPr>
            <w:rFonts w:ascii="仿宋" w:eastAsia="仿宋" w:hAnsi="仿宋" w:cs="仿宋" w:hint="eastAsia"/>
            <w:lang w:eastAsia="zh-CN"/>
          </w:rPr>
          <w:t>八、工艺美术品项目人力资源培养与发展</w:t>
        </w:r>
        <w:r>
          <w:tab/>
        </w:r>
        <w:r>
          <w:fldChar w:fldCharType="begin"/>
        </w:r>
        <w:r>
          <w:instrText xml:space="preserve"> PAGEREF _Toc16119 \h </w:instrText>
        </w:r>
        <w:r>
          <w:fldChar w:fldCharType="separate"/>
        </w:r>
        <w:r>
          <w:t>26</w:t>
        </w:r>
        <w:r>
          <w:fldChar w:fldCharType="end"/>
        </w:r>
      </w:hyperlink>
    </w:p>
    <w:p>
      <w:pPr>
        <w:pStyle w:val="TOC2"/>
        <w:tabs>
          <w:tab w:val="right" w:leader="dot" w:pos="8306"/>
        </w:tabs>
      </w:pPr>
      <w:hyperlink w:anchor="_Toc32448" w:history="1">
        <w:r>
          <w:rPr>
            <w:rFonts w:ascii="仿宋" w:eastAsia="仿宋" w:hAnsi="仿宋" w:cs="仿宋" w:hint="eastAsia"/>
            <w:lang w:eastAsia="zh-CN"/>
          </w:rPr>
          <w:t>(一)、人才需求与规划</w:t>
        </w:r>
        <w:r>
          <w:tab/>
        </w:r>
        <w:r>
          <w:fldChar w:fldCharType="begin"/>
        </w:r>
        <w:r>
          <w:instrText xml:space="preserve"> PAGEREF _Toc32448 \h </w:instrText>
        </w:r>
        <w:r>
          <w:fldChar w:fldCharType="separate"/>
        </w:r>
        <w:r>
          <w:t>26</w:t>
        </w:r>
        <w:r>
          <w:fldChar w:fldCharType="end"/>
        </w:r>
      </w:hyperlink>
    </w:p>
    <w:p>
      <w:pPr>
        <w:pStyle w:val="TOC2"/>
        <w:tabs>
          <w:tab w:val="right" w:leader="dot" w:pos="8306"/>
        </w:tabs>
      </w:pPr>
      <w:hyperlink w:anchor="_Toc13283" w:history="1">
        <w:r>
          <w:rPr>
            <w:rFonts w:ascii="仿宋" w:eastAsia="仿宋" w:hAnsi="仿宋" w:cs="仿宋" w:hint="eastAsia"/>
            <w:lang w:eastAsia="zh-CN"/>
          </w:rPr>
          <w:t>(二)、培训与发展计划</w:t>
        </w:r>
        <w:r>
          <w:tab/>
        </w:r>
        <w:r>
          <w:fldChar w:fldCharType="begin"/>
        </w:r>
        <w:r>
          <w:instrText xml:space="preserve"> PAGEREF _Toc13283 \h </w:instrText>
        </w:r>
        <w:r>
          <w:fldChar w:fldCharType="separate"/>
        </w:r>
        <w:r>
          <w:t>27</w:t>
        </w:r>
        <w:r>
          <w:fldChar w:fldCharType="end"/>
        </w:r>
      </w:hyperlink>
    </w:p>
    <w:p>
      <w:pPr>
        <w:pStyle w:val="TOC1"/>
        <w:tabs>
          <w:tab w:val="right" w:leader="dot" w:pos="8306"/>
        </w:tabs>
      </w:pPr>
      <w:hyperlink w:anchor="_Toc20723" w:history="1">
        <w:r>
          <w:rPr>
            <w:rFonts w:ascii="仿宋" w:eastAsia="仿宋" w:hAnsi="仿宋" w:cs="仿宋" w:hint="eastAsia"/>
            <w:lang w:eastAsia="zh-CN"/>
          </w:rPr>
          <w:t>九、工艺美术品项目计划安排</w:t>
        </w:r>
        <w:r>
          <w:tab/>
        </w:r>
        <w:r>
          <w:fldChar w:fldCharType="begin"/>
        </w:r>
        <w:r>
          <w:instrText xml:space="preserve"> PAGEREF _Toc20723 \h </w:instrText>
        </w:r>
        <w:r>
          <w:fldChar w:fldCharType="separate"/>
        </w:r>
        <w:r>
          <w:t>27</w:t>
        </w:r>
        <w:r>
          <w:fldChar w:fldCharType="end"/>
        </w:r>
      </w:hyperlink>
    </w:p>
    <w:p>
      <w:pPr>
        <w:pStyle w:val="TOC2"/>
        <w:tabs>
          <w:tab w:val="right" w:leader="dot" w:pos="8306"/>
        </w:tabs>
      </w:pPr>
      <w:hyperlink w:anchor="_Toc13966" w:history="1">
        <w:r>
          <w:rPr>
            <w:rFonts w:ascii="仿宋" w:eastAsia="仿宋" w:hAnsi="仿宋" w:cs="仿宋" w:hint="eastAsia"/>
            <w:lang w:eastAsia="zh-CN"/>
          </w:rPr>
          <w:t>(一)、建设周期</w:t>
        </w:r>
        <w:r>
          <w:tab/>
        </w:r>
        <w:r>
          <w:fldChar w:fldCharType="begin"/>
        </w:r>
        <w:r>
          <w:instrText xml:space="preserve"> PAGEREF _Toc13966 \h </w:instrText>
        </w:r>
        <w:r>
          <w:fldChar w:fldCharType="separate"/>
        </w:r>
        <w:r>
          <w:t>27</w:t>
        </w:r>
        <w:r>
          <w:fldChar w:fldCharType="end"/>
        </w:r>
      </w:hyperlink>
    </w:p>
    <w:p>
      <w:pPr>
        <w:pStyle w:val="TOC2"/>
        <w:tabs>
          <w:tab w:val="right" w:leader="dot" w:pos="8306"/>
        </w:tabs>
      </w:pPr>
      <w:hyperlink w:anchor="_Toc14538" w:history="1">
        <w:r>
          <w:rPr>
            <w:rFonts w:ascii="仿宋" w:eastAsia="仿宋" w:hAnsi="仿宋" w:cs="仿宋" w:hint="eastAsia"/>
            <w:lang w:eastAsia="zh-CN"/>
          </w:rPr>
          <w:t>(二)、建设进度</w:t>
        </w:r>
        <w:r>
          <w:tab/>
        </w:r>
        <w:r>
          <w:fldChar w:fldCharType="begin"/>
        </w:r>
        <w:r>
          <w:instrText xml:space="preserve"> PAGEREF _Toc14538 \h </w:instrText>
        </w:r>
        <w:r>
          <w:fldChar w:fldCharType="separate"/>
        </w:r>
        <w:r>
          <w:t>28</w:t>
        </w:r>
        <w:r>
          <w:fldChar w:fldCharType="end"/>
        </w:r>
      </w:hyperlink>
    </w:p>
    <w:p>
      <w:pPr>
        <w:pStyle w:val="TOC2"/>
        <w:tabs>
          <w:tab w:val="right" w:leader="dot" w:pos="8306"/>
        </w:tabs>
      </w:pPr>
      <w:hyperlink w:anchor="_Toc7327" w:history="1">
        <w:r>
          <w:rPr>
            <w:rFonts w:ascii="仿宋" w:eastAsia="仿宋" w:hAnsi="仿宋" w:cs="仿宋" w:hint="eastAsia"/>
            <w:lang w:eastAsia="zh-CN"/>
          </w:rPr>
          <w:t>(三)、进度安排注意事项</w:t>
        </w:r>
        <w:r>
          <w:tab/>
        </w:r>
        <w:r>
          <w:fldChar w:fldCharType="begin"/>
        </w:r>
        <w:r>
          <w:instrText xml:space="preserve"> PAGEREF _Toc7327 \h </w:instrText>
        </w:r>
        <w:r>
          <w:fldChar w:fldCharType="separate"/>
        </w:r>
        <w:r>
          <w:t>29</w:t>
        </w:r>
        <w:r>
          <w:fldChar w:fldCharType="end"/>
        </w:r>
      </w:hyperlink>
    </w:p>
    <w:p>
      <w:pPr>
        <w:pStyle w:val="TOC2"/>
        <w:tabs>
          <w:tab w:val="right" w:leader="dot" w:pos="8306"/>
        </w:tabs>
      </w:pPr>
      <w:hyperlink w:anchor="_Toc26229" w:history="1">
        <w:r>
          <w:rPr>
            <w:rFonts w:ascii="仿宋" w:eastAsia="仿宋" w:hAnsi="仿宋" w:cs="仿宋" w:hint="eastAsia"/>
            <w:lang w:eastAsia="zh-CN"/>
          </w:rPr>
          <w:t>(四)、人力资源配置</w:t>
        </w:r>
        <w:r>
          <w:tab/>
        </w:r>
        <w:r>
          <w:fldChar w:fldCharType="begin"/>
        </w:r>
        <w:r>
          <w:instrText xml:space="preserve"> PAGEREF _Toc26229 \h </w:instrText>
        </w:r>
        <w:r>
          <w:fldChar w:fldCharType="separate"/>
        </w:r>
        <w:r>
          <w:t>31</w:t>
        </w:r>
        <w:r>
          <w:fldChar w:fldCharType="end"/>
        </w:r>
      </w:hyperlink>
    </w:p>
    <w:p>
      <w:pPr>
        <w:pStyle w:val="TOC1"/>
        <w:tabs>
          <w:tab w:val="right" w:leader="dot" w:pos="8306"/>
        </w:tabs>
      </w:pPr>
      <w:hyperlink w:anchor="_Toc18975" w:history="1">
        <w:r>
          <w:rPr>
            <w:rFonts w:ascii="仿宋" w:eastAsia="仿宋" w:hAnsi="仿宋" w:cs="仿宋" w:hint="eastAsia"/>
            <w:lang w:eastAsia="zh-CN"/>
          </w:rPr>
          <w:t>十、工艺美术品项目技术管理</w:t>
        </w:r>
        <w:r>
          <w:tab/>
        </w:r>
        <w:r>
          <w:fldChar w:fldCharType="begin"/>
        </w:r>
        <w:r>
          <w:instrText xml:space="preserve"> PAGEREF _Toc18975 \h </w:instrText>
        </w:r>
        <w:r>
          <w:fldChar w:fldCharType="separate"/>
        </w:r>
        <w:r>
          <w:t>31</w:t>
        </w:r>
        <w:r>
          <w:fldChar w:fldCharType="end"/>
        </w:r>
      </w:hyperlink>
    </w:p>
    <w:p>
      <w:pPr>
        <w:pStyle w:val="TOC2"/>
        <w:tabs>
          <w:tab w:val="right" w:leader="dot" w:pos="8306"/>
        </w:tabs>
      </w:pPr>
      <w:hyperlink w:anchor="_Toc14349" w:history="1">
        <w:r>
          <w:rPr>
            <w:rFonts w:ascii="仿宋" w:eastAsia="仿宋" w:hAnsi="仿宋" w:cs="仿宋" w:hint="eastAsia"/>
            <w:lang w:eastAsia="zh-CN"/>
          </w:rPr>
          <w:t>(一)、技术方案选用方向</w:t>
        </w:r>
        <w:r>
          <w:tab/>
        </w:r>
        <w:r>
          <w:fldChar w:fldCharType="begin"/>
        </w:r>
        <w:r>
          <w:instrText xml:space="preserve"> PAGEREF _Toc14349 \h </w:instrText>
        </w:r>
        <w:r>
          <w:fldChar w:fldCharType="separate"/>
        </w:r>
        <w:r>
          <w:t>31</w:t>
        </w:r>
        <w:r>
          <w:fldChar w:fldCharType="end"/>
        </w:r>
      </w:hyperlink>
    </w:p>
    <w:p>
      <w:pPr>
        <w:pStyle w:val="TOC2"/>
        <w:tabs>
          <w:tab w:val="right" w:leader="dot" w:pos="8306"/>
        </w:tabs>
      </w:pPr>
      <w:hyperlink w:anchor="_Toc20017" w:history="1">
        <w:r>
          <w:rPr>
            <w:rFonts w:ascii="仿宋" w:eastAsia="仿宋" w:hAnsi="仿宋" w:cs="仿宋" w:hint="eastAsia"/>
            <w:lang w:eastAsia="zh-CN"/>
          </w:rPr>
          <w:t>(二)、工艺技术方案选用原则</w:t>
        </w:r>
        <w:r>
          <w:tab/>
        </w:r>
        <w:r>
          <w:fldChar w:fldCharType="begin"/>
        </w:r>
        <w:r>
          <w:instrText xml:space="preserve"> PAGEREF _Toc20017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239" w:history="1">
        <w:r>
          <w:rPr>
            <w:rFonts w:ascii="仿宋" w:eastAsia="仿宋" w:hAnsi="仿宋" w:cs="仿宋" w:hint="eastAsia"/>
            <w:lang w:eastAsia="zh-CN"/>
          </w:rPr>
          <w:t>(三)、工艺技术方案要求</w:t>
        </w:r>
        <w:r>
          <w:tab/>
        </w:r>
        <w:r>
          <w:fldChar w:fldCharType="begin"/>
        </w:r>
        <w:r>
          <w:instrText xml:space="preserve"> PAGEREF _Toc11239 \h </w:instrText>
        </w:r>
        <w:r>
          <w:fldChar w:fldCharType="separate"/>
        </w:r>
        <w:r>
          <w:t>35</w:t>
        </w:r>
        <w:r>
          <w:fldChar w:fldCharType="end"/>
        </w:r>
      </w:hyperlink>
    </w:p>
    <w:p>
      <w:pPr>
        <w:pStyle w:val="TOC1"/>
        <w:tabs>
          <w:tab w:val="right" w:leader="dot" w:pos="8306"/>
        </w:tabs>
      </w:pPr>
      <w:hyperlink w:anchor="_Toc12943" w:history="1">
        <w:r>
          <w:rPr>
            <w:rFonts w:ascii="仿宋" w:eastAsia="仿宋" w:hAnsi="仿宋" w:cs="仿宋" w:hint="eastAsia"/>
            <w:lang w:eastAsia="zh-CN"/>
          </w:rPr>
          <w:t>十一、工艺美术品项目创新与研发</w:t>
        </w:r>
        <w:r>
          <w:tab/>
        </w:r>
        <w:r>
          <w:fldChar w:fldCharType="begin"/>
        </w:r>
        <w:r>
          <w:instrText xml:space="preserve"> PAGEREF _Toc12943 \h </w:instrText>
        </w:r>
        <w:r>
          <w:fldChar w:fldCharType="separate"/>
        </w:r>
        <w:r>
          <w:t>38</w:t>
        </w:r>
        <w:r>
          <w:fldChar w:fldCharType="end"/>
        </w:r>
      </w:hyperlink>
    </w:p>
    <w:p>
      <w:pPr>
        <w:pStyle w:val="TOC2"/>
        <w:tabs>
          <w:tab w:val="right" w:leader="dot" w:pos="8306"/>
        </w:tabs>
      </w:pPr>
      <w:hyperlink w:anchor="_Toc32428" w:history="1">
        <w:r>
          <w:rPr>
            <w:rFonts w:ascii="仿宋" w:eastAsia="仿宋" w:hAnsi="仿宋" w:cs="仿宋" w:hint="eastAsia"/>
            <w:lang w:eastAsia="zh-CN"/>
          </w:rPr>
          <w:t>(一)、创新策略与方向</w:t>
        </w:r>
        <w:r>
          <w:tab/>
        </w:r>
        <w:r>
          <w:fldChar w:fldCharType="begin"/>
        </w:r>
        <w:r>
          <w:instrText xml:space="preserve"> PAGEREF _Toc32428 \h </w:instrText>
        </w:r>
        <w:r>
          <w:fldChar w:fldCharType="separate"/>
        </w:r>
        <w:r>
          <w:t>38</w:t>
        </w:r>
        <w:r>
          <w:fldChar w:fldCharType="end"/>
        </w:r>
      </w:hyperlink>
    </w:p>
    <w:p>
      <w:pPr>
        <w:pStyle w:val="TOC2"/>
        <w:tabs>
          <w:tab w:val="right" w:leader="dot" w:pos="8306"/>
        </w:tabs>
      </w:pPr>
      <w:hyperlink w:anchor="_Toc31686" w:history="1">
        <w:r>
          <w:rPr>
            <w:rFonts w:ascii="仿宋" w:eastAsia="仿宋" w:hAnsi="仿宋" w:cs="仿宋" w:hint="eastAsia"/>
            <w:lang w:eastAsia="zh-CN"/>
          </w:rPr>
          <w:t>(二)、研发规划与投入</w:t>
        </w:r>
        <w:r>
          <w:tab/>
        </w:r>
        <w:r>
          <w:fldChar w:fldCharType="begin"/>
        </w:r>
        <w:r>
          <w:instrText xml:space="preserve"> PAGEREF _Toc31686 \h </w:instrText>
        </w:r>
        <w:r>
          <w:fldChar w:fldCharType="separate"/>
        </w:r>
        <w:r>
          <w:t>39</w:t>
        </w:r>
        <w:r>
          <w:fldChar w:fldCharType="end"/>
        </w:r>
      </w:hyperlink>
    </w:p>
    <w:p>
      <w:pPr>
        <w:pStyle w:val="TOC1"/>
        <w:tabs>
          <w:tab w:val="right" w:leader="dot" w:pos="8306"/>
        </w:tabs>
      </w:pPr>
      <w:hyperlink w:anchor="_Toc6931" w:history="1">
        <w:r>
          <w:rPr>
            <w:rFonts w:ascii="仿宋" w:eastAsia="仿宋" w:hAnsi="仿宋" w:cs="仿宋" w:hint="eastAsia"/>
            <w:lang w:eastAsia="zh-CN"/>
          </w:rPr>
          <w:t>十二、工艺美术品项目投资规划</w:t>
        </w:r>
        <w:r>
          <w:tab/>
        </w:r>
        <w:r>
          <w:fldChar w:fldCharType="begin"/>
        </w:r>
        <w:r>
          <w:instrText xml:space="preserve"> PAGEREF _Toc6931 \h </w:instrText>
        </w:r>
        <w:r>
          <w:fldChar w:fldCharType="separate"/>
        </w:r>
        <w:r>
          <w:t>41</w:t>
        </w:r>
        <w:r>
          <w:fldChar w:fldCharType="end"/>
        </w:r>
      </w:hyperlink>
    </w:p>
    <w:p>
      <w:pPr>
        <w:pStyle w:val="TOC2"/>
        <w:tabs>
          <w:tab w:val="right" w:leader="dot" w:pos="8306"/>
        </w:tabs>
      </w:pPr>
      <w:hyperlink w:anchor="_Toc2191" w:history="1">
        <w:r>
          <w:rPr>
            <w:rFonts w:ascii="仿宋" w:eastAsia="仿宋" w:hAnsi="仿宋" w:cs="仿宋" w:hint="eastAsia"/>
            <w:lang w:eastAsia="zh-CN"/>
          </w:rPr>
          <w:t>(一)、工艺美术品项目总投资估算</w:t>
        </w:r>
        <w:r>
          <w:tab/>
        </w:r>
        <w:r>
          <w:fldChar w:fldCharType="begin"/>
        </w:r>
        <w:r>
          <w:instrText xml:space="preserve"> PAGEREF _Toc2191 \h </w:instrText>
        </w:r>
        <w:r>
          <w:fldChar w:fldCharType="separate"/>
        </w:r>
        <w:r>
          <w:t>41</w:t>
        </w:r>
        <w:r>
          <w:fldChar w:fldCharType="end"/>
        </w:r>
      </w:hyperlink>
    </w:p>
    <w:p>
      <w:pPr>
        <w:pStyle w:val="TOC2"/>
        <w:tabs>
          <w:tab w:val="right" w:leader="dot" w:pos="8306"/>
        </w:tabs>
      </w:pPr>
      <w:hyperlink w:anchor="_Toc28771" w:history="1">
        <w:r>
          <w:rPr>
            <w:rFonts w:ascii="仿宋" w:eastAsia="仿宋" w:hAnsi="仿宋" w:cs="仿宋" w:hint="eastAsia"/>
            <w:lang w:eastAsia="zh-CN"/>
          </w:rPr>
          <w:t>(二)、资金筹措</w:t>
        </w:r>
        <w:r>
          <w:tab/>
        </w:r>
        <w:r>
          <w:fldChar w:fldCharType="begin"/>
        </w:r>
        <w:r>
          <w:instrText xml:space="preserve"> PAGEREF _Toc28771 \h </w:instrText>
        </w:r>
        <w:r>
          <w:fldChar w:fldCharType="separate"/>
        </w:r>
        <w:r>
          <w:t>42</w:t>
        </w:r>
        <w:r>
          <w:fldChar w:fldCharType="end"/>
        </w:r>
      </w:hyperlink>
    </w:p>
    <w:p>
      <w:pPr>
        <w:pStyle w:val="TOC1"/>
        <w:tabs>
          <w:tab w:val="right" w:leader="dot" w:pos="8306"/>
        </w:tabs>
      </w:pPr>
      <w:hyperlink w:anchor="_Toc12472" w:history="1">
        <w:r>
          <w:rPr>
            <w:rFonts w:ascii="仿宋" w:eastAsia="仿宋" w:hAnsi="仿宋" w:cs="仿宋" w:hint="eastAsia"/>
            <w:lang w:eastAsia="zh-CN"/>
          </w:rPr>
          <w:t>十三、工艺美术品项目实施时间节点</w:t>
        </w:r>
        <w:r>
          <w:tab/>
        </w:r>
        <w:r>
          <w:fldChar w:fldCharType="begin"/>
        </w:r>
        <w:r>
          <w:instrText xml:space="preserve"> PAGEREF _Toc12472 \h </w:instrText>
        </w:r>
        <w:r>
          <w:fldChar w:fldCharType="separate"/>
        </w:r>
        <w:r>
          <w:t>43</w:t>
        </w:r>
        <w:r>
          <w:fldChar w:fldCharType="end"/>
        </w:r>
      </w:hyperlink>
    </w:p>
    <w:p>
      <w:pPr>
        <w:pStyle w:val="TOC2"/>
        <w:tabs>
          <w:tab w:val="right" w:leader="dot" w:pos="8306"/>
        </w:tabs>
      </w:pPr>
      <w:hyperlink w:anchor="_Toc11831" w:history="1">
        <w:r>
          <w:rPr>
            <w:rFonts w:ascii="仿宋" w:eastAsia="仿宋" w:hAnsi="仿宋" w:cs="仿宋" w:hint="eastAsia"/>
            <w:lang w:eastAsia="zh-CN"/>
          </w:rPr>
          <w:t>(一)、工艺美术品项目启动阶段时间节点</w:t>
        </w:r>
        <w:r>
          <w:tab/>
        </w:r>
        <w:r>
          <w:fldChar w:fldCharType="begin"/>
        </w:r>
        <w:r>
          <w:instrText xml:space="preserve"> PAGEREF _Toc11831 \h </w:instrText>
        </w:r>
        <w:r>
          <w:fldChar w:fldCharType="separate"/>
        </w:r>
        <w:r>
          <w:t>43</w:t>
        </w:r>
        <w:r>
          <w:fldChar w:fldCharType="end"/>
        </w:r>
      </w:hyperlink>
    </w:p>
    <w:p>
      <w:pPr>
        <w:pStyle w:val="TOC2"/>
        <w:tabs>
          <w:tab w:val="right" w:leader="dot" w:pos="8306"/>
        </w:tabs>
      </w:pPr>
      <w:hyperlink w:anchor="_Toc18546" w:history="1">
        <w:r>
          <w:rPr>
            <w:rFonts w:ascii="仿宋" w:eastAsia="仿宋" w:hAnsi="仿宋" w:cs="仿宋" w:hint="eastAsia"/>
            <w:lang w:eastAsia="zh-CN"/>
          </w:rPr>
          <w:t>(二)、工艺美术品项目执行阶段时间节点</w:t>
        </w:r>
        <w:r>
          <w:tab/>
        </w:r>
        <w:r>
          <w:fldChar w:fldCharType="begin"/>
        </w:r>
        <w:r>
          <w:instrText xml:space="preserve"> PAGEREF _Toc18546 \h </w:instrText>
        </w:r>
        <w:r>
          <w:fldChar w:fldCharType="separate"/>
        </w:r>
        <w:r>
          <w:t>44</w:t>
        </w:r>
        <w:r>
          <w:fldChar w:fldCharType="end"/>
        </w:r>
      </w:hyperlink>
    </w:p>
    <w:p>
      <w:pPr>
        <w:pStyle w:val="TOC2"/>
        <w:tabs>
          <w:tab w:val="right" w:leader="dot" w:pos="8306"/>
        </w:tabs>
      </w:pPr>
      <w:hyperlink w:anchor="_Toc5902" w:history="1">
        <w:r>
          <w:rPr>
            <w:rFonts w:ascii="仿宋" w:eastAsia="仿宋" w:hAnsi="仿宋" w:cs="仿宋" w:hint="eastAsia"/>
            <w:lang w:eastAsia="zh-CN"/>
          </w:rPr>
          <w:t>(三)、工艺美术品项目完成阶段时间节点</w:t>
        </w:r>
        <w:r>
          <w:tab/>
        </w:r>
        <w:r>
          <w:fldChar w:fldCharType="begin"/>
        </w:r>
        <w:r>
          <w:instrText xml:space="preserve"> PAGEREF _Toc5902 \h </w:instrText>
        </w:r>
        <w:r>
          <w:fldChar w:fldCharType="separate"/>
        </w:r>
        <w:r>
          <w:t>45</w:t>
        </w:r>
        <w:r>
          <w:fldChar w:fldCharType="end"/>
        </w:r>
      </w:hyperlink>
    </w:p>
    <w:p>
      <w:pPr>
        <w:pStyle w:val="TOC1"/>
        <w:tabs>
          <w:tab w:val="right" w:leader="dot" w:pos="8306"/>
        </w:tabs>
      </w:pPr>
      <w:hyperlink w:anchor="_Toc4869" w:history="1">
        <w:r>
          <w:rPr>
            <w:rFonts w:ascii="仿宋" w:eastAsia="仿宋" w:hAnsi="仿宋" w:cs="仿宋" w:hint="eastAsia"/>
            <w:lang w:eastAsia="zh-CN"/>
          </w:rPr>
          <w:t>十四、工艺美术品项目工程方案分析</w:t>
        </w:r>
        <w:r>
          <w:tab/>
        </w:r>
        <w:r>
          <w:fldChar w:fldCharType="begin"/>
        </w:r>
        <w:r>
          <w:instrText xml:space="preserve"> PAGEREF _Toc4869 \h </w:instrText>
        </w:r>
        <w:r>
          <w:fldChar w:fldCharType="separate"/>
        </w:r>
        <w:r>
          <w:t>46</w:t>
        </w:r>
        <w:r>
          <w:fldChar w:fldCharType="end"/>
        </w:r>
      </w:hyperlink>
    </w:p>
    <w:p>
      <w:pPr>
        <w:pStyle w:val="TOC2"/>
        <w:tabs>
          <w:tab w:val="right" w:leader="dot" w:pos="8306"/>
        </w:tabs>
      </w:pPr>
      <w:hyperlink w:anchor="_Toc26797" w:history="1">
        <w:r>
          <w:rPr>
            <w:rFonts w:ascii="仿宋" w:eastAsia="仿宋" w:hAnsi="仿宋" w:cs="仿宋" w:hint="eastAsia"/>
            <w:lang w:eastAsia="zh-CN"/>
          </w:rPr>
          <w:t>(一)、建筑工程设计原则</w:t>
        </w:r>
        <w:r>
          <w:tab/>
        </w:r>
        <w:r>
          <w:fldChar w:fldCharType="begin"/>
        </w:r>
        <w:r>
          <w:instrText xml:space="preserve"> PAGEREF _Toc26797 \h </w:instrText>
        </w:r>
        <w:r>
          <w:fldChar w:fldCharType="separate"/>
        </w:r>
        <w:r>
          <w:t>46</w:t>
        </w:r>
        <w:r>
          <w:fldChar w:fldCharType="end"/>
        </w:r>
      </w:hyperlink>
    </w:p>
    <w:p>
      <w:pPr>
        <w:pStyle w:val="TOC2"/>
        <w:tabs>
          <w:tab w:val="right" w:leader="dot" w:pos="8306"/>
        </w:tabs>
      </w:pPr>
      <w:hyperlink w:anchor="_Toc18491" w:history="1">
        <w:r>
          <w:rPr>
            <w:rFonts w:ascii="仿宋" w:eastAsia="仿宋" w:hAnsi="仿宋" w:cs="仿宋" w:hint="eastAsia"/>
            <w:lang w:eastAsia="zh-CN"/>
          </w:rPr>
          <w:t>(二)、土建工程建设指标</w:t>
        </w:r>
        <w:r>
          <w:tab/>
        </w:r>
        <w:r>
          <w:fldChar w:fldCharType="begin"/>
        </w:r>
        <w:r>
          <w:instrText xml:space="preserve"> PAGEREF _Toc18491 \h </w:instrText>
        </w:r>
        <w:r>
          <w:fldChar w:fldCharType="separate"/>
        </w:r>
        <w:r>
          <w:t>49</w:t>
        </w:r>
        <w:r>
          <w:fldChar w:fldCharType="end"/>
        </w:r>
      </w:hyperlink>
    </w:p>
    <w:p>
      <w:pPr>
        <w:pStyle w:val="TOC1"/>
        <w:tabs>
          <w:tab w:val="right" w:leader="dot" w:pos="8306"/>
        </w:tabs>
      </w:pPr>
      <w:hyperlink w:anchor="_Toc4203" w:history="1">
        <w:r>
          <w:rPr>
            <w:rFonts w:ascii="仿宋" w:eastAsia="仿宋" w:hAnsi="仿宋" w:cs="仿宋" w:hint="eastAsia"/>
            <w:lang w:eastAsia="zh-CN"/>
          </w:rPr>
          <w:t>十五、工艺美术品项目实施保障措施</w:t>
        </w:r>
        <w:r>
          <w:tab/>
        </w:r>
        <w:r>
          <w:fldChar w:fldCharType="begin"/>
        </w:r>
        <w:r>
          <w:instrText xml:space="preserve"> PAGEREF _Toc4203 \h </w:instrText>
        </w:r>
        <w:r>
          <w:fldChar w:fldCharType="separate"/>
        </w:r>
        <w:r>
          <w:t>51</w:t>
        </w:r>
        <w:r>
          <w:fldChar w:fldCharType="end"/>
        </w:r>
      </w:hyperlink>
    </w:p>
    <w:p>
      <w:pPr>
        <w:pStyle w:val="TOC2"/>
        <w:tabs>
          <w:tab w:val="right" w:leader="dot" w:pos="8306"/>
        </w:tabs>
      </w:pPr>
      <w:hyperlink w:anchor="_Toc10751" w:history="1">
        <w:r>
          <w:rPr>
            <w:rFonts w:ascii="仿宋" w:eastAsia="仿宋" w:hAnsi="仿宋" w:cs="仿宋" w:hint="eastAsia"/>
            <w:lang w:eastAsia="zh-CN"/>
          </w:rPr>
          <w:t>(一)、工艺美术品项目实施保障机制</w:t>
        </w:r>
        <w:r>
          <w:tab/>
        </w:r>
        <w:r>
          <w:fldChar w:fldCharType="begin"/>
        </w:r>
        <w:r>
          <w:instrText xml:space="preserve"> PAGEREF _Toc10751 \h </w:instrText>
        </w:r>
        <w:r>
          <w:fldChar w:fldCharType="separate"/>
        </w:r>
        <w:r>
          <w:t>51</w:t>
        </w:r>
        <w:r>
          <w:fldChar w:fldCharType="end"/>
        </w:r>
      </w:hyperlink>
    </w:p>
    <w:p>
      <w:pPr>
        <w:pStyle w:val="TOC2"/>
        <w:tabs>
          <w:tab w:val="right" w:leader="dot" w:pos="8306"/>
        </w:tabs>
      </w:pPr>
      <w:hyperlink w:anchor="_Toc21195" w:history="1">
        <w:r>
          <w:rPr>
            <w:rFonts w:ascii="仿宋" w:eastAsia="仿宋" w:hAnsi="仿宋" w:cs="仿宋" w:hint="eastAsia"/>
            <w:lang w:eastAsia="zh-CN"/>
          </w:rPr>
          <w:t>(二)、工艺美术品项目法律合规要求</w:t>
        </w:r>
        <w:r>
          <w:tab/>
        </w:r>
        <w:r>
          <w:fldChar w:fldCharType="begin"/>
        </w:r>
        <w:r>
          <w:instrText xml:space="preserve"> PAGEREF _Toc21195 \h </w:instrText>
        </w:r>
        <w:r>
          <w:fldChar w:fldCharType="separate"/>
        </w:r>
        <w:r>
          <w:t>54</w:t>
        </w:r>
        <w:r>
          <w:fldChar w:fldCharType="end"/>
        </w:r>
      </w:hyperlink>
    </w:p>
    <w:p>
      <w:pPr>
        <w:pStyle w:val="TOC2"/>
        <w:tabs>
          <w:tab w:val="right" w:leader="dot" w:pos="8306"/>
        </w:tabs>
      </w:pPr>
      <w:hyperlink w:anchor="_Toc21499" w:history="1">
        <w:r>
          <w:rPr>
            <w:rFonts w:ascii="仿宋" w:eastAsia="仿宋" w:hAnsi="仿宋" w:cs="仿宋" w:hint="eastAsia"/>
            <w:lang w:eastAsia="zh-CN"/>
          </w:rPr>
          <w:t>(三)、工艺美术品项目合同管理与法律事务</w:t>
        </w:r>
        <w:r>
          <w:tab/>
        </w:r>
        <w:r>
          <w:fldChar w:fldCharType="begin"/>
        </w:r>
        <w:r>
          <w:instrText xml:space="preserve"> PAGEREF _Toc21499 \h </w:instrText>
        </w:r>
        <w:r>
          <w:fldChar w:fldCharType="separate"/>
        </w:r>
        <w:r>
          <w:t>59</w:t>
        </w:r>
        <w:r>
          <w:fldChar w:fldCharType="end"/>
        </w:r>
      </w:hyperlink>
    </w:p>
    <w:p>
      <w:pPr>
        <w:pStyle w:val="TOC2"/>
        <w:tabs>
          <w:tab w:val="right" w:leader="dot" w:pos="8306"/>
        </w:tabs>
      </w:pPr>
      <w:hyperlink w:anchor="_Toc2336" w:history="1">
        <w:r>
          <w:rPr>
            <w:rFonts w:ascii="仿宋" w:eastAsia="仿宋" w:hAnsi="仿宋" w:cs="仿宋" w:hint="eastAsia"/>
            <w:lang w:eastAsia="zh-CN"/>
          </w:rPr>
          <w:t>(四)、工艺美术品项目知识产权保护策略</w:t>
        </w:r>
        <w:r>
          <w:tab/>
        </w:r>
        <w:r>
          <w:fldChar w:fldCharType="begin"/>
        </w:r>
        <w:r>
          <w:instrText xml:space="preserve"> PAGEREF _Toc2336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81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0601"/>
      <w:r>
        <w:rPr>
          <w:rFonts w:ascii="仿宋" w:eastAsia="仿宋" w:hAnsi="仿宋" w:cs="仿宋" w:hint="eastAsia"/>
          <w:sz w:val="28"/>
          <w:lang w:eastAsia="zh-CN"/>
        </w:rPr>
        <w:t>一、工艺美术品项目可持续发展</w:t>
      </w:r>
      <w:bookmarkEnd w:id="2"/>
    </w:p>
    <w:p>
      <w:pPr>
        <w:pStyle w:val="Heading2"/>
        <w:rPr>
          <w:rFonts w:ascii="仿宋" w:eastAsia="仿宋" w:hAnsi="仿宋" w:cs="仿宋" w:hint="eastAsia"/>
          <w:lang w:eastAsia="zh-CN"/>
        </w:rPr>
      </w:pPr>
      <w:bookmarkStart w:id="3" w:name="_Toc6667"/>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美术品项目中，工艺美术品项目团队着眼于未来，明确了可持续发展的战略方向。制定的具体可持续发展目标包括降低资源使用、采用环保技术、最大化社会效益等。这一步骤不仅有助于工艺美术品项目在环保和社会责任方面达到最高标准，也为未来提供了明确的指引，确保工艺美术品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可持续实践的融入工艺美术品项目管理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工艺美术品项目管理周期。从工艺美术品项目规划开始，工艺美术品项目团队就考虑了环境和社会的因素。在执行阶段，工艺美术品项目团队积极推动绿色技术的应用，优化资源利用。此外，关注员工的社会责任，通过培训和沟通活动提高员工对可持续发展的认知，使他们能够在日常工作中践行可持续实践。这些举措不仅为工艺美术品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1573"/>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扎根于工艺美术品项目的可持续发展理念，我们深信环保与社会责任是工艺美术品项目成功的关键支柱。在工艺美术品项目的每一步，我们都致力于通过创新和实践，履行对环境和社会的坚定责任。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工艺美术品项目团队通过引入先进的环保技术、建立高效的废物处理系统以及推动能源节约措施，积极履行环保责任。定期的环保监测和评估确保工艺美术品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工艺美术品项目不仅致力于自身可持续发展，还注重对社会的回馈。通过支持社区工艺美术品项目、参与慈善事业、提供培训机会等方式，工艺美术品项目积极履行社会责任。与当地社区建立积极互动，关注员工的工作与生活平衡，以及员工的身心健康，是工艺美术品项目在社会责任层面的关键举措。这样的实践不仅增强了工艺美术品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29465"/>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13669"/>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工艺美术品项目的主要产品是XXXX，预计年产值为XXX万元。这一产品在市场中占据着重要的地位，其广泛的应用范围使得该工艺美术品项目的市场前景非常广阔。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工艺美术品项目的xxx产品作为重要的原材料之一，将在多个领域发挥关键作用。其在建筑、交通、能源等方面的广泛应用将为整个产业链提供强大的支持，形成产业协同效应。工艺美术品项目的年产值XXX万XXX万XXX万万元不仅反映了其在市场上的巨大潜力，更预示着它对国民经济的积极贡献。这种关联度高、涉及面广的产业关系，使得该工艺美术品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15416"/>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工艺美术品项目总征地面积为XXXX平方米，相当于约XX.XX亩，其中净用地面积为XXXX平方米，红线范围内相当于约XX.XX亩。这一用地规模充分考虑了工艺美术品项目的建设需求，保障了工艺美术品项目在合适的空间内得以充分发展。工艺美术品项目规划的总建筑面积为XXXX平方米，其中主体工程建设占XXXX平方米，计容建筑面积达XXXX平方米。预计建筑工程的投资将达到XXXX万元，为工艺美术品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工艺美术品项目计划购置的设备共计XXXX台（套），设备购置费用为XXXX万元。这一设备购置计划充分考虑到工艺美术品项目的生产需求和技术要求，确保了工艺美术品项目在生产运营中具备先进的技术装备和高效的生产能力。设备的合理配置将为工艺美术品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工艺美术品项目计划总投资为XXXX万元，预计年实现营业收入为XXXX万元。这一产能规模的设定旨在确保工艺美术品项目能够在投资与回报之间取得平衡，实现长期可持续的发展。工艺美术品项目的总投资充分考虑到各个方面的需求，包括用地建设、设备购置等多个环节，以确保工艺美术品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17164"/>
      <w:r>
        <w:rPr>
          <w:rFonts w:ascii="仿宋" w:eastAsia="仿宋" w:hAnsi="仿宋" w:cs="仿宋" w:hint="eastAsia"/>
          <w:sz w:val="28"/>
          <w:lang w:eastAsia="zh-CN"/>
        </w:rPr>
        <w:t>三、市场分析、调研</w:t>
      </w:r>
      <w:bookmarkEnd w:id="8"/>
    </w:p>
    <w:p>
      <w:pPr>
        <w:pStyle w:val="Heading2"/>
        <w:rPr>
          <w:rFonts w:ascii="仿宋" w:eastAsia="仿宋" w:hAnsi="仿宋" w:cs="仿宋" w:hint="eastAsia"/>
          <w:lang w:eastAsia="zh-CN"/>
        </w:rPr>
      </w:pPr>
      <w:bookmarkStart w:id="9" w:name="_Toc3927"/>
      <w:r>
        <w:rPr>
          <w:rFonts w:ascii="仿宋" w:eastAsia="仿宋" w:hAnsi="仿宋" w:cs="仿宋" w:hint="eastAsia"/>
          <w:lang w:eastAsia="zh-CN"/>
        </w:rPr>
        <w:t>(一)、工艺美术品行业分析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工艺美术品行业一直以来都是市场的关注焦点。行业内的发展趋势、竞争态势以及潜在机会都对工艺美术品项目的推进产生深远的影响。通过深入研究行业的整体概貌，我们将更好地理解行业的核心特征，为工艺美术品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美术品行业，技术一直是推动创新和发展的关键因素。我们将对当前技术趋势进行详尽分析，包括但不限于人工智能、大数据应用、先进制造技术等。这有助于工艺美术品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工艺美术品项目成功的基础。我们将对主要竞争对手进行深入研究，包括其市场份额、产品特点、市场定位等。通过全面了解竞争对手的优势和劣势，工艺美术品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12299"/>
      <w:r>
        <w:rPr>
          <w:rFonts w:ascii="仿宋" w:eastAsia="仿宋" w:hAnsi="仿宋" w:cs="仿宋" w:hint="eastAsia"/>
          <w:sz w:val="28"/>
          <w:lang w:eastAsia="zh-CN"/>
        </w:rPr>
        <w:t>(二)、工艺美术品市场分析预测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工艺美术品市场未来的增长趋势。这包括市场的整体规模、各细分领域的发展趋势等。工艺美术品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工艺美术品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工艺美术品项目实施过程中需要充分考虑的因素。我们将对市场风险进行全面评估，包括但不限于政策法规风险、市场竞争风险、技术变革风险等。通过对潜在风险的深入分析，工艺美术品项目可以制定相应的风险缓解策略，降低不确定性对工艺美术品项目的影响。</w:t>
      </w:r>
    </w:p>
    <w:p>
      <w:pPr>
        <w:pStyle w:val="Heading1"/>
        <w:ind w:firstLine="560" w:firstLineChars="200"/>
        <w:rPr>
          <w:rFonts w:ascii="仿宋" w:eastAsia="仿宋" w:hAnsi="仿宋" w:cs="仿宋" w:hint="eastAsia"/>
          <w:sz w:val="28"/>
          <w:lang w:eastAsia="zh-CN"/>
        </w:rPr>
      </w:pPr>
      <w:bookmarkStart w:id="11" w:name="_Toc1379"/>
      <w:r>
        <w:rPr>
          <w:rFonts w:ascii="仿宋" w:eastAsia="仿宋" w:hAnsi="仿宋" w:cs="仿宋" w:hint="eastAsia"/>
          <w:sz w:val="28"/>
          <w:lang w:eastAsia="zh-CN"/>
        </w:rPr>
        <w:t>四、工艺美术品项目选址可行性分析</w:t>
      </w:r>
      <w:bookmarkEnd w:id="11"/>
    </w:p>
    <w:p>
      <w:pPr>
        <w:pStyle w:val="Heading2"/>
        <w:rPr>
          <w:rFonts w:ascii="仿宋" w:eastAsia="仿宋" w:hAnsi="仿宋" w:cs="仿宋" w:hint="eastAsia"/>
          <w:lang w:eastAsia="zh-CN"/>
        </w:rPr>
      </w:pPr>
      <w:bookmarkStart w:id="12" w:name="_Toc18033"/>
      <w:r>
        <w:rPr>
          <w:rFonts w:ascii="仿宋" w:eastAsia="仿宋" w:hAnsi="仿宋" w:cs="仿宋" w:hint="eastAsia"/>
          <w:lang w:eastAsia="zh-CN"/>
        </w:rPr>
        <w:t>(一)、工艺美术品项目选址</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该工艺美术品项目选址位于XX省XX市XX区XXX街道</w:t>
      </w:r>
    </w:p>
    <w:p>
      <w:pPr>
        <w:pStyle w:val="Heading2"/>
        <w:ind w:firstLine="560" w:firstLineChars="200"/>
        <w:rPr>
          <w:rFonts w:ascii="仿宋" w:eastAsia="仿宋" w:hAnsi="仿宋" w:cs="仿宋" w:hint="eastAsia"/>
          <w:sz w:val="28"/>
          <w:lang w:eastAsia="zh-CN"/>
        </w:rPr>
      </w:pPr>
      <w:bookmarkStart w:id="13" w:name="_Toc18866"/>
      <w:r>
        <w:rPr>
          <w:rFonts w:ascii="仿宋" w:eastAsia="仿宋" w:hAnsi="仿宋" w:cs="仿宋" w:hint="eastAsia"/>
          <w:sz w:val="28"/>
          <w:lang w:eastAsia="zh-CN"/>
        </w:rPr>
        <w:t>(二)、用地控制指标</w:t>
      </w:r>
      <w:bookmarkEnd w:id="13"/>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工艺美术品项目的征地面积将根据工艺美术品项目的实际规模和需求进行精确规划。具体面积XXX平方米，旨在确保工艺美术品项目不仅能够满足当前的发展需求，还能够预留空间以适应未来的扩展。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净用地面积是在征地面积基础上去除不可利用面积后的实际可开发用地。具体面积XXX平方米，考虑到环保、交通、安全等多方面因素，以确保工艺美术品项目在整体利用效率上达到最优。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工艺美术品项目计划建设的建筑总规模具体面积XXX平方米。这一规模的确定综合考虑了工艺美术品项目的性质、规模，以及城市规划的相关要求，确保建筑布局与周边环境协调一致。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绿地率是工艺美术品项目用地中被规划为绿地的比例。具体面积XXX平方米，旨在通过合理规划绿地，改善工艺美术品项目周边环境，提升居民生活质量，并符合城市整体绿化规划。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容积率是用地上可以建设的建筑总体积与用地面积之比。具体面积XXX，通过合理的容积率规划，确保工艺美术品项目建筑规模与周边环境和谐共生。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工艺美术品项目选址与当地城市规划相一致，具体面积XXX平方米。通过与城市规划部门深入沟通，确保工艺美术品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7. 产业政策符合性： 充分了解并确保工艺美术品项目选址符合当地产业政策，具体面积XXX平方米。这包括工艺美术品项目对当地经济的促进作用，以及对相关产业的带动效应，确保工艺美术品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用地总体要求必须符合环保和可持续发展的原则，具体面积XXX平方米。通过采用绿色建筑设计、节能减排等措施，确保工艺美术品项目在建设和运营过程中对环境的影响最小化，达到可持续发展的要求。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确保工艺美术品项目选址具备必要的公共设施配套，具体面积XXX平方米。这包括交通便利性、教育、医疗等基础设施，以提高居民生活品质，使得工艺美术品项目选址更具吸引力。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考虑用地总体要求对当地社会稳定性的影响，具体面积XXX平方米。通过深入了解当地社区反馈，确保工艺美术品项目的选址和建设过程对当地社会和谐稳定产生积极作用。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工艺美术品项目选址不仅符合法规和规划，还在实际操作中具有可行性。这一全面规划将为工艺美术品项目的成功实施提供坚实的基础，确保工艺美术品项目选址阶段就能够奠定良好的发展基础。</w:t>
      </w:r>
    </w:p>
    <w:p>
      <w:pPr>
        <w:pStyle w:val="Heading2"/>
        <w:ind w:firstLine="560" w:firstLineChars="200"/>
        <w:rPr>
          <w:rFonts w:ascii="仿宋" w:eastAsia="仿宋" w:hAnsi="仿宋" w:cs="仿宋" w:hint="eastAsia"/>
          <w:sz w:val="28"/>
          <w:lang w:eastAsia="zh-CN"/>
        </w:rPr>
      </w:pPr>
      <w:bookmarkStart w:id="14" w:name="_Toc3995"/>
      <w:r>
        <w:rPr>
          <w:rFonts w:ascii="仿宋" w:eastAsia="仿宋" w:hAnsi="仿宋" w:cs="仿宋" w:hint="eastAsia"/>
          <w:sz w:val="28"/>
          <w:lang w:eastAsia="zh-CN"/>
        </w:rPr>
        <w:t>(三)、节约用地措施</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美术品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工艺美术品项目的设备规划和空间设计中，我们将采取灵活设备布局的措施。设备布局将根据实际需求进行灵活设计，避免不必要的浪费。通过合理规划设备摆放位置，我们将提高设备的利用率，减少设备间距，以确保工艺美术品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工艺美术品项目内部引入共享设施的概念，例如共享会议室、办公区等。通过这种方式，我们可以减少对资源的重复建设，提高资源共享效率，从而减小工艺美术品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5" w:name="_Toc9740"/>
      <w:r>
        <w:rPr>
          <w:rFonts w:ascii="仿宋" w:eastAsia="仿宋" w:hAnsi="仿宋" w:cs="仿宋" w:hint="eastAsia"/>
          <w:sz w:val="28"/>
          <w:lang w:eastAsia="zh-CN"/>
        </w:rPr>
        <w:t>(四)、总图布置方案</w:t>
      </w:r>
      <w:bookmarkEnd w:id="15"/>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工艺美术品项目的总图布置中，我们将不同功能区域进行明确的规划，以最大程度满足工艺美术品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6" w:name="_Toc25766"/>
      <w:r>
        <w:rPr>
          <w:rFonts w:ascii="仿宋" w:eastAsia="仿宋" w:hAnsi="仿宋" w:cs="仿宋" w:hint="eastAsia"/>
          <w:sz w:val="28"/>
          <w:lang w:eastAsia="zh-CN"/>
        </w:rPr>
        <w:t>(五)、选址综合评价</w:t>
      </w:r>
      <w:bookmarkEnd w:id="16"/>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工艺美术品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工艺美术品项目对环境的影响是综合评价的重要因素之一。我们将详细考虑选址周边的自然环境、生态保护区、水源地等情况，确保工艺美术品项目的建设和运营对环境影响最小化，并符合当地的环保法规标准。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对选址的评价还需充分考虑当地政府的产业政策和法规。我们将详细了解工艺美术品项目所在地的相关政策，确保工艺美术品项目的规划和运营与当地法规相符，降低不必要的法律风险。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考虑到社会稳定性对企业运营的重要性，我们将评估选址地区的社会安全情况、劳工关系、社区反馈等方面，以确保工艺美术品项目的建设和运营不会受到社会稳定性的负面影响。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最后，我们将综合考虑用地成本，包括土地购置费用、土地开发成本等。通过对用地成本的详细评估，我们能够做出更为精确的经济效益分析，为工艺美术品项目的投资决策提供有力支持。</w:t>
      </w:r>
    </w:p>
    <w:p>
      <w:pPr>
        <w:pStyle w:val="Heading1"/>
        <w:ind w:firstLine="560" w:firstLineChars="200"/>
        <w:rPr>
          <w:rFonts w:ascii="仿宋" w:eastAsia="仿宋" w:hAnsi="仿宋" w:cs="仿宋" w:hint="eastAsia"/>
          <w:sz w:val="28"/>
          <w:lang w:eastAsia="zh-CN"/>
        </w:rPr>
      </w:pPr>
      <w:bookmarkStart w:id="17" w:name="_Toc13251"/>
      <w:r>
        <w:rPr>
          <w:rFonts w:ascii="仿宋" w:eastAsia="仿宋" w:hAnsi="仿宋" w:cs="仿宋" w:hint="eastAsia"/>
          <w:sz w:val="28"/>
          <w:lang w:eastAsia="zh-CN"/>
        </w:rPr>
        <w:t>五、工艺美术品项目建设单位说明</w:t>
      </w:r>
      <w:bookmarkEnd w:id="17"/>
    </w:p>
    <w:p>
      <w:pPr>
        <w:pStyle w:val="Heading2"/>
        <w:rPr>
          <w:rFonts w:ascii="仿宋" w:eastAsia="仿宋" w:hAnsi="仿宋" w:cs="仿宋" w:hint="eastAsia"/>
          <w:lang w:eastAsia="zh-CN"/>
        </w:rPr>
      </w:pPr>
      <w:bookmarkStart w:id="18" w:name="_Toc13212"/>
      <w:r>
        <w:rPr>
          <w:rFonts w:ascii="仿宋" w:eastAsia="仿宋" w:hAnsi="仿宋" w:cs="仿宋" w:hint="eastAsia"/>
          <w:lang w:eastAsia="zh-CN"/>
        </w:rPr>
        <w:t>(一)、工艺美术品项目承办单位基本情况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9" w:name="_Toc691"/>
      <w:r>
        <w:rPr>
          <w:rFonts w:ascii="仿宋" w:eastAsia="仿宋" w:hAnsi="仿宋" w:cs="仿宋" w:hint="eastAsia"/>
          <w:sz w:val="28"/>
          <w:lang w:eastAsia="zh-CN"/>
        </w:rPr>
        <w:t>(二)、公司经济效益分析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工艺美术品项目承办单位的XXXX，我们着眼于实现可持续的经济效益。通过技术创新和解决方案的提供，公司预计在工艺美术品项目执行期间将获得可观的收入增长。这一收入来源主要包括工艺美术品项目交付、技术服务和解决方案的销售。</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同时，我们注重成本控制和效率提升，以确保工艺美术品项目的可持续盈利。透过精细的管理和资源优化，公司期望实现工艺美术品项目利润最大化。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工艺美术品项目实施进行全面的投资评估，包括工艺美术品项目启动阶段的资金投入和后续运营成本。通过对工艺美术品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工艺美术品项目实施过程中具备足够的资金流动性，公司将进行详尽的现金流分析。这包括资金需求的合理预测、工艺美术品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20" w:name="_Toc9980"/>
      <w:r>
        <w:rPr>
          <w:rFonts w:ascii="仿宋" w:eastAsia="仿宋" w:hAnsi="仿宋" w:cs="仿宋" w:hint="eastAsia"/>
          <w:sz w:val="28"/>
          <w:lang w:eastAsia="zh-CN"/>
        </w:rPr>
        <w:t>六、工艺美术品项目建设背景及必要性分析</w:t>
      </w:r>
      <w:bookmarkEnd w:id="20"/>
    </w:p>
    <w:p>
      <w:pPr>
        <w:pStyle w:val="Heading2"/>
        <w:rPr>
          <w:rFonts w:ascii="仿宋" w:eastAsia="仿宋" w:hAnsi="仿宋" w:cs="仿宋" w:hint="eastAsia"/>
          <w:lang w:eastAsia="zh-CN"/>
        </w:rPr>
      </w:pPr>
      <w:bookmarkStart w:id="21" w:name="_Toc19749"/>
      <w:r>
        <w:rPr>
          <w:rFonts w:ascii="仿宋" w:eastAsia="仿宋" w:hAnsi="仿宋" w:cs="仿宋" w:hint="eastAsia"/>
          <w:lang w:eastAsia="zh-CN"/>
        </w:rPr>
        <w:t>(一)、工艺美术品项目背景分析</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工艺美术品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工艺美术品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工艺美术品项目在这个潮流中的定位。同时，我们将关注行业内涌现的新兴机遇，以便工艺美术品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工艺美术品项目提供了强大的发展动力。我们将聚焦于行业内最新的技术发展趋势，包括但不限于人工智能、大数据分析、物联网等领域。通过深度的技术研究，我们将确保工艺美术品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工艺美术品项目发展的源泉。我们将投入更多的精力对市场需求进行深入剖析，超越表面的需求，深入挖掘潜在的市场痛点和机遇。通过对市场需求的细致了解，工艺美术品项目将更有针对性地设计解决方案，满足市场的多样化需求，从而更好地促进工艺美术品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工艺美术品项目战略至关重要。我们将对竞争态势进行更为深入的分析，包括但不限于市场份额、产品特点、客户满意度等多个维度。通过深度的竞争分析，工艺美术品项目将能够更准确地把握市场脉搏，制定具有竞争力的工艺美术品项目推进策略。</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https://d.book118.com/846052214204010101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工艺美术品项目规划设计纲要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工艺美术品项目规划设计纲要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工艺美术品项目规划设计纲要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工艺美术品项目规划设计纲要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工艺美术品项目规划设计纲要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工艺美术品项目规划设计纲要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工艺美术品项目规划设计纲要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工艺美术品项目规划设计纲要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工艺美术品项目规划设计纲要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工艺美术品项目规划设计纲要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工艺美术品项目规划设计纲要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工艺美术品项目规划设计纲要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工艺美术品项目规划设计纲要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工艺美术品项目规划设计纲要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工艺美术品项目规划设计纲要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工艺美术品项目规划设计纲要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工艺美术品项目规划设计纲要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7217301"/>
    <w:rsid w:val="7721730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4605221420401010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2024-03-03T04:46:00Z</dcterms:created>
  <dcterms:modified xsi:type="dcterms:W3CDTF">2024-03-03T04:47:18Z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F7F4D124CFDB4234A0EEEC1776BA949F_11</vt:lpwstr>
  </property>
  <property fmtid="{D5CDD505-2E9C-101B-9397-08002B2CF9AE}" pid="3" name="KSOProductBuildVer">
    <vt:lpwstr>2052-12.1.0.16388</vt:lpwstr>
  </property>
</Properties>
</file>