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阿坝马尔康2023-2024学年九年级上学期期末数学密训卷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（日照）已知抛物线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5.7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y=ax&lt;/m:t&gt;&lt;/m:r&gt;&lt;/m:e&gt;&lt;m:sup&gt;&lt;m:r&gt;&lt;m:t&gt;2&lt;/m:t&gt;&lt;/m:r&gt;&lt;/m:sup&gt;&lt;/m:sSup&gt;&lt;m:r&gt;&lt;m:t&gt;+bx+c(a≠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​的对称轴为直线</w:t>
      </w:r>
      <w:r>
        <w:pict>
          <v:shape id="_x0000_i1026" type="#_x0000_t75" style="width:21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=2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​，与</w:t>
      </w:r>
      <w:r>
        <w:pict>
          <v:shape id="_x0000_i1027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​轴的一个交点坐标为</w:t>
      </w:r>
      <w:r>
        <w:pict>
          <v:shape id="_x0000_i1028" type="#_x0000_t75" style="width:20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4,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​，其部分图象如图所示，下列结论：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①抛物线过原点；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②</w:t>
      </w:r>
      <w:r>
        <w:pict>
          <v:shape id="_x0000_i1029" type="#_x0000_t75" style="width:58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4a+b+c=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③</w:t>
      </w:r>
      <w:r>
        <w:pict>
          <v:shape id="_x0000_i1030" type="#_x0000_t75" style="width:161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-b+c​④&lt;/m:t&gt;&lt;/m:r&gt;&lt;m:r&gt;&lt;m:rPr&gt;&lt;m:sty m:val=&quot;p&quot; /&gt;&lt;/m:rPr&gt;&lt;m:t&gt;抛物线的顶点坐标为&lt;/m:t&gt;&lt;/m:r&gt;&lt;m:r&gt;&lt;m:t&gt;​(2,b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⑤当</w:t>
      </w:r>
      <w:r>
        <w:pict>
          <v:shape id="_x0000_i1031" type="#_x0000_t75" style="width:92.7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​&lt;/m:t&gt;&lt;/m:r&gt;&lt;m:r&gt;&lt;m:rPr&gt;&lt;m:sty m:val=&quot;p&quot; /&gt;&lt;/m:rPr&gt;&lt;m:t&gt;其中结论正确的是&lt;/m:t&gt;&lt;/m:r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　　</w:t>
      </w:r>
      <w:r>
        <w:pict>
          <v:shape id="_x0000_i103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3" type="#_x0000_t75" style="width:88pt;height:98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.①②③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.③④⑤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.①②④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.①④⑤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湖北省襄阳市宜城市九年级（上）期中数学试卷）规定：在平面内，将一个图形绕着某一点旋转一定的角度（小于周角）后能和自身重合，就称此图形为旋转对称图形，那么下列图形中是旋转对称图形，且有一个旋转角为60°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.正八边形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B .正六边形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.正方形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.正三角形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（2021•宁波模拟）如图，</w:t>
      </w:r>
      <w:r>
        <w:pict>
          <v:shape id="_x0000_i1034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​是</w:t>
      </w:r>
      <w:r>
        <w:pict>
          <v:shape id="_x0000_i1035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​的直径，</w:t>
      </w:r>
      <w:r>
        <w:pict>
          <v:shape id="_x0000_i1036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​，</w:t>
      </w:r>
      <w:r>
        <w:pict>
          <v:shape id="_x0000_i1037" type="#_x0000_t75" style="width:12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​是</w:t>
      </w:r>
      <w:r>
        <w:pict>
          <v:shape id="_x0000_i1038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​的直径</w:t>
      </w:r>
      <w:r>
        <w:pict>
          <v:shape id="_x0000_i1039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​两侧的弦，且</w:t>
      </w:r>
      <w:r>
        <w:pict>
          <v:shape id="_x0000_i1040" type="#_x0000_t75" style="width:53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//CD//E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​，</w:t>
      </w:r>
      <w:r>
        <w:pict>
          <v:shape id="_x0000_i1041" type="#_x0000_t75" style="width:36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=1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​，</w:t>
      </w:r>
      <w:r>
        <w:pict>
          <v:shape id="_x0000_i1042" type="#_x0000_t75" style="width:3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D=6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​，</w:t>
      </w:r>
      <w:r>
        <w:pict>
          <v:shape id="_x0000_i1043" type="#_x0000_t75" style="width:28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F=8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​，则图中阴影部分的面积是</w:t>
      </w:r>
      <w:r>
        <w:pict>
          <v:shape id="_x0000_i104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　　</w:t>
      </w:r>
      <w:r>
        <w:pict>
          <v:shape id="_x0000_i104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6" type="#_x0000_t75" style="width:87pt;height:75pt">
            <v:imagedata r:id="rId2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7" type="#_x0000_t75" style="width:16.55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25&lt;/m:t&gt;&lt;/m:r&gt;&lt;/m:num&gt;&lt;m:den&gt;&lt;m:r&gt;&lt;w:rPr&gt;&lt;w:sz w:val=&quot;30&quot; /&gt;&lt;/w:rPr&gt;&lt;m:t&gt;2&lt;/m:t&gt;&lt;/m:r&gt;&lt;/m:den&gt;&lt;/m:f&gt;&lt;m:r&gt;&lt;m:t&gt;π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8" type="#_x0000_t75" style="width:15.8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0π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9" type="#_x0000_t75" style="width:32.2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4+4π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50" type="#_x0000_t75" style="width:32.2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4+5π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（浙江省宁波市余姚市子陵中学九年级（上）期中数学试卷）一个边长为2的正多边形的内角和是其外角和的2倍，则这个正多边形的外接圆半径是（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51" type="#_x0000_t75" style="width:14pt;height:17pt">
            <v:imagedata r:id="rId2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.21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（2022年秋•淮安校级期末）（2022年秋•淮安校级期末）已知抛物线y=ax</w:t>
      </w:r>
      <w:r w:rsidRPr="004E0094">
        <w:rPr>
          <w:vertAlign w:val="superscript"/>
        </w:rPr>
        <w:t>2</w:t>
      </w:r>
      <w:r>
        <w:t>+bx+c如图所示，则下列结论中，不正确的是（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52" type="#_x0000_t75" style="width:74pt;height:56pt">
            <v:imagedata r:id="rId2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.a＜0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.c＞0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.b</w:t>
      </w:r>
      <w:r w:rsidRPr="004E0094">
        <w:rPr>
          <w:vertAlign w:val="superscript"/>
        </w:rPr>
        <w:t>2</w:t>
      </w:r>
      <w:r>
        <w:t>-4ac＞0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.2a-b=0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（2021•西湖区校级二模）如图，已知平面直角坐标系中，点</w:t>
      </w:r>
      <w:r>
        <w:pict>
          <v:shape id="_x0000_i1053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0" o:title=""/>
          </v:shape>
        </w:pict>
      </w:r>
      <w:r>
        <w:t>​，</w:t>
      </w:r>
      <w:r>
        <w:pict>
          <v:shape id="_x0000_i1054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1" o:title=""/>
          </v:shape>
        </w:pict>
      </w:r>
      <w:r>
        <w:t>​坐标分别为</w:t>
      </w:r>
      <w:r>
        <w:pict>
          <v:shape id="_x0000_i1055" type="#_x0000_t75" style="width:27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(4,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2" o:title=""/>
          </v:shape>
        </w:pict>
      </w:r>
      <w:r>
        <w:t>​，</w:t>
      </w:r>
      <w:r>
        <w:pict>
          <v:shape id="_x0000_i1056" type="#_x0000_t75" style="width:3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(-6,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3" o:title=""/>
          </v:shape>
        </w:pict>
      </w:r>
      <w:r>
        <w:t>​．点</w:t>
      </w:r>
      <w:r>
        <w:pict>
          <v:shape id="_x0000_i1057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4" o:title=""/>
          </v:shape>
        </w:pict>
      </w:r>
      <w:r>
        <w:t>​是</w:t>
      </w:r>
      <w:r>
        <w:pict>
          <v:shape id="_x0000_i1058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y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5" o:title=""/>
          </v:shape>
        </w:pict>
      </w:r>
      <w:r>
        <w:t>​轴正半轴上的一点，且满足</w:t>
      </w:r>
      <w:r>
        <w:pict>
          <v:shape id="_x0000_i1059" type="#_x0000_t75" style="width:54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CB=45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6" o:title=""/>
          </v:shape>
        </w:pict>
      </w:r>
      <w:r>
        <w:t>​，圆圆得到了以下4个结论：①</w:t>
      </w:r>
      <w:r>
        <w:pict>
          <v:shape id="_x0000_i1060" type="#_x0000_t75" style="width:28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ΔA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7" o:title=""/>
          </v:shape>
        </w:pic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https://d.book118.com/846110213143010035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image" Target="media/image25.png" /><Relationship Id="rId3" Type="http://schemas.openxmlformats.org/officeDocument/2006/relationships/fontTable" Target="fontTable.xml" /><Relationship Id="rId30" Type="http://schemas.openxmlformats.org/officeDocument/2006/relationships/image" Target="media/image26.png" /><Relationship Id="rId31" Type="http://schemas.openxmlformats.org/officeDocument/2006/relationships/image" Target="media/image27.png" /><Relationship Id="rId32" Type="http://schemas.openxmlformats.org/officeDocument/2006/relationships/image" Target="media/image28.png" /><Relationship Id="rId33" Type="http://schemas.openxmlformats.org/officeDocument/2006/relationships/image" Target="media/image29.png" /><Relationship Id="rId34" Type="http://schemas.openxmlformats.org/officeDocument/2006/relationships/image" Target="media/image30.png" /><Relationship Id="rId35" Type="http://schemas.openxmlformats.org/officeDocument/2006/relationships/image" Target="media/image31.png" /><Relationship Id="rId36" Type="http://schemas.openxmlformats.org/officeDocument/2006/relationships/image" Target="media/image32.png" /><Relationship Id="rId37" Type="http://schemas.openxmlformats.org/officeDocument/2006/relationships/image" Target="media/image33.png" /><Relationship Id="rId38" Type="http://schemas.openxmlformats.org/officeDocument/2006/relationships/hyperlink" Target="https://d.book118.com/846110213143010035" TargetMode="External" /><Relationship Id="rId39" Type="http://schemas.openxmlformats.org/officeDocument/2006/relationships/theme" Target="theme/theme1.xml" /><Relationship Id="rId4" Type="http://schemas.openxmlformats.org/officeDocument/2006/relationships/customXml" Target="../customXml/item1.xml" /><Relationship Id="rId40" Type="http://schemas.openxmlformats.org/officeDocument/2006/relationships/numbering" Target="numbering.xml" /><Relationship Id="rId41" Type="http://schemas.openxmlformats.org/officeDocument/2006/relationships/styles" Target="styles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