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羟丙甲纤维素行业趋势报告</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1875" w:history="1">
        <w:r>
          <w:rPr>
            <w:rFonts w:ascii="仿宋" w:eastAsia="仿宋" w:hAnsi="仿宋" w:cs="仿宋" w:hint="eastAsia"/>
            <w:lang w:eastAsia="zh-CN"/>
          </w:rPr>
          <w:t>序言</w:t>
        </w:r>
        <w:r>
          <w:tab/>
        </w:r>
        <w:r>
          <w:fldChar w:fldCharType="begin"/>
        </w:r>
        <w:r>
          <w:instrText xml:space="preserve"> PAGEREF _Toc21875 \h </w:instrText>
        </w:r>
        <w:r>
          <w:fldChar w:fldCharType="separate"/>
        </w:r>
        <w:r>
          <w:t>3</w:t>
        </w:r>
        <w:r>
          <w:fldChar w:fldCharType="end"/>
        </w:r>
      </w:hyperlink>
    </w:p>
    <w:p>
      <w:pPr>
        <w:pStyle w:val="TOC1"/>
        <w:tabs>
          <w:tab w:val="right" w:leader="dot" w:pos="8306"/>
        </w:tabs>
      </w:pPr>
      <w:hyperlink w:anchor="_Toc2985" w:history="1">
        <w:r>
          <w:rPr>
            <w:rFonts w:ascii="仿宋" w:eastAsia="仿宋" w:hAnsi="仿宋" w:cs="仿宋" w:hint="eastAsia"/>
            <w:lang w:eastAsia="zh-CN"/>
          </w:rPr>
          <w:t>一、羟丙甲纤维素人力资源管理策略</w:t>
        </w:r>
        <w:r>
          <w:tab/>
        </w:r>
        <w:r>
          <w:fldChar w:fldCharType="begin"/>
        </w:r>
        <w:r>
          <w:instrText xml:space="preserve"> PAGEREF _Toc2985 \h </w:instrText>
        </w:r>
        <w:r>
          <w:fldChar w:fldCharType="separate"/>
        </w:r>
        <w:r>
          <w:t>3</w:t>
        </w:r>
        <w:r>
          <w:fldChar w:fldCharType="end"/>
        </w:r>
      </w:hyperlink>
    </w:p>
    <w:p>
      <w:pPr>
        <w:pStyle w:val="TOC2"/>
        <w:tabs>
          <w:tab w:val="right" w:leader="dot" w:pos="8306"/>
        </w:tabs>
      </w:pPr>
      <w:hyperlink w:anchor="_Toc18485" w:history="1">
        <w:r>
          <w:rPr>
            <w:rFonts w:ascii="仿宋" w:eastAsia="仿宋" w:hAnsi="仿宋" w:cs="仿宋" w:hint="eastAsia"/>
            <w:lang w:eastAsia="zh-CN"/>
          </w:rPr>
          <w:t>(一)、羟丙甲纤维素劳动关系管理</w:t>
        </w:r>
        <w:r>
          <w:tab/>
        </w:r>
        <w:r>
          <w:fldChar w:fldCharType="begin"/>
        </w:r>
        <w:r>
          <w:instrText xml:space="preserve"> PAGEREF _Toc18485 \h </w:instrText>
        </w:r>
        <w:r>
          <w:fldChar w:fldCharType="separate"/>
        </w:r>
        <w:r>
          <w:t>3</w:t>
        </w:r>
        <w:r>
          <w:fldChar w:fldCharType="end"/>
        </w:r>
      </w:hyperlink>
    </w:p>
    <w:p>
      <w:pPr>
        <w:pStyle w:val="TOC2"/>
        <w:tabs>
          <w:tab w:val="right" w:leader="dot" w:pos="8306"/>
        </w:tabs>
      </w:pPr>
      <w:hyperlink w:anchor="_Toc24190" w:history="1">
        <w:r>
          <w:rPr>
            <w:rFonts w:ascii="仿宋" w:eastAsia="仿宋" w:hAnsi="仿宋" w:cs="仿宋" w:hint="eastAsia"/>
            <w:lang w:eastAsia="zh-CN"/>
          </w:rPr>
          <w:t>(二)、羟丙甲纤维素人力资源管理原则</w:t>
        </w:r>
        <w:r>
          <w:tab/>
        </w:r>
        <w:r>
          <w:fldChar w:fldCharType="begin"/>
        </w:r>
        <w:r>
          <w:instrText xml:space="preserve"> PAGEREF _Toc24190 \h </w:instrText>
        </w:r>
        <w:r>
          <w:fldChar w:fldCharType="separate"/>
        </w:r>
        <w:r>
          <w:t>4</w:t>
        </w:r>
        <w:r>
          <w:fldChar w:fldCharType="end"/>
        </w:r>
      </w:hyperlink>
    </w:p>
    <w:p>
      <w:pPr>
        <w:pStyle w:val="TOC2"/>
        <w:tabs>
          <w:tab w:val="right" w:leader="dot" w:pos="8306"/>
        </w:tabs>
      </w:pPr>
      <w:hyperlink w:anchor="_Toc15242" w:history="1">
        <w:r>
          <w:rPr>
            <w:rFonts w:ascii="仿宋" w:eastAsia="仿宋" w:hAnsi="仿宋" w:cs="仿宋" w:hint="eastAsia"/>
            <w:lang w:eastAsia="zh-CN"/>
          </w:rPr>
          <w:t>(三)、羟丙甲纤维素人员配置方案</w:t>
        </w:r>
        <w:r>
          <w:tab/>
        </w:r>
        <w:r>
          <w:fldChar w:fldCharType="begin"/>
        </w:r>
        <w:r>
          <w:instrText xml:space="preserve"> PAGEREF _Toc15242 \h </w:instrText>
        </w:r>
        <w:r>
          <w:fldChar w:fldCharType="separate"/>
        </w:r>
        <w:r>
          <w:t>7</w:t>
        </w:r>
        <w:r>
          <w:fldChar w:fldCharType="end"/>
        </w:r>
      </w:hyperlink>
    </w:p>
    <w:p>
      <w:pPr>
        <w:pStyle w:val="TOC2"/>
        <w:tabs>
          <w:tab w:val="right" w:leader="dot" w:pos="8306"/>
        </w:tabs>
      </w:pPr>
      <w:hyperlink w:anchor="_Toc31133" w:history="1">
        <w:r>
          <w:rPr>
            <w:rFonts w:ascii="仿宋" w:eastAsia="仿宋" w:hAnsi="仿宋" w:cs="仿宋" w:hint="eastAsia"/>
            <w:lang w:eastAsia="zh-CN"/>
          </w:rPr>
          <w:t>(四)、羟丙甲纤维素员工招聘方案</w:t>
        </w:r>
        <w:r>
          <w:tab/>
        </w:r>
        <w:r>
          <w:fldChar w:fldCharType="begin"/>
        </w:r>
        <w:r>
          <w:instrText xml:space="preserve"> PAGEREF _Toc31133 \h </w:instrText>
        </w:r>
        <w:r>
          <w:fldChar w:fldCharType="separate"/>
        </w:r>
        <w:r>
          <w:t>9</w:t>
        </w:r>
        <w:r>
          <w:fldChar w:fldCharType="end"/>
        </w:r>
      </w:hyperlink>
    </w:p>
    <w:p>
      <w:pPr>
        <w:pStyle w:val="TOC2"/>
        <w:tabs>
          <w:tab w:val="right" w:leader="dot" w:pos="8306"/>
        </w:tabs>
      </w:pPr>
      <w:hyperlink w:anchor="_Toc24817" w:history="1">
        <w:r>
          <w:rPr>
            <w:rFonts w:ascii="仿宋" w:eastAsia="仿宋" w:hAnsi="仿宋" w:cs="仿宋" w:hint="eastAsia"/>
            <w:lang w:eastAsia="zh-CN"/>
          </w:rPr>
          <w:t>(五)、羟丙甲纤维素绩效和薪酬管理方案</w:t>
        </w:r>
        <w:r>
          <w:tab/>
        </w:r>
        <w:r>
          <w:fldChar w:fldCharType="begin"/>
        </w:r>
        <w:r>
          <w:instrText xml:space="preserve"> PAGEREF _Toc24817 \h </w:instrText>
        </w:r>
        <w:r>
          <w:fldChar w:fldCharType="separate"/>
        </w:r>
        <w:r>
          <w:t>10</w:t>
        </w:r>
        <w:r>
          <w:fldChar w:fldCharType="end"/>
        </w:r>
      </w:hyperlink>
    </w:p>
    <w:p>
      <w:pPr>
        <w:pStyle w:val="TOC2"/>
        <w:tabs>
          <w:tab w:val="right" w:leader="dot" w:pos="8306"/>
        </w:tabs>
      </w:pPr>
      <w:hyperlink w:anchor="_Toc8896" w:history="1">
        <w:r>
          <w:rPr>
            <w:rFonts w:ascii="仿宋" w:eastAsia="仿宋" w:hAnsi="仿宋" w:cs="仿宋" w:hint="eastAsia"/>
            <w:lang w:eastAsia="zh-CN"/>
          </w:rPr>
          <w:t>(六)、羟丙甲纤维素员工福利管理方案</w:t>
        </w:r>
        <w:r>
          <w:tab/>
        </w:r>
        <w:r>
          <w:fldChar w:fldCharType="begin"/>
        </w:r>
        <w:r>
          <w:instrText xml:space="preserve"> PAGEREF _Toc8896 \h </w:instrText>
        </w:r>
        <w:r>
          <w:fldChar w:fldCharType="separate"/>
        </w:r>
        <w:r>
          <w:t>12</w:t>
        </w:r>
        <w:r>
          <w:fldChar w:fldCharType="end"/>
        </w:r>
      </w:hyperlink>
    </w:p>
    <w:p>
      <w:pPr>
        <w:pStyle w:val="TOC1"/>
        <w:tabs>
          <w:tab w:val="right" w:leader="dot" w:pos="8306"/>
        </w:tabs>
      </w:pPr>
      <w:hyperlink w:anchor="_Toc8352" w:history="1">
        <w:r>
          <w:rPr>
            <w:rFonts w:ascii="仿宋" w:eastAsia="仿宋" w:hAnsi="仿宋" w:cs="仿宋" w:hint="eastAsia"/>
            <w:lang w:eastAsia="zh-CN"/>
          </w:rPr>
          <w:t>二、项目管理与团队协作</w:t>
        </w:r>
        <w:r>
          <w:tab/>
        </w:r>
        <w:r>
          <w:fldChar w:fldCharType="begin"/>
        </w:r>
        <w:r>
          <w:instrText xml:space="preserve"> PAGEREF _Toc8352 \h </w:instrText>
        </w:r>
        <w:r>
          <w:fldChar w:fldCharType="separate"/>
        </w:r>
        <w:r>
          <w:t>14</w:t>
        </w:r>
        <w:r>
          <w:fldChar w:fldCharType="end"/>
        </w:r>
      </w:hyperlink>
    </w:p>
    <w:p>
      <w:pPr>
        <w:pStyle w:val="TOC2"/>
        <w:tabs>
          <w:tab w:val="right" w:leader="dot" w:pos="8306"/>
        </w:tabs>
      </w:pPr>
      <w:hyperlink w:anchor="_Toc7426" w:history="1">
        <w:r>
          <w:rPr>
            <w:rFonts w:ascii="仿宋" w:eastAsia="仿宋" w:hAnsi="仿宋" w:cs="仿宋" w:hint="eastAsia"/>
            <w:lang w:eastAsia="zh-CN"/>
          </w:rPr>
          <w:t>(一)、项目管理方法论</w:t>
        </w:r>
        <w:r>
          <w:tab/>
        </w:r>
        <w:r>
          <w:fldChar w:fldCharType="begin"/>
        </w:r>
        <w:r>
          <w:instrText xml:space="preserve"> PAGEREF _Toc7426 \h </w:instrText>
        </w:r>
        <w:r>
          <w:fldChar w:fldCharType="separate"/>
        </w:r>
        <w:r>
          <w:t>14</w:t>
        </w:r>
        <w:r>
          <w:fldChar w:fldCharType="end"/>
        </w:r>
      </w:hyperlink>
    </w:p>
    <w:p>
      <w:pPr>
        <w:pStyle w:val="TOC2"/>
        <w:tabs>
          <w:tab w:val="right" w:leader="dot" w:pos="8306"/>
        </w:tabs>
      </w:pPr>
      <w:hyperlink w:anchor="_Toc17926" w:history="1">
        <w:r>
          <w:rPr>
            <w:rFonts w:ascii="仿宋" w:eastAsia="仿宋" w:hAnsi="仿宋" w:cs="仿宋" w:hint="eastAsia"/>
            <w:lang w:eastAsia="zh-CN"/>
          </w:rPr>
          <w:t>(二)、团队组建与角色分工</w:t>
        </w:r>
        <w:r>
          <w:tab/>
        </w:r>
        <w:r>
          <w:fldChar w:fldCharType="begin"/>
        </w:r>
        <w:r>
          <w:instrText xml:space="preserve"> PAGEREF _Toc17926 \h </w:instrText>
        </w:r>
        <w:r>
          <w:fldChar w:fldCharType="separate"/>
        </w:r>
        <w:r>
          <w:t>15</w:t>
        </w:r>
        <w:r>
          <w:fldChar w:fldCharType="end"/>
        </w:r>
      </w:hyperlink>
    </w:p>
    <w:p>
      <w:pPr>
        <w:pStyle w:val="TOC2"/>
        <w:tabs>
          <w:tab w:val="right" w:leader="dot" w:pos="8306"/>
        </w:tabs>
      </w:pPr>
      <w:hyperlink w:anchor="_Toc12272" w:history="1">
        <w:r>
          <w:rPr>
            <w:rFonts w:ascii="仿宋" w:eastAsia="仿宋" w:hAnsi="仿宋" w:cs="仿宋" w:hint="eastAsia"/>
            <w:lang w:eastAsia="zh-CN"/>
          </w:rPr>
          <w:t>(三)、团队沟通与协作机制</w:t>
        </w:r>
        <w:r>
          <w:tab/>
        </w:r>
        <w:r>
          <w:fldChar w:fldCharType="begin"/>
        </w:r>
        <w:r>
          <w:instrText xml:space="preserve"> PAGEREF _Toc12272 \h </w:instrText>
        </w:r>
        <w:r>
          <w:fldChar w:fldCharType="separate"/>
        </w:r>
        <w:r>
          <w:t>16</w:t>
        </w:r>
        <w:r>
          <w:fldChar w:fldCharType="end"/>
        </w:r>
      </w:hyperlink>
    </w:p>
    <w:p>
      <w:pPr>
        <w:pStyle w:val="TOC2"/>
        <w:tabs>
          <w:tab w:val="right" w:leader="dot" w:pos="8306"/>
        </w:tabs>
      </w:pPr>
      <w:hyperlink w:anchor="_Toc17667" w:history="1">
        <w:r>
          <w:rPr>
            <w:rFonts w:ascii="仿宋" w:eastAsia="仿宋" w:hAnsi="仿宋" w:cs="仿宋" w:hint="eastAsia"/>
            <w:lang w:eastAsia="zh-CN"/>
          </w:rPr>
          <w:t>(四)、项目风险管理与应对</w:t>
        </w:r>
        <w:r>
          <w:tab/>
        </w:r>
        <w:r>
          <w:fldChar w:fldCharType="begin"/>
        </w:r>
        <w:r>
          <w:instrText xml:space="preserve"> PAGEREF _Toc17667 \h </w:instrText>
        </w:r>
        <w:r>
          <w:fldChar w:fldCharType="separate"/>
        </w:r>
        <w:r>
          <w:t>17</w:t>
        </w:r>
        <w:r>
          <w:fldChar w:fldCharType="end"/>
        </w:r>
      </w:hyperlink>
    </w:p>
    <w:p>
      <w:pPr>
        <w:pStyle w:val="TOC1"/>
        <w:tabs>
          <w:tab w:val="right" w:leader="dot" w:pos="8306"/>
        </w:tabs>
      </w:pPr>
      <w:hyperlink w:anchor="_Toc18499" w:history="1">
        <w:r>
          <w:rPr>
            <w:rFonts w:ascii="仿宋" w:eastAsia="仿宋" w:hAnsi="仿宋" w:cs="仿宋" w:hint="eastAsia"/>
            <w:lang w:eastAsia="zh-CN"/>
          </w:rPr>
          <w:t>三、羟丙甲纤维素市场营销分析</w:t>
        </w:r>
        <w:r>
          <w:tab/>
        </w:r>
        <w:r>
          <w:fldChar w:fldCharType="begin"/>
        </w:r>
        <w:r>
          <w:instrText xml:space="preserve"> PAGEREF _Toc18499 \h </w:instrText>
        </w:r>
        <w:r>
          <w:fldChar w:fldCharType="separate"/>
        </w:r>
        <w:r>
          <w:t>18</w:t>
        </w:r>
        <w:r>
          <w:fldChar w:fldCharType="end"/>
        </w:r>
      </w:hyperlink>
    </w:p>
    <w:p>
      <w:pPr>
        <w:pStyle w:val="TOC2"/>
        <w:tabs>
          <w:tab w:val="right" w:leader="dot" w:pos="8306"/>
        </w:tabs>
      </w:pPr>
      <w:hyperlink w:anchor="_Toc1605" w:history="1">
        <w:r>
          <w:rPr>
            <w:rFonts w:ascii="仿宋" w:eastAsia="仿宋" w:hAnsi="仿宋" w:cs="仿宋" w:hint="eastAsia"/>
            <w:lang w:eastAsia="zh-CN"/>
          </w:rPr>
          <w:t>(一)、羟丙甲纤维素市场营销总体思路</w:t>
        </w:r>
        <w:r>
          <w:tab/>
        </w:r>
        <w:r>
          <w:fldChar w:fldCharType="begin"/>
        </w:r>
        <w:r>
          <w:instrText xml:space="preserve"> PAGEREF _Toc1605 \h </w:instrText>
        </w:r>
        <w:r>
          <w:fldChar w:fldCharType="separate"/>
        </w:r>
        <w:r>
          <w:t>18</w:t>
        </w:r>
        <w:r>
          <w:fldChar w:fldCharType="end"/>
        </w:r>
      </w:hyperlink>
    </w:p>
    <w:p>
      <w:pPr>
        <w:pStyle w:val="TOC2"/>
        <w:tabs>
          <w:tab w:val="right" w:leader="dot" w:pos="8306"/>
        </w:tabs>
      </w:pPr>
      <w:hyperlink w:anchor="_Toc1898" w:history="1">
        <w:r>
          <w:rPr>
            <w:rFonts w:ascii="仿宋" w:eastAsia="仿宋" w:hAnsi="仿宋" w:cs="仿宋" w:hint="eastAsia"/>
            <w:lang w:eastAsia="zh-CN"/>
          </w:rPr>
          <w:t>(二)、羟丙甲纤维素组织市场分析</w:t>
        </w:r>
        <w:r>
          <w:tab/>
        </w:r>
        <w:r>
          <w:fldChar w:fldCharType="begin"/>
        </w:r>
        <w:r>
          <w:instrText xml:space="preserve"> PAGEREF _Toc1898 \h </w:instrText>
        </w:r>
        <w:r>
          <w:fldChar w:fldCharType="separate"/>
        </w:r>
        <w:r>
          <w:t>20</w:t>
        </w:r>
        <w:r>
          <w:fldChar w:fldCharType="end"/>
        </w:r>
      </w:hyperlink>
    </w:p>
    <w:p>
      <w:pPr>
        <w:pStyle w:val="TOC2"/>
        <w:tabs>
          <w:tab w:val="right" w:leader="dot" w:pos="8306"/>
        </w:tabs>
      </w:pPr>
      <w:hyperlink w:anchor="_Toc23342" w:history="1">
        <w:r>
          <w:rPr>
            <w:rFonts w:ascii="仿宋" w:eastAsia="仿宋" w:hAnsi="仿宋" w:cs="仿宋" w:hint="eastAsia"/>
            <w:lang w:eastAsia="zh-CN"/>
          </w:rPr>
          <w:t>(三)、羟丙甲纤维素目标市场营销战略</w:t>
        </w:r>
        <w:r>
          <w:tab/>
        </w:r>
        <w:r>
          <w:fldChar w:fldCharType="begin"/>
        </w:r>
        <w:r>
          <w:instrText xml:space="preserve"> PAGEREF _Toc23342 \h </w:instrText>
        </w:r>
        <w:r>
          <w:fldChar w:fldCharType="separate"/>
        </w:r>
        <w:r>
          <w:t>21</w:t>
        </w:r>
        <w:r>
          <w:fldChar w:fldCharType="end"/>
        </w:r>
      </w:hyperlink>
    </w:p>
    <w:p>
      <w:pPr>
        <w:pStyle w:val="TOC2"/>
        <w:tabs>
          <w:tab w:val="right" w:leader="dot" w:pos="8306"/>
        </w:tabs>
      </w:pPr>
      <w:hyperlink w:anchor="_Toc63" w:history="1">
        <w:r>
          <w:rPr>
            <w:rFonts w:ascii="仿宋" w:eastAsia="仿宋" w:hAnsi="仿宋" w:cs="仿宋" w:hint="eastAsia"/>
            <w:lang w:eastAsia="zh-CN"/>
          </w:rPr>
          <w:t>(四)、羟丙甲纤维素定价策略</w:t>
        </w:r>
        <w:r>
          <w:tab/>
        </w:r>
        <w:r>
          <w:fldChar w:fldCharType="begin"/>
        </w:r>
        <w:r>
          <w:instrText xml:space="preserve"> PAGEREF _Toc63 \h </w:instrText>
        </w:r>
        <w:r>
          <w:fldChar w:fldCharType="separate"/>
        </w:r>
        <w:r>
          <w:t>23</w:t>
        </w:r>
        <w:r>
          <w:fldChar w:fldCharType="end"/>
        </w:r>
      </w:hyperlink>
    </w:p>
    <w:p>
      <w:pPr>
        <w:pStyle w:val="TOC2"/>
        <w:tabs>
          <w:tab w:val="right" w:leader="dot" w:pos="8306"/>
        </w:tabs>
      </w:pPr>
      <w:hyperlink w:anchor="_Toc32289" w:history="1">
        <w:r>
          <w:rPr>
            <w:rFonts w:ascii="仿宋" w:eastAsia="仿宋" w:hAnsi="仿宋" w:cs="仿宋" w:hint="eastAsia"/>
            <w:lang w:eastAsia="zh-CN"/>
          </w:rPr>
          <w:t>(五)、羟丙甲纤维素促销策略</w:t>
        </w:r>
        <w:r>
          <w:tab/>
        </w:r>
        <w:r>
          <w:fldChar w:fldCharType="begin"/>
        </w:r>
        <w:r>
          <w:instrText xml:space="preserve"> PAGEREF _Toc32289 \h </w:instrText>
        </w:r>
        <w:r>
          <w:fldChar w:fldCharType="separate"/>
        </w:r>
        <w:r>
          <w:t>24</w:t>
        </w:r>
        <w:r>
          <w:fldChar w:fldCharType="end"/>
        </w:r>
      </w:hyperlink>
    </w:p>
    <w:p>
      <w:pPr>
        <w:pStyle w:val="TOC2"/>
        <w:tabs>
          <w:tab w:val="right" w:leader="dot" w:pos="8306"/>
        </w:tabs>
      </w:pPr>
      <w:hyperlink w:anchor="_Toc4777" w:history="1">
        <w:r>
          <w:rPr>
            <w:rFonts w:ascii="仿宋" w:eastAsia="仿宋" w:hAnsi="仿宋" w:cs="仿宋" w:hint="eastAsia"/>
            <w:lang w:eastAsia="zh-CN"/>
          </w:rPr>
          <w:t>(六)、羟丙甲纤维素品牌策略</w:t>
        </w:r>
        <w:r>
          <w:tab/>
        </w:r>
        <w:r>
          <w:fldChar w:fldCharType="begin"/>
        </w:r>
        <w:r>
          <w:instrText xml:space="preserve"> PAGEREF _Toc4777 \h </w:instrText>
        </w:r>
        <w:r>
          <w:fldChar w:fldCharType="separate"/>
        </w:r>
        <w:r>
          <w:t>27</w:t>
        </w:r>
        <w:r>
          <w:fldChar w:fldCharType="end"/>
        </w:r>
      </w:hyperlink>
    </w:p>
    <w:p>
      <w:pPr>
        <w:pStyle w:val="TOC2"/>
        <w:tabs>
          <w:tab w:val="right" w:leader="dot" w:pos="8306"/>
        </w:tabs>
      </w:pPr>
      <w:hyperlink w:anchor="_Toc27196" w:history="1">
        <w:r>
          <w:rPr>
            <w:rFonts w:ascii="仿宋" w:eastAsia="仿宋" w:hAnsi="仿宋" w:cs="仿宋" w:hint="eastAsia"/>
            <w:lang w:eastAsia="zh-CN"/>
          </w:rPr>
          <w:t>(七)、羟丙甲纤维素关系营销</w:t>
        </w:r>
        <w:r>
          <w:tab/>
        </w:r>
        <w:r>
          <w:fldChar w:fldCharType="begin"/>
        </w:r>
        <w:r>
          <w:instrText xml:space="preserve"> PAGEREF _Toc27196 \h </w:instrText>
        </w:r>
        <w:r>
          <w:fldChar w:fldCharType="separate"/>
        </w:r>
        <w:r>
          <w:t>30</w:t>
        </w:r>
        <w:r>
          <w:fldChar w:fldCharType="end"/>
        </w:r>
      </w:hyperlink>
    </w:p>
    <w:p>
      <w:pPr>
        <w:pStyle w:val="TOC2"/>
        <w:tabs>
          <w:tab w:val="right" w:leader="dot" w:pos="8306"/>
        </w:tabs>
      </w:pPr>
      <w:hyperlink w:anchor="_Toc9455" w:history="1">
        <w:r>
          <w:rPr>
            <w:rFonts w:ascii="仿宋" w:eastAsia="仿宋" w:hAnsi="仿宋" w:cs="仿宋" w:hint="eastAsia"/>
            <w:lang w:eastAsia="zh-CN"/>
          </w:rPr>
          <w:t>(八)、羟丙甲纤维素体验营销</w:t>
        </w:r>
        <w:r>
          <w:tab/>
        </w:r>
        <w:r>
          <w:fldChar w:fldCharType="begin"/>
        </w:r>
        <w:r>
          <w:instrText xml:space="preserve"> PAGEREF _Toc9455 \h </w:instrText>
        </w:r>
        <w:r>
          <w:fldChar w:fldCharType="separate"/>
        </w:r>
        <w:r>
          <w:t>31</w:t>
        </w:r>
        <w:r>
          <w:fldChar w:fldCharType="end"/>
        </w:r>
      </w:hyperlink>
    </w:p>
    <w:p>
      <w:pPr>
        <w:pStyle w:val="TOC2"/>
        <w:tabs>
          <w:tab w:val="right" w:leader="dot" w:pos="8306"/>
        </w:tabs>
      </w:pPr>
      <w:hyperlink w:anchor="_Toc28094" w:history="1">
        <w:r>
          <w:rPr>
            <w:rFonts w:ascii="仿宋" w:eastAsia="仿宋" w:hAnsi="仿宋" w:cs="仿宋" w:hint="eastAsia"/>
            <w:lang w:eastAsia="zh-CN"/>
          </w:rPr>
          <w:t>(九)、羟丙甲纤维素互联网营销</w:t>
        </w:r>
        <w:r>
          <w:tab/>
        </w:r>
        <w:r>
          <w:fldChar w:fldCharType="begin"/>
        </w:r>
        <w:r>
          <w:instrText xml:space="preserve"> PAGEREF _Toc28094 \h </w:instrText>
        </w:r>
        <w:r>
          <w:fldChar w:fldCharType="separate"/>
        </w:r>
        <w:r>
          <w:t>33</w:t>
        </w:r>
        <w:r>
          <w:fldChar w:fldCharType="end"/>
        </w:r>
      </w:hyperlink>
    </w:p>
    <w:p>
      <w:pPr>
        <w:pStyle w:val="TOC1"/>
        <w:tabs>
          <w:tab w:val="right" w:leader="dot" w:pos="8306"/>
        </w:tabs>
      </w:pPr>
      <w:hyperlink w:anchor="_Toc12556" w:history="1">
        <w:r>
          <w:rPr>
            <w:rFonts w:ascii="仿宋" w:eastAsia="仿宋" w:hAnsi="仿宋" w:cs="仿宋" w:hint="eastAsia"/>
            <w:lang w:eastAsia="zh-CN"/>
          </w:rPr>
          <w:t>四、羟丙甲纤维素财务管理分析</w:t>
        </w:r>
        <w:r>
          <w:tab/>
        </w:r>
        <w:r>
          <w:fldChar w:fldCharType="begin"/>
        </w:r>
        <w:r>
          <w:instrText xml:space="preserve"> PAGEREF _Toc12556 \h </w:instrText>
        </w:r>
        <w:r>
          <w:fldChar w:fldCharType="separate"/>
        </w:r>
        <w:r>
          <w:t>35</w:t>
        </w:r>
        <w:r>
          <w:fldChar w:fldCharType="end"/>
        </w:r>
      </w:hyperlink>
    </w:p>
    <w:p>
      <w:pPr>
        <w:pStyle w:val="TOC2"/>
        <w:tabs>
          <w:tab w:val="right" w:leader="dot" w:pos="8306"/>
        </w:tabs>
      </w:pPr>
      <w:hyperlink w:anchor="_Toc13475" w:history="1">
        <w:r>
          <w:rPr>
            <w:rFonts w:ascii="仿宋" w:eastAsia="仿宋" w:hAnsi="仿宋" w:cs="仿宋" w:hint="eastAsia"/>
            <w:lang w:eastAsia="zh-CN"/>
          </w:rPr>
          <w:t>(一)、羟丙甲纤维素财务管理制度</w:t>
        </w:r>
        <w:r>
          <w:tab/>
        </w:r>
        <w:r>
          <w:fldChar w:fldCharType="begin"/>
        </w:r>
        <w:r>
          <w:instrText xml:space="preserve"> PAGEREF _Toc13475 \h </w:instrText>
        </w:r>
        <w:r>
          <w:fldChar w:fldCharType="separate"/>
        </w:r>
        <w:r>
          <w:t>35</w:t>
        </w:r>
        <w:r>
          <w:fldChar w:fldCharType="end"/>
        </w:r>
      </w:hyperlink>
    </w:p>
    <w:p>
      <w:pPr>
        <w:pStyle w:val="TOC2"/>
        <w:tabs>
          <w:tab w:val="right" w:leader="dot" w:pos="8306"/>
        </w:tabs>
      </w:pPr>
      <w:hyperlink w:anchor="_Toc3401" w:history="1">
        <w:r>
          <w:rPr>
            <w:rFonts w:ascii="仿宋" w:eastAsia="仿宋" w:hAnsi="仿宋" w:cs="仿宋" w:hint="eastAsia"/>
            <w:lang w:eastAsia="zh-CN"/>
          </w:rPr>
          <w:t>(二)、羟丙甲纤维素经济效益分析</w:t>
        </w:r>
        <w:r>
          <w:tab/>
        </w:r>
        <w:r>
          <w:fldChar w:fldCharType="begin"/>
        </w:r>
        <w:r>
          <w:instrText xml:space="preserve"> PAGEREF _Toc3401 \h </w:instrText>
        </w:r>
        <w:r>
          <w:fldChar w:fldCharType="separate"/>
        </w:r>
        <w:r>
          <w:t>37</w:t>
        </w:r>
        <w:r>
          <w:fldChar w:fldCharType="end"/>
        </w:r>
      </w:hyperlink>
    </w:p>
    <w:p>
      <w:pPr>
        <w:pStyle w:val="TOC2"/>
        <w:tabs>
          <w:tab w:val="right" w:leader="dot" w:pos="8306"/>
        </w:tabs>
      </w:pPr>
      <w:hyperlink w:anchor="_Toc13642" w:history="1">
        <w:r>
          <w:rPr>
            <w:rFonts w:ascii="仿宋" w:eastAsia="仿宋" w:hAnsi="仿宋" w:cs="仿宋" w:hint="eastAsia"/>
            <w:lang w:eastAsia="zh-CN"/>
          </w:rPr>
          <w:t>(三)、羟丙甲纤维素收入及成本核算</w:t>
        </w:r>
        <w:r>
          <w:tab/>
        </w:r>
        <w:r>
          <w:fldChar w:fldCharType="begin"/>
        </w:r>
        <w:r>
          <w:instrText xml:space="preserve"> PAGEREF _Toc13642 \h </w:instrText>
        </w:r>
        <w:r>
          <w:fldChar w:fldCharType="separate"/>
        </w:r>
        <w:r>
          <w:t>38</w:t>
        </w:r>
        <w:r>
          <w:fldChar w:fldCharType="end"/>
        </w:r>
      </w:hyperlink>
    </w:p>
    <w:p>
      <w:pPr>
        <w:pStyle w:val="TOC2"/>
        <w:tabs>
          <w:tab w:val="right" w:leader="dot" w:pos="8306"/>
        </w:tabs>
      </w:pPr>
      <w:hyperlink w:anchor="_Toc21210" w:history="1">
        <w:r>
          <w:rPr>
            <w:rFonts w:ascii="仿宋" w:eastAsia="仿宋" w:hAnsi="仿宋" w:cs="仿宋" w:hint="eastAsia"/>
            <w:lang w:eastAsia="zh-CN"/>
          </w:rPr>
          <w:t>(四)、羟丙甲纤维素成本管理</w:t>
        </w:r>
        <w:r>
          <w:tab/>
        </w:r>
        <w:r>
          <w:fldChar w:fldCharType="begin"/>
        </w:r>
        <w:r>
          <w:instrText xml:space="preserve"> PAGEREF _Toc21210 \h </w:instrText>
        </w:r>
        <w:r>
          <w:fldChar w:fldCharType="separate"/>
        </w:r>
        <w:r>
          <w:t>40</w:t>
        </w:r>
        <w:r>
          <w:fldChar w:fldCharType="end"/>
        </w:r>
      </w:hyperlink>
    </w:p>
    <w:p>
      <w:pPr>
        <w:pStyle w:val="TOC1"/>
        <w:tabs>
          <w:tab w:val="right" w:leader="dot" w:pos="8306"/>
        </w:tabs>
      </w:pPr>
      <w:hyperlink w:anchor="_Toc30494" w:history="1">
        <w:r>
          <w:rPr>
            <w:rFonts w:ascii="仿宋" w:eastAsia="仿宋" w:hAnsi="仿宋" w:cs="仿宋" w:hint="eastAsia"/>
            <w:lang w:eastAsia="zh-CN"/>
          </w:rPr>
          <w:t>五、羟丙甲纤维素项目管理与实施</w:t>
        </w:r>
        <w:r>
          <w:tab/>
        </w:r>
        <w:r>
          <w:fldChar w:fldCharType="begin"/>
        </w:r>
        <w:r>
          <w:instrText xml:space="preserve"> PAGEREF _Toc30494 \h </w:instrText>
        </w:r>
        <w:r>
          <w:fldChar w:fldCharType="separate"/>
        </w:r>
        <w:r>
          <w:t>43</w:t>
        </w:r>
        <w:r>
          <w:fldChar w:fldCharType="end"/>
        </w:r>
      </w:hyperlink>
    </w:p>
    <w:p>
      <w:pPr>
        <w:pStyle w:val="TOC2"/>
        <w:tabs>
          <w:tab w:val="right" w:leader="dot" w:pos="8306"/>
        </w:tabs>
      </w:pPr>
      <w:hyperlink w:anchor="_Toc6756" w:history="1">
        <w:r>
          <w:rPr>
            <w:rFonts w:ascii="仿宋" w:eastAsia="仿宋" w:hAnsi="仿宋" w:cs="仿宋" w:hint="eastAsia"/>
            <w:lang w:eastAsia="zh-CN"/>
          </w:rPr>
          <w:t>(一)、项目进度安排</w:t>
        </w:r>
        <w:r>
          <w:tab/>
        </w:r>
        <w:r>
          <w:fldChar w:fldCharType="begin"/>
        </w:r>
        <w:r>
          <w:instrText xml:space="preserve"> PAGEREF _Toc6756 \h </w:instrText>
        </w:r>
        <w:r>
          <w:fldChar w:fldCharType="separate"/>
        </w:r>
        <w:r>
          <w:t>43</w:t>
        </w:r>
        <w:r>
          <w:fldChar w:fldCharType="end"/>
        </w:r>
      </w:hyperlink>
    </w:p>
    <w:p>
      <w:pPr>
        <w:pStyle w:val="TOC2"/>
        <w:tabs>
          <w:tab w:val="right" w:leader="dot" w:pos="8306"/>
        </w:tabs>
      </w:pPr>
      <w:hyperlink w:anchor="_Toc11152" w:history="1">
        <w:r>
          <w:rPr>
            <w:rFonts w:ascii="仿宋" w:eastAsia="仿宋" w:hAnsi="仿宋" w:cs="仿宋" w:hint="eastAsia"/>
            <w:lang w:eastAsia="zh-CN"/>
          </w:rPr>
          <w:t>(二)、项目实施保障措施</w:t>
        </w:r>
        <w:r>
          <w:tab/>
        </w:r>
        <w:r>
          <w:fldChar w:fldCharType="begin"/>
        </w:r>
        <w:r>
          <w:instrText xml:space="preserve"> PAGEREF _Toc11152 \h </w:instrText>
        </w:r>
        <w:r>
          <w:fldChar w:fldCharType="separate"/>
        </w:r>
        <w:r>
          <w:t>44</w:t>
        </w:r>
        <w:r>
          <w:fldChar w:fldCharType="end"/>
        </w:r>
      </w:hyperlink>
    </w:p>
    <w:p>
      <w:pPr>
        <w:pStyle w:val="TOC2"/>
        <w:tabs>
          <w:tab w:val="right" w:leader="dot" w:pos="8306"/>
        </w:tabs>
      </w:pPr>
      <w:hyperlink w:anchor="_Toc17797" w:history="1">
        <w:r>
          <w:rPr>
            <w:rFonts w:ascii="仿宋" w:eastAsia="仿宋" w:hAnsi="仿宋" w:cs="仿宋" w:hint="eastAsia"/>
            <w:lang w:eastAsia="zh-CN"/>
          </w:rPr>
          <w:t>(三)、项目风险分析与对策</w:t>
        </w:r>
        <w:r>
          <w:tab/>
        </w:r>
        <w:r>
          <w:fldChar w:fldCharType="begin"/>
        </w:r>
        <w:r>
          <w:instrText xml:space="preserve"> PAGEREF _Toc17797 \h </w:instrText>
        </w:r>
        <w:r>
          <w:fldChar w:fldCharType="separate"/>
        </w:r>
        <w:r>
          <w:t>44</w:t>
        </w:r>
        <w:r>
          <w:fldChar w:fldCharType="end"/>
        </w:r>
      </w:hyperlink>
    </w:p>
    <w:p>
      <w:pPr>
        <w:pStyle w:val="TOC1"/>
        <w:tabs>
          <w:tab w:val="right" w:leader="dot" w:pos="8306"/>
        </w:tabs>
      </w:pPr>
      <w:hyperlink w:anchor="_Toc5099" w:history="1">
        <w:r>
          <w:rPr>
            <w:rFonts w:ascii="仿宋" w:eastAsia="仿宋" w:hAnsi="仿宋" w:cs="仿宋" w:hint="eastAsia"/>
            <w:lang w:eastAsia="zh-CN"/>
          </w:rPr>
          <w:t>六、项目运营与管理</w:t>
        </w:r>
        <w:r>
          <w:tab/>
        </w:r>
        <w:r>
          <w:fldChar w:fldCharType="begin"/>
        </w:r>
        <w:r>
          <w:instrText xml:space="preserve"> PAGEREF _Toc5099 \h </w:instrText>
        </w:r>
        <w:r>
          <w:fldChar w:fldCharType="separate"/>
        </w:r>
        <w:r>
          <w:t>45</w:t>
        </w:r>
        <w:r>
          <w:fldChar w:fldCharType="end"/>
        </w:r>
      </w:hyperlink>
    </w:p>
    <w:p>
      <w:pPr>
        <w:pStyle w:val="TOC2"/>
        <w:tabs>
          <w:tab w:val="right" w:leader="dot" w:pos="8306"/>
        </w:tabs>
      </w:pPr>
      <w:hyperlink w:anchor="_Toc1500" w:history="1">
        <w:r>
          <w:rPr>
            <w:rFonts w:ascii="仿宋" w:eastAsia="仿宋" w:hAnsi="仿宋" w:cs="仿宋" w:hint="eastAsia"/>
            <w:lang w:eastAsia="zh-CN"/>
          </w:rPr>
          <w:t>(一)、运营模式选择</w:t>
        </w:r>
        <w:r>
          <w:tab/>
        </w:r>
        <w:r>
          <w:fldChar w:fldCharType="begin"/>
        </w:r>
        <w:r>
          <w:instrText xml:space="preserve"> PAGEREF _Toc1500 \h </w:instrText>
        </w:r>
        <w:r>
          <w:fldChar w:fldCharType="separate"/>
        </w:r>
        <w:r>
          <w:t>45</w:t>
        </w:r>
        <w:r>
          <w:fldChar w:fldCharType="end"/>
        </w:r>
      </w:hyperlink>
    </w:p>
    <w:p>
      <w:pPr>
        <w:pStyle w:val="TOC2"/>
        <w:tabs>
          <w:tab w:val="right" w:leader="dot" w:pos="8306"/>
        </w:tabs>
      </w:pPr>
      <w:hyperlink w:anchor="_Toc17098" w:history="1">
        <w:r>
          <w:rPr>
            <w:rFonts w:ascii="仿宋" w:eastAsia="仿宋" w:hAnsi="仿宋" w:cs="仿宋" w:hint="eastAsia"/>
            <w:lang w:eastAsia="zh-CN"/>
          </w:rPr>
          <w:t>(二)、人力资源规划</w:t>
        </w:r>
        <w:r>
          <w:tab/>
        </w:r>
        <w:r>
          <w:fldChar w:fldCharType="begin"/>
        </w:r>
        <w:r>
          <w:instrText xml:space="preserve"> PAGEREF _Toc17098 \h </w:instrText>
        </w:r>
        <w:r>
          <w:fldChar w:fldCharType="separate"/>
        </w:r>
        <w:r>
          <w:t>46</w:t>
        </w:r>
        <w:r>
          <w:fldChar w:fldCharType="end"/>
        </w:r>
      </w:hyperlink>
    </w:p>
    <w:p>
      <w:pPr>
        <w:pStyle w:val="TOC2"/>
        <w:tabs>
          <w:tab w:val="right" w:leader="dot" w:pos="8306"/>
        </w:tabs>
      </w:pPr>
      <w:hyperlink w:anchor="_Toc5419" w:history="1">
        <w:r>
          <w:rPr>
            <w:rFonts w:ascii="仿宋" w:eastAsia="仿宋" w:hAnsi="仿宋" w:cs="仿宋" w:hint="eastAsia"/>
            <w:lang w:eastAsia="zh-CN"/>
          </w:rPr>
          <w:t>(三)、财务管理计划</w:t>
        </w:r>
        <w:r>
          <w:tab/>
        </w:r>
        <w:r>
          <w:fldChar w:fldCharType="begin"/>
        </w:r>
        <w:r>
          <w:instrText xml:space="preserve"> PAGEREF _Toc5419 \h </w:instrText>
        </w:r>
        <w:r>
          <w:fldChar w:fldCharType="separate"/>
        </w:r>
        <w:r>
          <w:t>46</w:t>
        </w:r>
        <w:r>
          <w:fldChar w:fldCharType="end"/>
        </w:r>
      </w:hyperlink>
    </w:p>
    <w:p>
      <w:pPr>
        <w:pStyle w:val="TOC2"/>
        <w:tabs>
          <w:tab w:val="right" w:leader="dot" w:pos="8306"/>
        </w:tabs>
      </w:pPr>
      <w:hyperlink w:anchor="_Toc32311" w:history="1">
        <w:r>
          <w:rPr>
            <w:rFonts w:ascii="仿宋" w:eastAsia="仿宋" w:hAnsi="仿宋" w:cs="仿宋" w:hint="eastAsia"/>
            <w:lang w:eastAsia="zh-CN"/>
          </w:rPr>
          <w:t>(四)、供应链管理</w:t>
        </w:r>
        <w:r>
          <w:tab/>
        </w:r>
        <w:r>
          <w:fldChar w:fldCharType="begin"/>
        </w:r>
        <w:r>
          <w:instrText xml:space="preserve"> PAGEREF _Toc32311 \h </w:instrText>
        </w:r>
        <w:r>
          <w:fldChar w:fldCharType="separate"/>
        </w:r>
        <w:r>
          <w:t>47</w:t>
        </w:r>
        <w:r>
          <w:fldChar w:fldCharType="end"/>
        </w:r>
      </w:hyperlink>
    </w:p>
    <w:p>
      <w:pPr>
        <w:pStyle w:val="TOC1"/>
        <w:tabs>
          <w:tab w:val="right" w:leader="dot" w:pos="8306"/>
        </w:tabs>
      </w:pPr>
      <w:hyperlink w:anchor="_Toc28536" w:history="1">
        <w:r>
          <w:rPr>
            <w:rFonts w:ascii="仿宋" w:eastAsia="仿宋" w:hAnsi="仿宋" w:cs="仿宋" w:hint="eastAsia"/>
            <w:lang w:eastAsia="zh-CN"/>
          </w:rPr>
          <w:t>七、可持续发展与绿色经营</w:t>
        </w:r>
        <w:r>
          <w:tab/>
        </w:r>
        <w:r>
          <w:fldChar w:fldCharType="begin"/>
        </w:r>
        <w:r>
          <w:instrText xml:space="preserve"> PAGEREF _Toc28536 \h </w:instrText>
        </w:r>
        <w:r>
          <w:fldChar w:fldCharType="separate"/>
        </w:r>
        <w:r>
          <w:t>49</w:t>
        </w:r>
        <w:r>
          <w:fldChar w:fldCharType="end"/>
        </w:r>
      </w:hyperlink>
    </w:p>
    <w:p>
      <w:pPr>
        <w:pStyle w:val="TOC2"/>
        <w:tabs>
          <w:tab w:val="right" w:leader="dot" w:pos="8306"/>
        </w:tabs>
      </w:pPr>
      <w:hyperlink w:anchor="_Toc28599" w:history="1">
        <w:r>
          <w:rPr>
            <w:rFonts w:ascii="仿宋" w:eastAsia="仿宋" w:hAnsi="仿宋" w:cs="仿宋" w:hint="eastAsia"/>
            <w:lang w:eastAsia="zh-CN"/>
          </w:rPr>
          <w:t>(一)、可持续发展战略与目标</w:t>
        </w:r>
        <w:r>
          <w:tab/>
        </w:r>
        <w:r>
          <w:fldChar w:fldCharType="begin"/>
        </w:r>
        <w:r>
          <w:instrText xml:space="preserve"> PAGEREF _Toc28599 \h </w:instrText>
        </w:r>
        <w:r>
          <w:fldChar w:fldCharType="separate"/>
        </w:r>
        <w:r>
          <w:t>49</w:t>
        </w:r>
        <w:r>
          <w:fldChar w:fldCharType="end"/>
        </w:r>
      </w:hyperlink>
    </w:p>
    <w:p>
      <w:pPr>
        <w:pStyle w:val="TOC2"/>
        <w:tabs>
          <w:tab w:val="right" w:leader="dot" w:pos="8306"/>
        </w:tabs>
      </w:pPr>
      <w:hyperlink w:anchor="_Toc10082" w:history="1">
        <w:r>
          <w:rPr>
            <w:rFonts w:ascii="仿宋" w:eastAsia="仿宋" w:hAnsi="仿宋" w:cs="仿宋" w:hint="eastAsia"/>
            <w:lang w:eastAsia="zh-CN"/>
          </w:rPr>
          <w:t>(二)、环保政策与实践</w:t>
        </w:r>
        <w:r>
          <w:tab/>
        </w:r>
        <w:r>
          <w:fldChar w:fldCharType="begin"/>
        </w:r>
        <w:r>
          <w:instrText xml:space="preserve"> PAGEREF _Toc10082 \h </w:instrText>
        </w:r>
        <w:r>
          <w:fldChar w:fldCharType="separate"/>
        </w:r>
        <w:r>
          <w:t>51</w:t>
        </w:r>
        <w:r>
          <w:fldChar w:fldCharType="end"/>
        </w:r>
      </w:hyperlink>
    </w:p>
    <w:p>
      <w:pPr>
        <w:pStyle w:val="TOC2"/>
        <w:tabs>
          <w:tab w:val="right" w:leader="dot" w:pos="8306"/>
        </w:tabs>
      </w:pPr>
      <w:hyperlink w:anchor="_Toc31191" w:history="1">
        <w:r>
          <w:rPr>
            <w:rFonts w:ascii="仿宋" w:eastAsia="仿宋" w:hAnsi="仿宋" w:cs="仿宋" w:hint="eastAsia"/>
            <w:lang w:eastAsia="zh-CN"/>
          </w:rPr>
          <w:t>(三)、资源利用与循环经济</w:t>
        </w:r>
        <w:r>
          <w:tab/>
        </w:r>
        <w:r>
          <w:fldChar w:fldCharType="begin"/>
        </w:r>
        <w:r>
          <w:instrText xml:space="preserve"> PAGEREF _Toc31191 \h </w:instrText>
        </w:r>
        <w:r>
          <w:fldChar w:fldCharType="separate"/>
        </w:r>
        <w:r>
          <w:t>53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8170" w:history="1">
        <w:r>
          <w:rPr>
            <w:rFonts w:ascii="仿宋" w:eastAsia="仿宋" w:hAnsi="仿宋" w:cs="仿宋" w:hint="eastAsia"/>
            <w:lang w:eastAsia="zh-CN"/>
          </w:rPr>
          <w:t>(四)、碳中和与生态足迹</w:t>
        </w:r>
        <w:r>
          <w:tab/>
        </w:r>
        <w:r>
          <w:fldChar w:fldCharType="begin"/>
        </w:r>
        <w:r>
          <w:instrText xml:space="preserve"> PAGEREF _Toc28170 \h </w:instrText>
        </w:r>
        <w:r>
          <w:fldChar w:fldCharType="separate"/>
        </w:r>
        <w:r>
          <w:t>55</w:t>
        </w:r>
        <w:r>
          <w:fldChar w:fldCharType="end"/>
        </w:r>
      </w:hyperlink>
    </w:p>
    <w:p>
      <w:pPr>
        <w:pStyle w:val="TOC1"/>
        <w:tabs>
          <w:tab w:val="right" w:leader="dot" w:pos="8306"/>
        </w:tabs>
      </w:pPr>
      <w:hyperlink w:anchor="_Toc1774" w:history="1">
        <w:r>
          <w:rPr>
            <w:rFonts w:ascii="仿宋" w:eastAsia="仿宋" w:hAnsi="仿宋" w:cs="仿宋" w:hint="eastAsia"/>
            <w:lang w:eastAsia="zh-CN"/>
          </w:rPr>
          <w:t>八、制度运行与优化</w:t>
        </w:r>
        <w:r>
          <w:tab/>
        </w:r>
        <w:r>
          <w:fldChar w:fldCharType="begin"/>
        </w:r>
        <w:r>
          <w:instrText xml:space="preserve"> PAGEREF _Toc1774 \h </w:instrText>
        </w:r>
        <w:r>
          <w:fldChar w:fldCharType="separate"/>
        </w:r>
        <w:r>
          <w:t>57</w:t>
        </w:r>
        <w:r>
          <w:fldChar w:fldCharType="end"/>
        </w:r>
      </w:hyperlink>
    </w:p>
    <w:p>
      <w:pPr>
        <w:pStyle w:val="TOC2"/>
        <w:tabs>
          <w:tab w:val="right" w:leader="dot" w:pos="8306"/>
        </w:tabs>
      </w:pPr>
      <w:hyperlink w:anchor="_Toc29493" w:history="1">
        <w:r>
          <w:rPr>
            <w:rFonts w:ascii="仿宋" w:eastAsia="仿宋" w:hAnsi="仿宋" w:cs="仿宋" w:hint="eastAsia"/>
            <w:lang w:eastAsia="zh-CN"/>
          </w:rPr>
          <w:t>(一)、制度执行与监督</w:t>
        </w:r>
        <w:r>
          <w:tab/>
        </w:r>
        <w:r>
          <w:fldChar w:fldCharType="begin"/>
        </w:r>
        <w:r>
          <w:instrText xml:space="preserve"> PAGEREF _Toc29493 \h </w:instrText>
        </w:r>
        <w:r>
          <w:fldChar w:fldCharType="separate"/>
        </w:r>
        <w:r>
          <w:t>57</w:t>
        </w:r>
        <w:r>
          <w:fldChar w:fldCharType="end"/>
        </w:r>
      </w:hyperlink>
    </w:p>
    <w:p>
      <w:pPr>
        <w:pStyle w:val="TOC2"/>
        <w:tabs>
          <w:tab w:val="right" w:leader="dot" w:pos="8306"/>
        </w:tabs>
      </w:pPr>
      <w:hyperlink w:anchor="_Toc824" w:history="1">
        <w:r>
          <w:rPr>
            <w:rFonts w:ascii="仿宋" w:eastAsia="仿宋" w:hAnsi="仿宋" w:cs="仿宋" w:hint="eastAsia"/>
            <w:lang w:eastAsia="zh-CN"/>
          </w:rPr>
          <w:t>(二)、制度优化与更新</w:t>
        </w:r>
        <w:r>
          <w:tab/>
        </w:r>
        <w:r>
          <w:fldChar w:fldCharType="begin"/>
        </w:r>
        <w:r>
          <w:instrText xml:space="preserve"> PAGEREF _Toc824 \h </w:instrText>
        </w:r>
        <w:r>
          <w:fldChar w:fldCharType="separate"/>
        </w:r>
        <w:r>
          <w:t>58</w:t>
        </w:r>
        <w:r>
          <w:fldChar w:fldCharType="end"/>
        </w:r>
      </w:hyperlink>
    </w:p>
    <w:p>
      <w:pPr>
        <w:pStyle w:val="TOC1"/>
        <w:tabs>
          <w:tab w:val="right" w:leader="dot" w:pos="8306"/>
        </w:tabs>
      </w:pPr>
      <w:hyperlink w:anchor="_Toc10135" w:history="1">
        <w:r>
          <w:rPr>
            <w:rFonts w:ascii="仿宋" w:eastAsia="仿宋" w:hAnsi="仿宋" w:cs="仿宋" w:hint="eastAsia"/>
            <w:lang w:eastAsia="zh-CN"/>
          </w:rPr>
          <w:t>九、市场营销与推广策略</w:t>
        </w:r>
        <w:r>
          <w:tab/>
        </w:r>
        <w:r>
          <w:fldChar w:fldCharType="begin"/>
        </w:r>
        <w:r>
          <w:instrText xml:space="preserve"> PAGEREF _Toc10135 \h </w:instrText>
        </w:r>
        <w:r>
          <w:fldChar w:fldCharType="separate"/>
        </w:r>
        <w:r>
          <w:t>59</w:t>
        </w:r>
        <w:r>
          <w:fldChar w:fldCharType="end"/>
        </w:r>
      </w:hyperlink>
    </w:p>
    <w:p>
      <w:pPr>
        <w:pStyle w:val="TOC2"/>
        <w:tabs>
          <w:tab w:val="right" w:leader="dot" w:pos="8306"/>
        </w:tabs>
      </w:pPr>
      <w:hyperlink w:anchor="_Toc1138" w:history="1">
        <w:r>
          <w:rPr>
            <w:rFonts w:ascii="仿宋" w:eastAsia="仿宋" w:hAnsi="仿宋" w:cs="仿宋" w:hint="eastAsia"/>
            <w:lang w:eastAsia="zh-CN"/>
          </w:rPr>
          <w:t>(一)、目标市场分析</w:t>
        </w:r>
        <w:r>
          <w:tab/>
        </w:r>
        <w:r>
          <w:fldChar w:fldCharType="begin"/>
        </w:r>
        <w:r>
          <w:instrText xml:space="preserve"> PAGEREF _Toc1138 \h </w:instrText>
        </w:r>
        <w:r>
          <w:fldChar w:fldCharType="separate"/>
        </w:r>
        <w:r>
          <w:t>59</w:t>
        </w:r>
        <w:r>
          <w:fldChar w:fldCharType="end"/>
        </w:r>
      </w:hyperlink>
    </w:p>
    <w:p>
      <w:pPr>
        <w:pStyle w:val="TOC2"/>
        <w:tabs>
          <w:tab w:val="right" w:leader="dot" w:pos="8306"/>
        </w:tabs>
      </w:pPr>
      <w:hyperlink w:anchor="_Toc31338" w:history="1">
        <w:r>
          <w:rPr>
            <w:rFonts w:ascii="仿宋" w:eastAsia="仿宋" w:hAnsi="仿宋" w:cs="仿宋" w:hint="eastAsia"/>
            <w:lang w:eastAsia="zh-CN"/>
          </w:rPr>
          <w:t>(二)、市场定位与竞争分析</w:t>
        </w:r>
        <w:r>
          <w:tab/>
        </w:r>
        <w:r>
          <w:fldChar w:fldCharType="begin"/>
        </w:r>
        <w:r>
          <w:instrText xml:space="preserve"> PAGEREF _Toc31338 \h </w:instrText>
        </w:r>
        <w:r>
          <w:fldChar w:fldCharType="separate"/>
        </w:r>
        <w:r>
          <w:t>59</w:t>
        </w:r>
        <w:r>
          <w:fldChar w:fldCharType="end"/>
        </w:r>
      </w:hyperlink>
    </w:p>
    <w:p>
      <w:pPr>
        <w:pStyle w:val="TOC2"/>
        <w:tabs>
          <w:tab w:val="right" w:leader="dot" w:pos="8306"/>
        </w:tabs>
      </w:pPr>
      <w:hyperlink w:anchor="_Toc29593" w:history="1">
        <w:r>
          <w:rPr>
            <w:rFonts w:ascii="仿宋" w:eastAsia="仿宋" w:hAnsi="仿宋" w:cs="仿宋" w:hint="eastAsia"/>
            <w:lang w:eastAsia="zh-CN"/>
          </w:rPr>
          <w:t>(三)、推广与宣传策略</w:t>
        </w:r>
        <w:r>
          <w:tab/>
        </w:r>
        <w:r>
          <w:fldChar w:fldCharType="begin"/>
        </w:r>
        <w:r>
          <w:instrText xml:space="preserve"> PAGEREF _Toc29593 \h </w:instrText>
        </w:r>
        <w:r>
          <w:fldChar w:fldCharType="separate"/>
        </w:r>
        <w:r>
          <w:t>59</w:t>
        </w:r>
        <w:r>
          <w:fldChar w:fldCharType="end"/>
        </w:r>
      </w:hyperlink>
    </w:p>
    <w:p>
      <w:pPr>
        <w:pStyle w:val="TOC1"/>
        <w:tabs>
          <w:tab w:val="right" w:leader="dot" w:pos="8306"/>
        </w:tabs>
      </w:pPr>
      <w:hyperlink w:anchor="_Toc13496" w:history="1">
        <w:r>
          <w:rPr>
            <w:rFonts w:ascii="仿宋" w:eastAsia="仿宋" w:hAnsi="仿宋" w:cs="仿宋" w:hint="eastAsia"/>
            <w:lang w:eastAsia="zh-CN"/>
          </w:rPr>
          <w:t>十、质量管理与持续改进</w:t>
        </w:r>
        <w:r>
          <w:tab/>
        </w:r>
        <w:r>
          <w:fldChar w:fldCharType="begin"/>
        </w:r>
        <w:r>
          <w:instrText xml:space="preserve"> PAGEREF _Toc13496 \h </w:instrText>
        </w:r>
        <w:r>
          <w:fldChar w:fldCharType="separate"/>
        </w:r>
        <w:r>
          <w:t>60</w:t>
        </w:r>
        <w:r>
          <w:fldChar w:fldCharType="end"/>
        </w:r>
      </w:hyperlink>
    </w:p>
    <w:p>
      <w:pPr>
        <w:pStyle w:val="TOC2"/>
        <w:tabs>
          <w:tab w:val="right" w:leader="dot" w:pos="8306"/>
        </w:tabs>
      </w:pPr>
      <w:hyperlink w:anchor="_Toc29062" w:history="1">
        <w:r>
          <w:rPr>
            <w:rFonts w:ascii="仿宋" w:eastAsia="仿宋" w:hAnsi="仿宋" w:cs="仿宋" w:hint="eastAsia"/>
            <w:lang w:eastAsia="zh-CN"/>
          </w:rPr>
          <w:t>(一)、质量管理体系建设</w:t>
        </w:r>
        <w:r>
          <w:tab/>
        </w:r>
        <w:r>
          <w:fldChar w:fldCharType="begin"/>
        </w:r>
        <w:r>
          <w:instrText xml:space="preserve"> PAGEREF _Toc29062 \h </w:instrText>
        </w:r>
        <w:r>
          <w:fldChar w:fldCharType="separate"/>
        </w:r>
        <w:r>
          <w:t>60</w:t>
        </w:r>
        <w:r>
          <w:fldChar w:fldCharType="end"/>
        </w:r>
      </w:hyperlink>
    </w:p>
    <w:p>
      <w:pPr>
        <w:pStyle w:val="TOC2"/>
        <w:tabs>
          <w:tab w:val="right" w:leader="dot" w:pos="8306"/>
        </w:tabs>
      </w:pPr>
      <w:hyperlink w:anchor="_Toc26631" w:history="1">
        <w:r>
          <w:rPr>
            <w:rFonts w:ascii="仿宋" w:eastAsia="仿宋" w:hAnsi="仿宋" w:cs="仿宋" w:hint="eastAsia"/>
            <w:lang w:eastAsia="zh-CN"/>
          </w:rPr>
          <w:t>(二)、生产过程控制与优化</w:t>
        </w:r>
        <w:r>
          <w:tab/>
        </w:r>
        <w:r>
          <w:fldChar w:fldCharType="begin"/>
        </w:r>
        <w:r>
          <w:instrText xml:space="preserve"> PAGEREF _Toc26631 \h </w:instrText>
        </w:r>
        <w:r>
          <w:fldChar w:fldCharType="separate"/>
        </w:r>
        <w:r>
          <w:t>61</w:t>
        </w:r>
        <w:r>
          <w:fldChar w:fldCharType="end"/>
        </w:r>
      </w:hyperlink>
    </w:p>
    <w:p>
      <w:pPr>
        <w:pStyle w:val="TOC2"/>
        <w:tabs>
          <w:tab w:val="right" w:leader="dot" w:pos="8306"/>
        </w:tabs>
      </w:pPr>
      <w:hyperlink w:anchor="_Toc13687" w:history="1">
        <w:r>
          <w:rPr>
            <w:rFonts w:ascii="仿宋" w:eastAsia="仿宋" w:hAnsi="仿宋" w:cs="仿宋" w:hint="eastAsia"/>
            <w:lang w:eastAsia="zh-CN"/>
          </w:rPr>
          <w:t>(三)、产品质量检验与测试</w:t>
        </w:r>
        <w:r>
          <w:tab/>
        </w:r>
        <w:r>
          <w:fldChar w:fldCharType="begin"/>
        </w:r>
        <w:r>
          <w:instrText xml:space="preserve"> PAGEREF _Toc13687 \h </w:instrText>
        </w:r>
        <w:r>
          <w:fldChar w:fldCharType="separate"/>
        </w:r>
        <w:r>
          <w:t>62</w:t>
        </w:r>
        <w:r>
          <w:fldChar w:fldCharType="end"/>
        </w:r>
      </w:hyperlink>
    </w:p>
    <w:p>
      <w:pPr>
        <w:pStyle w:val="TOC2"/>
        <w:tabs>
          <w:tab w:val="right" w:leader="dot" w:pos="8306"/>
        </w:tabs>
      </w:pPr>
      <w:hyperlink w:anchor="_Toc21312" w:history="1">
        <w:r>
          <w:rPr>
            <w:rFonts w:ascii="仿宋" w:eastAsia="仿宋" w:hAnsi="仿宋" w:cs="仿宋" w:hint="eastAsia"/>
            <w:lang w:eastAsia="zh-CN"/>
          </w:rPr>
          <w:t>(四)、用户反馈与质量改进</w:t>
        </w:r>
        <w:r>
          <w:tab/>
        </w:r>
        <w:r>
          <w:fldChar w:fldCharType="begin"/>
        </w:r>
        <w:r>
          <w:instrText xml:space="preserve"> PAGEREF _Toc21312 \h </w:instrText>
        </w:r>
        <w:r>
          <w:fldChar w:fldCharType="separate"/>
        </w:r>
        <w:r>
          <w:t>62</w:t>
        </w:r>
        <w:r>
          <w:fldChar w:fldCharType="end"/>
        </w:r>
      </w:hyperlink>
    </w:p>
    <w:p>
      <w:pPr>
        <w:pStyle w:val="TOC1"/>
        <w:tabs>
          <w:tab w:val="right" w:leader="dot" w:pos="8306"/>
        </w:tabs>
      </w:pPr>
      <w:hyperlink w:anchor="_Toc23747" w:history="1">
        <w:r>
          <w:rPr>
            <w:rFonts w:ascii="仿宋" w:eastAsia="仿宋" w:hAnsi="仿宋" w:cs="仿宋" w:hint="eastAsia"/>
            <w:lang w:eastAsia="zh-CN"/>
          </w:rPr>
          <w:t>十一、项目技术流程</w:t>
        </w:r>
        <w:r>
          <w:tab/>
        </w:r>
        <w:r>
          <w:fldChar w:fldCharType="begin"/>
        </w:r>
        <w:r>
          <w:instrText xml:space="preserve"> PAGEREF _Toc23747 \h </w:instrText>
        </w:r>
        <w:r>
          <w:fldChar w:fldCharType="separate"/>
        </w:r>
        <w:r>
          <w:t>63</w:t>
        </w:r>
        <w:r>
          <w:fldChar w:fldCharType="end"/>
        </w:r>
      </w:hyperlink>
    </w:p>
    <w:p>
      <w:pPr>
        <w:pStyle w:val="TOC2"/>
        <w:tabs>
          <w:tab w:val="right" w:leader="dot" w:pos="8306"/>
        </w:tabs>
      </w:pPr>
      <w:hyperlink w:anchor="_Toc30740" w:history="1">
        <w:r>
          <w:rPr>
            <w:rFonts w:ascii="仿宋" w:eastAsia="仿宋" w:hAnsi="仿宋" w:cs="仿宋" w:hint="eastAsia"/>
            <w:lang w:eastAsia="zh-CN"/>
          </w:rPr>
          <w:t>(一)、技术方案选择</w:t>
        </w:r>
        <w:r>
          <w:tab/>
        </w:r>
        <w:r>
          <w:fldChar w:fldCharType="begin"/>
        </w:r>
        <w:r>
          <w:instrText xml:space="preserve"> PAGEREF _Toc30740 \h </w:instrText>
        </w:r>
        <w:r>
          <w:fldChar w:fldCharType="separate"/>
        </w:r>
        <w:r>
          <w:t>63</w:t>
        </w:r>
        <w:r>
          <w:fldChar w:fldCharType="end"/>
        </w:r>
      </w:hyperlink>
    </w:p>
    <w:p>
      <w:pPr>
        <w:pStyle w:val="TOC2"/>
        <w:tabs>
          <w:tab w:val="right" w:leader="dot" w:pos="8306"/>
        </w:tabs>
      </w:pPr>
      <w:hyperlink w:anchor="_Toc7497" w:history="1">
        <w:r>
          <w:rPr>
            <w:rFonts w:ascii="仿宋" w:eastAsia="仿宋" w:hAnsi="仿宋" w:cs="仿宋" w:hint="eastAsia"/>
            <w:lang w:eastAsia="zh-CN"/>
          </w:rPr>
          <w:t>(二)、设备选型方案</w:t>
        </w:r>
        <w:r>
          <w:tab/>
        </w:r>
        <w:r>
          <w:fldChar w:fldCharType="begin"/>
        </w:r>
        <w:r>
          <w:instrText xml:space="preserve"> PAGEREF _Toc7497 \h </w:instrText>
        </w:r>
        <w:r>
          <w:fldChar w:fldCharType="separate"/>
        </w:r>
        <w:r>
          <w:t>64</w:t>
        </w:r>
        <w:r>
          <w:fldChar w:fldCharType="end"/>
        </w:r>
      </w:hyperlink>
    </w:p>
    <w:p>
      <w:pPr>
        <w:pStyle w:val="TOC2"/>
        <w:tabs>
          <w:tab w:val="right" w:leader="dot" w:pos="8306"/>
        </w:tabs>
      </w:pPr>
      <w:hyperlink w:anchor="_Toc11295" w:history="1">
        <w:r>
          <w:rPr>
            <w:rFonts w:ascii="仿宋" w:eastAsia="仿宋" w:hAnsi="仿宋" w:cs="仿宋" w:hint="eastAsia"/>
            <w:lang w:eastAsia="zh-CN"/>
          </w:rPr>
          <w:t>(三)、技术流程与工艺设计</w:t>
        </w:r>
        <w:r>
          <w:tab/>
        </w:r>
        <w:r>
          <w:fldChar w:fldCharType="begin"/>
        </w:r>
        <w:r>
          <w:instrText xml:space="preserve"> PAGEREF _Toc11295 \h </w:instrText>
        </w:r>
        <w:r>
          <w:fldChar w:fldCharType="separate"/>
        </w:r>
        <w:r>
          <w:t>65</w:t>
        </w:r>
        <w:r>
          <w:fldChar w:fldCharType="end"/>
        </w:r>
      </w:hyperlink>
    </w:p>
    <w:p>
      <w:pPr>
        <w:pStyle w:val="TOC1"/>
        <w:tabs>
          <w:tab w:val="right" w:leader="dot" w:pos="8306"/>
        </w:tabs>
      </w:pPr>
      <w:hyperlink w:anchor="_Toc6247" w:history="1">
        <w:r>
          <w:rPr>
            <w:rFonts w:ascii="仿宋" w:eastAsia="仿宋" w:hAnsi="仿宋" w:cs="仿宋" w:hint="eastAsia"/>
            <w:lang w:eastAsia="zh-CN"/>
          </w:rPr>
          <w:t>十二、环境与社会责任</w:t>
        </w:r>
        <w:r>
          <w:tab/>
        </w:r>
        <w:r>
          <w:fldChar w:fldCharType="begin"/>
        </w:r>
        <w:r>
          <w:instrText xml:space="preserve"> PAGEREF _Toc6247 \h </w:instrText>
        </w:r>
        <w:r>
          <w:fldChar w:fldCharType="separate"/>
        </w:r>
        <w:r>
          <w:t>66</w:t>
        </w:r>
        <w:r>
          <w:fldChar w:fldCharType="end"/>
        </w:r>
      </w:hyperlink>
    </w:p>
    <w:p>
      <w:pPr>
        <w:pStyle w:val="TOC2"/>
        <w:tabs>
          <w:tab w:val="right" w:leader="dot" w:pos="8306"/>
        </w:tabs>
      </w:pPr>
      <w:hyperlink w:anchor="_Toc3233" w:history="1">
        <w:r>
          <w:rPr>
            <w:rFonts w:ascii="仿宋" w:eastAsia="仿宋" w:hAnsi="仿宋" w:cs="仿宋" w:hint="eastAsia"/>
            <w:lang w:eastAsia="zh-CN"/>
          </w:rPr>
          <w:t>(一)、环境影响评估</w:t>
        </w:r>
        <w:r>
          <w:tab/>
        </w:r>
        <w:r>
          <w:fldChar w:fldCharType="begin"/>
        </w:r>
        <w:r>
          <w:instrText xml:space="preserve"> PAGEREF _Toc3233 \h </w:instrText>
        </w:r>
        <w:r>
          <w:fldChar w:fldCharType="separate"/>
        </w:r>
        <w:r>
          <w:t>66</w:t>
        </w:r>
        <w:r>
          <w:fldChar w:fldCharType="end"/>
        </w:r>
      </w:hyperlink>
    </w:p>
    <w:p>
      <w:pPr>
        <w:pStyle w:val="TOC2"/>
        <w:tabs>
          <w:tab w:val="right" w:leader="dot" w:pos="8306"/>
        </w:tabs>
      </w:pPr>
      <w:hyperlink w:anchor="_Toc14958" w:history="1">
        <w:r>
          <w:rPr>
            <w:rFonts w:ascii="仿宋" w:eastAsia="仿宋" w:hAnsi="仿宋" w:cs="仿宋" w:hint="eastAsia"/>
            <w:lang w:eastAsia="zh-CN"/>
          </w:rPr>
          <w:t>(二)、社会责任与可持续发展</w:t>
        </w:r>
        <w:r>
          <w:tab/>
        </w:r>
        <w:r>
          <w:fldChar w:fldCharType="begin"/>
        </w:r>
        <w:r>
          <w:instrText xml:space="preserve"> PAGEREF _Toc14958 \h </w:instrText>
        </w:r>
        <w:r>
          <w:fldChar w:fldCharType="separate"/>
        </w:r>
        <w:r>
          <w:t>67</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1875"/>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羟丙甲纤维素行业研究报告致力于对羟丙甲纤维素行业进行详尽研究和分析，旨在为羟丙甲纤维素行业相关从业人员提供参考和借鉴。报告所包含的内容仅供学术研究和学习交流，不可用作商业用途。通过对行业发展历程、市场趋势和竞争态势的深入考察，本报告力求准确呈现行业现状和未来发展方向，为读者提供全面而有价值的行业洞察和决策支持。</w:t>
      </w:r>
    </w:p>
    <w:p>
      <w:pPr>
        <w:pStyle w:val="Heading1"/>
        <w:ind w:firstLine="560" w:firstLineChars="200"/>
        <w:rPr>
          <w:rFonts w:ascii="仿宋" w:eastAsia="仿宋" w:hAnsi="仿宋" w:cs="仿宋" w:hint="eastAsia"/>
          <w:sz w:val="28"/>
          <w:lang w:eastAsia="zh-CN"/>
        </w:rPr>
      </w:pPr>
      <w:bookmarkStart w:id="2" w:name="_Toc2985"/>
      <w:r>
        <w:rPr>
          <w:rFonts w:ascii="仿宋" w:eastAsia="仿宋" w:hAnsi="仿宋" w:cs="仿宋" w:hint="eastAsia"/>
          <w:sz w:val="28"/>
          <w:lang w:eastAsia="zh-CN"/>
        </w:rPr>
        <w:t>一、羟丙甲纤维素人力资源管理策略</w:t>
      </w:r>
      <w:bookmarkEnd w:id="2"/>
    </w:p>
    <w:p>
      <w:pPr>
        <w:pStyle w:val="Heading2"/>
        <w:rPr>
          <w:rFonts w:ascii="仿宋" w:eastAsia="仿宋" w:hAnsi="仿宋" w:cs="仿宋" w:hint="eastAsia"/>
          <w:lang w:eastAsia="zh-CN"/>
        </w:rPr>
      </w:pPr>
      <w:bookmarkStart w:id="3" w:name="_Toc18485"/>
      <w:r>
        <w:rPr>
          <w:rFonts w:ascii="仿宋" w:eastAsia="仿宋" w:hAnsi="仿宋" w:cs="仿宋" w:hint="eastAsia"/>
          <w:lang w:eastAsia="zh-CN"/>
        </w:rPr>
        <w:t>(一)、羟丙甲纤维素劳动关系管理</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 招聘与录用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计羟丙甲纤维素人员配置方案时，我们首先聚焦于招聘与录用的关键步骤。明确每个职位的技能要求和角色职责，我们通过多渠道的招聘，如招聘网站、社交平台以及校园招聘，寻找适应性强、经验丰富、专业技能突出的候选人。通过细致的面试和评估程序，确保新员工的优质加入，为团队的多元化和协同工作奠定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2. 员工培训与发展</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团队的专业素养和创新能力，我们关注员工培训与发展。制定全面的培训计划，结合内外部培训资源、专业课程和团队活动，提高员工的专业技能和团队协作水平。鼓励员工参与职业发展规划，为其提供晋升通道和跨部门学习机会，推动员工在职业生涯中的不断进步。</w:t>
      </w:r>
    </w:p>
    <w:p>
      <w:pPr>
        <w:ind w:firstLine="560" w:firstLineChars="200"/>
        <w:rPr>
          <w:rFonts w:ascii="仿宋" w:eastAsia="仿宋" w:hAnsi="仿宋" w:cs="仿宋" w:hint="eastAsia"/>
          <w:sz w:val="28"/>
        </w:rPr>
      </w:pPr>
      <w:r>
        <w:rPr>
          <w:rFonts w:ascii="仿宋" w:eastAsia="仿宋" w:hAnsi="仿宋" w:cs="仿宋" w:hint="eastAsia"/>
          <w:sz w:val="28"/>
          <w:lang w:eastAsia="zh-CN"/>
        </w:rPr>
        <w:t>3. 薪酬与福利管理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制定公平透明的薪酬与福利管理是吸引和留住优秀人才的关键。建立绩效考核体系，将薪酬与员工贡献直接挂钩，确保员工对薪酬结构的理解和认同。提供丰富多样的福利待遇，包括灵活的工作制度、健康保险和员工活动，关注员工的全面福祉，提升员工对企业的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4. 绩效激励与奖励</w:t>
      </w:r>
    </w:p>
    <w:p>
      <w:pPr>
        <w:ind w:firstLine="560" w:firstLineChars="200"/>
        <w:rPr>
          <w:rFonts w:ascii="仿宋" w:eastAsia="仿宋" w:hAnsi="仿宋" w:cs="仿宋" w:hint="eastAsia"/>
          <w:sz w:val="28"/>
        </w:rPr>
      </w:pPr>
      <w:r>
        <w:rPr>
          <w:rFonts w:ascii="仿宋" w:eastAsia="仿宋" w:hAnsi="仿宋" w:cs="仿宋" w:hint="eastAsia"/>
          <w:sz w:val="28"/>
          <w:lang w:eastAsia="zh-CN"/>
        </w:rPr>
        <w:t>关注绩效激励与奖励机制，我们通过设立明确的绩效评估标准，激发员工的工作积极性。每年的绩效评估中，提供公正的晋升机会、奖金和其他形式的奖励，以回报员工的出色表现，同时建立起积极的工作激励氛围。</w:t>
      </w:r>
    </w:p>
    <w:p>
      <w:pPr>
        <w:ind w:firstLine="560" w:firstLineChars="200"/>
        <w:rPr>
          <w:rFonts w:ascii="仿宋" w:eastAsia="仿宋" w:hAnsi="仿宋" w:cs="仿宋" w:hint="eastAsia"/>
          <w:sz w:val="28"/>
        </w:rPr>
      </w:pPr>
      <w:r>
        <w:rPr>
          <w:rFonts w:ascii="仿宋" w:eastAsia="仿宋" w:hAnsi="仿宋" w:cs="仿宋" w:hint="eastAsia"/>
          <w:sz w:val="28"/>
          <w:lang w:eastAsia="zh-CN"/>
        </w:rPr>
        <w:t>5. 团队建设与沟通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为打造一个协调高效的羟丙甲纤维素团队，我们实施了多层次的团队建设与沟通机制。定期组织团队活动、培训课程和座谈会，促进团队成员之间的相互了解和信任。建立了开放透明的沟通渠道，确保领导与团队之间能够进行有效的信息共享，提高团队的协同工作效率，推动整体业务发展。</w:t>
      </w:r>
    </w:p>
    <w:p>
      <w:pPr>
        <w:pStyle w:val="Heading2"/>
        <w:ind w:firstLine="560" w:firstLineChars="200"/>
        <w:rPr>
          <w:rFonts w:ascii="仿宋" w:eastAsia="仿宋" w:hAnsi="仿宋" w:cs="仿宋" w:hint="eastAsia"/>
          <w:sz w:val="28"/>
          <w:lang w:eastAsia="zh-CN"/>
        </w:rPr>
      </w:pPr>
      <w:bookmarkStart w:id="4" w:name="_Toc24190"/>
      <w:r>
        <w:rPr>
          <w:rFonts w:ascii="仿宋" w:eastAsia="仿宋" w:hAnsi="仿宋" w:cs="仿宋" w:hint="eastAsia"/>
          <w:sz w:val="28"/>
          <w:lang w:eastAsia="zh-CN"/>
        </w:rPr>
        <w:t>(二)、羟丙甲纤维素人力资源管理原则</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择优而用</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https://d.book118.com/846120120242010040</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羟丙甲纤维素行业趋势报告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羟丙甲纤维素行业趋势报告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羟丙甲纤维素行业趋势报告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羟丙甲纤维素行业趋势报告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羟丙甲纤维素行业趋势报告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BE05095"/>
    <w:rsid w:val="3BE0509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qFormat/>
  </w:style>
  <w:style w:type="table" w:default="1" w:styleId="TableNormal">
    <w:name w:val="Normal Tabl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846120120242010040"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zyk</dc:creator>
  <cp:lastModifiedBy>zyk</cp:lastModifiedBy>
  <cp:revision>1</cp:revision>
  <dcterms:created xsi:type="dcterms:W3CDTF">2023-11-30T16:44:00Z</dcterms:created>
  <dcterms:modified xsi:type="dcterms:W3CDTF">2023-11-30T16:44:23Z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A0790447E08048AFA3B547D13AE463ED_11</vt:lpwstr>
  </property>
  <property fmtid="{D5CDD505-2E9C-101B-9397-08002B2CF9AE}" pid="3" name="KSOProductBuildVer">
    <vt:lpwstr>2052-12.1.0.15712</vt:lpwstr>
  </property>
</Properties>
</file>