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充电手电筒项目规划设计纲要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13" w:history="1">
        <w:r>
          <w:rPr>
            <w:rFonts w:ascii="仿宋" w:eastAsia="仿宋" w:hAnsi="仿宋" w:cs="仿宋" w:hint="eastAsia"/>
            <w:lang w:eastAsia="zh-CN"/>
          </w:rPr>
          <w:t>概论</w:t>
        </w:r>
        <w:r>
          <w:tab/>
        </w:r>
        <w:r>
          <w:fldChar w:fldCharType="begin"/>
        </w:r>
        <w:r>
          <w:instrText xml:space="preserve"> PAGEREF _Toc24313 \h </w:instrText>
        </w:r>
        <w:r>
          <w:fldChar w:fldCharType="separate"/>
        </w:r>
        <w:r>
          <w:t>3</w:t>
        </w:r>
        <w:r>
          <w:fldChar w:fldCharType="end"/>
        </w:r>
      </w:hyperlink>
    </w:p>
    <w:p>
      <w:pPr>
        <w:pStyle w:val="TOC1"/>
        <w:tabs>
          <w:tab w:val="right" w:leader="dot" w:pos="8306"/>
        </w:tabs>
      </w:pPr>
      <w:hyperlink w:anchor="_Toc2041" w:history="1">
        <w:r>
          <w:rPr>
            <w:rFonts w:ascii="仿宋" w:eastAsia="仿宋" w:hAnsi="仿宋" w:cs="仿宋" w:hint="eastAsia"/>
            <w:lang w:eastAsia="zh-CN"/>
          </w:rPr>
          <w:t>一、充电手电筒项目土建工程</w:t>
        </w:r>
        <w:r>
          <w:tab/>
        </w:r>
        <w:r>
          <w:fldChar w:fldCharType="begin"/>
        </w:r>
        <w:r>
          <w:instrText xml:space="preserve"> PAGEREF _Toc2041 \h </w:instrText>
        </w:r>
        <w:r>
          <w:fldChar w:fldCharType="separate"/>
        </w:r>
        <w:r>
          <w:t>3</w:t>
        </w:r>
        <w:r>
          <w:fldChar w:fldCharType="end"/>
        </w:r>
      </w:hyperlink>
    </w:p>
    <w:p>
      <w:pPr>
        <w:pStyle w:val="TOC2"/>
        <w:tabs>
          <w:tab w:val="right" w:leader="dot" w:pos="8306"/>
        </w:tabs>
      </w:pPr>
      <w:hyperlink w:anchor="_Toc8216" w:history="1">
        <w:r>
          <w:rPr>
            <w:rFonts w:ascii="仿宋" w:eastAsia="仿宋" w:hAnsi="仿宋" w:cs="仿宋" w:hint="eastAsia"/>
            <w:lang w:eastAsia="zh-CN"/>
          </w:rPr>
          <w:t>(一)、建筑工程设计原则</w:t>
        </w:r>
        <w:r>
          <w:tab/>
        </w:r>
        <w:r>
          <w:fldChar w:fldCharType="begin"/>
        </w:r>
        <w:r>
          <w:instrText xml:space="preserve"> PAGEREF _Toc8216 \h </w:instrText>
        </w:r>
        <w:r>
          <w:fldChar w:fldCharType="separate"/>
        </w:r>
        <w:r>
          <w:t>3</w:t>
        </w:r>
        <w:r>
          <w:fldChar w:fldCharType="end"/>
        </w:r>
      </w:hyperlink>
    </w:p>
    <w:p>
      <w:pPr>
        <w:pStyle w:val="TOC2"/>
        <w:tabs>
          <w:tab w:val="right" w:leader="dot" w:pos="8306"/>
        </w:tabs>
      </w:pPr>
      <w:hyperlink w:anchor="_Toc27149" w:history="1">
        <w:r>
          <w:rPr>
            <w:rFonts w:ascii="仿宋" w:eastAsia="仿宋" w:hAnsi="仿宋" w:cs="仿宋" w:hint="eastAsia"/>
            <w:lang w:eastAsia="zh-CN"/>
          </w:rPr>
          <w:t>(二)、土建工程设计年限及安全等级</w:t>
        </w:r>
        <w:r>
          <w:tab/>
        </w:r>
        <w:r>
          <w:fldChar w:fldCharType="begin"/>
        </w:r>
        <w:r>
          <w:instrText xml:space="preserve"> PAGEREF _Toc27149 \h </w:instrText>
        </w:r>
        <w:r>
          <w:fldChar w:fldCharType="separate"/>
        </w:r>
        <w:r>
          <w:t>4</w:t>
        </w:r>
        <w:r>
          <w:fldChar w:fldCharType="end"/>
        </w:r>
      </w:hyperlink>
    </w:p>
    <w:p>
      <w:pPr>
        <w:pStyle w:val="TOC2"/>
        <w:tabs>
          <w:tab w:val="right" w:leader="dot" w:pos="8306"/>
        </w:tabs>
      </w:pPr>
      <w:hyperlink w:anchor="_Toc12838" w:history="1">
        <w:r>
          <w:rPr>
            <w:rFonts w:ascii="仿宋" w:eastAsia="仿宋" w:hAnsi="仿宋" w:cs="仿宋" w:hint="eastAsia"/>
            <w:lang w:eastAsia="zh-CN"/>
          </w:rPr>
          <w:t>(三)、建筑工程设计总体要求</w:t>
        </w:r>
        <w:r>
          <w:tab/>
        </w:r>
        <w:r>
          <w:fldChar w:fldCharType="begin"/>
        </w:r>
        <w:r>
          <w:instrText xml:space="preserve"> PAGEREF _Toc12838 \h </w:instrText>
        </w:r>
        <w:r>
          <w:fldChar w:fldCharType="separate"/>
        </w:r>
        <w:r>
          <w:t>5</w:t>
        </w:r>
        <w:r>
          <w:fldChar w:fldCharType="end"/>
        </w:r>
      </w:hyperlink>
    </w:p>
    <w:p>
      <w:pPr>
        <w:pStyle w:val="TOC2"/>
        <w:tabs>
          <w:tab w:val="right" w:leader="dot" w:pos="8306"/>
        </w:tabs>
      </w:pPr>
      <w:hyperlink w:anchor="_Toc4385" w:history="1">
        <w:r>
          <w:rPr>
            <w:rFonts w:ascii="仿宋" w:eastAsia="仿宋" w:hAnsi="仿宋" w:cs="仿宋" w:hint="eastAsia"/>
            <w:lang w:eastAsia="zh-CN"/>
          </w:rPr>
          <w:t>(四)、土建工程建设指标</w:t>
        </w:r>
        <w:r>
          <w:tab/>
        </w:r>
        <w:r>
          <w:fldChar w:fldCharType="begin"/>
        </w:r>
        <w:r>
          <w:instrText xml:space="preserve"> PAGEREF _Toc4385 \h </w:instrText>
        </w:r>
        <w:r>
          <w:fldChar w:fldCharType="separate"/>
        </w:r>
        <w:r>
          <w:t>6</w:t>
        </w:r>
        <w:r>
          <w:fldChar w:fldCharType="end"/>
        </w:r>
      </w:hyperlink>
    </w:p>
    <w:p>
      <w:pPr>
        <w:pStyle w:val="TOC1"/>
        <w:tabs>
          <w:tab w:val="right" w:leader="dot" w:pos="8306"/>
        </w:tabs>
      </w:pPr>
      <w:hyperlink w:anchor="_Toc4812" w:history="1">
        <w:r>
          <w:rPr>
            <w:rFonts w:ascii="仿宋" w:eastAsia="仿宋" w:hAnsi="仿宋" w:cs="仿宋" w:hint="eastAsia"/>
            <w:lang w:eastAsia="zh-CN"/>
          </w:rPr>
          <w:t>二、充电手电筒项目建设单位说明</w:t>
        </w:r>
        <w:r>
          <w:tab/>
        </w:r>
        <w:r>
          <w:fldChar w:fldCharType="begin"/>
        </w:r>
        <w:r>
          <w:instrText xml:space="preserve"> PAGEREF _Toc4812 \h </w:instrText>
        </w:r>
        <w:r>
          <w:fldChar w:fldCharType="separate"/>
        </w:r>
        <w:r>
          <w:t>6</w:t>
        </w:r>
        <w:r>
          <w:fldChar w:fldCharType="end"/>
        </w:r>
      </w:hyperlink>
    </w:p>
    <w:p>
      <w:pPr>
        <w:pStyle w:val="TOC2"/>
        <w:tabs>
          <w:tab w:val="right" w:leader="dot" w:pos="8306"/>
        </w:tabs>
      </w:pPr>
      <w:hyperlink w:anchor="_Toc9380" w:history="1">
        <w:r>
          <w:rPr>
            <w:rFonts w:ascii="仿宋" w:eastAsia="仿宋" w:hAnsi="仿宋" w:cs="仿宋" w:hint="eastAsia"/>
            <w:lang w:eastAsia="zh-CN"/>
          </w:rPr>
          <w:t>(一)、充电手电筒项目承办单位基本情况</w:t>
        </w:r>
        <w:r>
          <w:tab/>
        </w:r>
        <w:r>
          <w:fldChar w:fldCharType="begin"/>
        </w:r>
        <w:r>
          <w:instrText xml:space="preserve"> PAGEREF _Toc9380 \h </w:instrText>
        </w:r>
        <w:r>
          <w:fldChar w:fldCharType="separate"/>
        </w:r>
        <w:r>
          <w:t>6</w:t>
        </w:r>
        <w:r>
          <w:fldChar w:fldCharType="end"/>
        </w:r>
      </w:hyperlink>
    </w:p>
    <w:p>
      <w:pPr>
        <w:pStyle w:val="TOC2"/>
        <w:tabs>
          <w:tab w:val="right" w:leader="dot" w:pos="8306"/>
        </w:tabs>
      </w:pPr>
      <w:hyperlink w:anchor="_Toc4736" w:history="1">
        <w:r>
          <w:rPr>
            <w:rFonts w:ascii="仿宋" w:eastAsia="仿宋" w:hAnsi="仿宋" w:cs="仿宋" w:hint="eastAsia"/>
            <w:lang w:eastAsia="zh-CN"/>
          </w:rPr>
          <w:t>(二)、公司经济效益分析</w:t>
        </w:r>
        <w:r>
          <w:tab/>
        </w:r>
        <w:r>
          <w:fldChar w:fldCharType="begin"/>
        </w:r>
        <w:r>
          <w:instrText xml:space="preserve"> PAGEREF _Toc4736 \h </w:instrText>
        </w:r>
        <w:r>
          <w:fldChar w:fldCharType="separate"/>
        </w:r>
        <w:r>
          <w:t>7</w:t>
        </w:r>
        <w:r>
          <w:fldChar w:fldCharType="end"/>
        </w:r>
      </w:hyperlink>
    </w:p>
    <w:p>
      <w:pPr>
        <w:pStyle w:val="TOC1"/>
        <w:tabs>
          <w:tab w:val="right" w:leader="dot" w:pos="8306"/>
        </w:tabs>
      </w:pPr>
      <w:hyperlink w:anchor="_Toc26351" w:history="1">
        <w:r>
          <w:rPr>
            <w:rFonts w:ascii="仿宋" w:eastAsia="仿宋" w:hAnsi="仿宋" w:cs="仿宋" w:hint="eastAsia"/>
            <w:lang w:eastAsia="zh-CN"/>
          </w:rPr>
          <w:t>三、充电手电筒项目文档管理</w:t>
        </w:r>
        <w:r>
          <w:tab/>
        </w:r>
        <w:r>
          <w:fldChar w:fldCharType="begin"/>
        </w:r>
        <w:r>
          <w:instrText xml:space="preserve"> PAGEREF _Toc26351 \h </w:instrText>
        </w:r>
        <w:r>
          <w:fldChar w:fldCharType="separate"/>
        </w:r>
        <w:r>
          <w:t>8</w:t>
        </w:r>
        <w:r>
          <w:fldChar w:fldCharType="end"/>
        </w:r>
      </w:hyperlink>
    </w:p>
    <w:p>
      <w:pPr>
        <w:pStyle w:val="TOC2"/>
        <w:tabs>
          <w:tab w:val="right" w:leader="dot" w:pos="8306"/>
        </w:tabs>
      </w:pPr>
      <w:hyperlink w:anchor="_Toc14089" w:history="1">
        <w:r>
          <w:rPr>
            <w:rFonts w:ascii="仿宋" w:eastAsia="仿宋" w:hAnsi="仿宋" w:cs="仿宋" w:hint="eastAsia"/>
            <w:lang w:eastAsia="zh-CN"/>
          </w:rPr>
          <w:t>(一)、文档编制与审查</w:t>
        </w:r>
        <w:r>
          <w:tab/>
        </w:r>
        <w:r>
          <w:fldChar w:fldCharType="begin"/>
        </w:r>
        <w:r>
          <w:instrText xml:space="preserve"> PAGEREF _Toc14089 \h </w:instrText>
        </w:r>
        <w:r>
          <w:fldChar w:fldCharType="separate"/>
        </w:r>
        <w:r>
          <w:t>8</w:t>
        </w:r>
        <w:r>
          <w:fldChar w:fldCharType="end"/>
        </w:r>
      </w:hyperlink>
    </w:p>
    <w:p>
      <w:pPr>
        <w:pStyle w:val="TOC2"/>
        <w:tabs>
          <w:tab w:val="right" w:leader="dot" w:pos="8306"/>
        </w:tabs>
      </w:pPr>
      <w:hyperlink w:anchor="_Toc10296" w:history="1">
        <w:r>
          <w:rPr>
            <w:rFonts w:ascii="仿宋" w:eastAsia="仿宋" w:hAnsi="仿宋" w:cs="仿宋" w:hint="eastAsia"/>
            <w:lang w:eastAsia="zh-CN"/>
          </w:rPr>
          <w:t>(二)、文档发布与分发</w:t>
        </w:r>
        <w:r>
          <w:tab/>
        </w:r>
        <w:r>
          <w:fldChar w:fldCharType="begin"/>
        </w:r>
        <w:r>
          <w:instrText xml:space="preserve"> PAGEREF _Toc10296 \h </w:instrText>
        </w:r>
        <w:r>
          <w:fldChar w:fldCharType="separate"/>
        </w:r>
        <w:r>
          <w:t>9</w:t>
        </w:r>
        <w:r>
          <w:fldChar w:fldCharType="end"/>
        </w:r>
      </w:hyperlink>
    </w:p>
    <w:p>
      <w:pPr>
        <w:pStyle w:val="TOC2"/>
        <w:tabs>
          <w:tab w:val="right" w:leader="dot" w:pos="8306"/>
        </w:tabs>
      </w:pPr>
      <w:hyperlink w:anchor="_Toc4904" w:history="1">
        <w:r>
          <w:rPr>
            <w:rFonts w:ascii="仿宋" w:eastAsia="仿宋" w:hAnsi="仿宋" w:cs="仿宋" w:hint="eastAsia"/>
            <w:lang w:eastAsia="zh-CN"/>
          </w:rPr>
          <w:t>(三)、文档存档与归档</w:t>
        </w:r>
        <w:r>
          <w:tab/>
        </w:r>
        <w:r>
          <w:fldChar w:fldCharType="begin"/>
        </w:r>
        <w:r>
          <w:instrText xml:space="preserve"> PAGEREF _Toc4904 \h </w:instrText>
        </w:r>
        <w:r>
          <w:fldChar w:fldCharType="separate"/>
        </w:r>
        <w:r>
          <w:t>10</w:t>
        </w:r>
        <w:r>
          <w:fldChar w:fldCharType="end"/>
        </w:r>
      </w:hyperlink>
    </w:p>
    <w:p>
      <w:pPr>
        <w:pStyle w:val="TOC1"/>
        <w:tabs>
          <w:tab w:val="right" w:leader="dot" w:pos="8306"/>
        </w:tabs>
      </w:pPr>
      <w:hyperlink w:anchor="_Toc11794" w:history="1">
        <w:r>
          <w:rPr>
            <w:rFonts w:ascii="仿宋" w:eastAsia="仿宋" w:hAnsi="仿宋" w:cs="仿宋" w:hint="eastAsia"/>
            <w:lang w:eastAsia="zh-CN"/>
          </w:rPr>
          <w:t>四、充电手电筒项目绩效评估</w:t>
        </w:r>
        <w:r>
          <w:tab/>
        </w:r>
        <w:r>
          <w:fldChar w:fldCharType="begin"/>
        </w:r>
        <w:r>
          <w:instrText xml:space="preserve"> PAGEREF _Toc11794 \h </w:instrText>
        </w:r>
        <w:r>
          <w:fldChar w:fldCharType="separate"/>
        </w:r>
        <w:r>
          <w:t>11</w:t>
        </w:r>
        <w:r>
          <w:fldChar w:fldCharType="end"/>
        </w:r>
      </w:hyperlink>
    </w:p>
    <w:p>
      <w:pPr>
        <w:pStyle w:val="TOC2"/>
        <w:tabs>
          <w:tab w:val="right" w:leader="dot" w:pos="8306"/>
        </w:tabs>
      </w:pPr>
      <w:hyperlink w:anchor="_Toc17553" w:history="1">
        <w:r>
          <w:rPr>
            <w:rFonts w:ascii="仿宋" w:eastAsia="仿宋" w:hAnsi="仿宋" w:cs="仿宋" w:hint="eastAsia"/>
            <w:lang w:eastAsia="zh-CN"/>
          </w:rPr>
          <w:t>(一)、绩效评估指标</w:t>
        </w:r>
        <w:r>
          <w:tab/>
        </w:r>
        <w:r>
          <w:fldChar w:fldCharType="begin"/>
        </w:r>
        <w:r>
          <w:instrText xml:space="preserve"> PAGEREF _Toc17553 \h </w:instrText>
        </w:r>
        <w:r>
          <w:fldChar w:fldCharType="separate"/>
        </w:r>
        <w:r>
          <w:t>11</w:t>
        </w:r>
        <w:r>
          <w:fldChar w:fldCharType="end"/>
        </w:r>
      </w:hyperlink>
    </w:p>
    <w:p>
      <w:pPr>
        <w:pStyle w:val="TOC2"/>
        <w:tabs>
          <w:tab w:val="right" w:leader="dot" w:pos="8306"/>
        </w:tabs>
      </w:pPr>
      <w:hyperlink w:anchor="_Toc7184" w:history="1">
        <w:r>
          <w:rPr>
            <w:rFonts w:ascii="仿宋" w:eastAsia="仿宋" w:hAnsi="仿宋" w:cs="仿宋" w:hint="eastAsia"/>
            <w:lang w:eastAsia="zh-CN"/>
          </w:rPr>
          <w:t>(二)、绩效评估方法</w:t>
        </w:r>
        <w:r>
          <w:tab/>
        </w:r>
        <w:r>
          <w:fldChar w:fldCharType="begin"/>
        </w:r>
        <w:r>
          <w:instrText xml:space="preserve"> PAGEREF _Toc7184 \h </w:instrText>
        </w:r>
        <w:r>
          <w:fldChar w:fldCharType="separate"/>
        </w:r>
        <w:r>
          <w:t>12</w:t>
        </w:r>
        <w:r>
          <w:fldChar w:fldCharType="end"/>
        </w:r>
      </w:hyperlink>
    </w:p>
    <w:p>
      <w:pPr>
        <w:pStyle w:val="TOC2"/>
        <w:tabs>
          <w:tab w:val="right" w:leader="dot" w:pos="8306"/>
        </w:tabs>
      </w:pPr>
      <w:hyperlink w:anchor="_Toc4755" w:history="1">
        <w:r>
          <w:rPr>
            <w:rFonts w:ascii="仿宋" w:eastAsia="仿宋" w:hAnsi="仿宋" w:cs="仿宋" w:hint="eastAsia"/>
            <w:lang w:eastAsia="zh-CN"/>
          </w:rPr>
          <w:t>(三)、绩效评估周期</w:t>
        </w:r>
        <w:r>
          <w:tab/>
        </w:r>
        <w:r>
          <w:fldChar w:fldCharType="begin"/>
        </w:r>
        <w:r>
          <w:instrText xml:space="preserve"> PAGEREF _Toc4755 \h </w:instrText>
        </w:r>
        <w:r>
          <w:fldChar w:fldCharType="separate"/>
        </w:r>
        <w:r>
          <w:t>13</w:t>
        </w:r>
        <w:r>
          <w:fldChar w:fldCharType="end"/>
        </w:r>
      </w:hyperlink>
    </w:p>
    <w:p>
      <w:pPr>
        <w:pStyle w:val="TOC1"/>
        <w:tabs>
          <w:tab w:val="right" w:leader="dot" w:pos="8306"/>
        </w:tabs>
      </w:pPr>
      <w:hyperlink w:anchor="_Toc3641" w:history="1">
        <w:r>
          <w:rPr>
            <w:rFonts w:ascii="仿宋" w:eastAsia="仿宋" w:hAnsi="仿宋" w:cs="仿宋" w:hint="eastAsia"/>
            <w:lang w:eastAsia="zh-CN"/>
          </w:rPr>
          <w:t>五、工艺说明</w:t>
        </w:r>
        <w:r>
          <w:tab/>
        </w:r>
        <w:r>
          <w:fldChar w:fldCharType="begin"/>
        </w:r>
        <w:r>
          <w:instrText xml:space="preserve"> PAGEREF _Toc3641 \h </w:instrText>
        </w:r>
        <w:r>
          <w:fldChar w:fldCharType="separate"/>
        </w:r>
        <w:r>
          <w:t>14</w:t>
        </w:r>
        <w:r>
          <w:fldChar w:fldCharType="end"/>
        </w:r>
      </w:hyperlink>
    </w:p>
    <w:p>
      <w:pPr>
        <w:pStyle w:val="TOC2"/>
        <w:tabs>
          <w:tab w:val="right" w:leader="dot" w:pos="8306"/>
        </w:tabs>
      </w:pPr>
      <w:hyperlink w:anchor="_Toc15141" w:history="1">
        <w:r>
          <w:rPr>
            <w:rFonts w:ascii="仿宋" w:eastAsia="仿宋" w:hAnsi="仿宋" w:cs="仿宋" w:hint="eastAsia"/>
            <w:lang w:eastAsia="zh-CN"/>
          </w:rPr>
          <w:t>(一)、技术管理特点</w:t>
        </w:r>
        <w:r>
          <w:tab/>
        </w:r>
        <w:r>
          <w:fldChar w:fldCharType="begin"/>
        </w:r>
        <w:r>
          <w:instrText xml:space="preserve"> PAGEREF _Toc15141 \h </w:instrText>
        </w:r>
        <w:r>
          <w:fldChar w:fldCharType="separate"/>
        </w:r>
        <w:r>
          <w:t>14</w:t>
        </w:r>
        <w:r>
          <w:fldChar w:fldCharType="end"/>
        </w:r>
      </w:hyperlink>
    </w:p>
    <w:p>
      <w:pPr>
        <w:pStyle w:val="TOC2"/>
        <w:tabs>
          <w:tab w:val="right" w:leader="dot" w:pos="8306"/>
        </w:tabs>
      </w:pPr>
      <w:hyperlink w:anchor="_Toc23671" w:history="1">
        <w:r>
          <w:rPr>
            <w:rFonts w:ascii="仿宋" w:eastAsia="仿宋" w:hAnsi="仿宋" w:cs="仿宋" w:hint="eastAsia"/>
            <w:lang w:eastAsia="zh-CN"/>
          </w:rPr>
          <w:t>(二)、充电手电筒项目工艺技术设计方案</w:t>
        </w:r>
        <w:r>
          <w:tab/>
        </w:r>
        <w:r>
          <w:fldChar w:fldCharType="begin"/>
        </w:r>
        <w:r>
          <w:instrText xml:space="preserve"> PAGEREF _Toc23671 \h </w:instrText>
        </w:r>
        <w:r>
          <w:fldChar w:fldCharType="separate"/>
        </w:r>
        <w:r>
          <w:t>16</w:t>
        </w:r>
        <w:r>
          <w:fldChar w:fldCharType="end"/>
        </w:r>
      </w:hyperlink>
    </w:p>
    <w:p>
      <w:pPr>
        <w:pStyle w:val="TOC2"/>
        <w:tabs>
          <w:tab w:val="right" w:leader="dot" w:pos="8306"/>
        </w:tabs>
      </w:pPr>
      <w:hyperlink w:anchor="_Toc10544" w:history="1">
        <w:r>
          <w:rPr>
            <w:rFonts w:ascii="仿宋" w:eastAsia="仿宋" w:hAnsi="仿宋" w:cs="仿宋" w:hint="eastAsia"/>
            <w:lang w:eastAsia="zh-CN"/>
          </w:rPr>
          <w:t>(三)、设备选型方案</w:t>
        </w:r>
        <w:r>
          <w:tab/>
        </w:r>
        <w:r>
          <w:fldChar w:fldCharType="begin"/>
        </w:r>
        <w:r>
          <w:instrText xml:space="preserve"> PAGEREF _Toc10544 \h </w:instrText>
        </w:r>
        <w:r>
          <w:fldChar w:fldCharType="separate"/>
        </w:r>
        <w:r>
          <w:t>17</w:t>
        </w:r>
        <w:r>
          <w:fldChar w:fldCharType="end"/>
        </w:r>
      </w:hyperlink>
    </w:p>
    <w:p>
      <w:pPr>
        <w:pStyle w:val="TOC1"/>
        <w:tabs>
          <w:tab w:val="right" w:leader="dot" w:pos="8306"/>
        </w:tabs>
      </w:pPr>
      <w:hyperlink w:anchor="_Toc30248" w:history="1">
        <w:r>
          <w:rPr>
            <w:rFonts w:ascii="仿宋" w:eastAsia="仿宋" w:hAnsi="仿宋" w:cs="仿宋" w:hint="eastAsia"/>
            <w:lang w:eastAsia="zh-CN"/>
          </w:rPr>
          <w:t>六、市场分析、调研</w:t>
        </w:r>
        <w:r>
          <w:tab/>
        </w:r>
        <w:r>
          <w:fldChar w:fldCharType="begin"/>
        </w:r>
        <w:r>
          <w:instrText xml:space="preserve"> PAGEREF _Toc30248 \h </w:instrText>
        </w:r>
        <w:r>
          <w:fldChar w:fldCharType="separate"/>
        </w:r>
        <w:r>
          <w:t>18</w:t>
        </w:r>
        <w:r>
          <w:fldChar w:fldCharType="end"/>
        </w:r>
      </w:hyperlink>
    </w:p>
    <w:p>
      <w:pPr>
        <w:pStyle w:val="TOC2"/>
        <w:tabs>
          <w:tab w:val="right" w:leader="dot" w:pos="8306"/>
        </w:tabs>
      </w:pPr>
      <w:hyperlink w:anchor="_Toc26186" w:history="1">
        <w:r>
          <w:rPr>
            <w:rFonts w:ascii="仿宋" w:eastAsia="仿宋" w:hAnsi="仿宋" w:cs="仿宋" w:hint="eastAsia"/>
            <w:lang w:eastAsia="zh-CN"/>
          </w:rPr>
          <w:t>(一)、充电手电筒行业分析</w:t>
        </w:r>
        <w:r>
          <w:tab/>
        </w:r>
        <w:r>
          <w:fldChar w:fldCharType="begin"/>
        </w:r>
        <w:r>
          <w:instrText xml:space="preserve"> PAGEREF _Toc26186 \h </w:instrText>
        </w:r>
        <w:r>
          <w:fldChar w:fldCharType="separate"/>
        </w:r>
        <w:r>
          <w:t>18</w:t>
        </w:r>
        <w:r>
          <w:fldChar w:fldCharType="end"/>
        </w:r>
      </w:hyperlink>
    </w:p>
    <w:p>
      <w:pPr>
        <w:pStyle w:val="TOC2"/>
        <w:tabs>
          <w:tab w:val="right" w:leader="dot" w:pos="8306"/>
        </w:tabs>
      </w:pPr>
      <w:hyperlink w:anchor="_Toc32624" w:history="1">
        <w:r>
          <w:rPr>
            <w:rFonts w:ascii="仿宋" w:eastAsia="仿宋" w:hAnsi="仿宋" w:cs="仿宋" w:hint="eastAsia"/>
            <w:lang w:eastAsia="zh-CN"/>
          </w:rPr>
          <w:t>(二)、充电手电筒市场分析预测</w:t>
        </w:r>
        <w:r>
          <w:tab/>
        </w:r>
        <w:r>
          <w:fldChar w:fldCharType="begin"/>
        </w:r>
        <w:r>
          <w:instrText xml:space="preserve"> PAGEREF _Toc32624 \h </w:instrText>
        </w:r>
        <w:r>
          <w:fldChar w:fldCharType="separate"/>
        </w:r>
        <w:r>
          <w:t>19</w:t>
        </w:r>
        <w:r>
          <w:fldChar w:fldCharType="end"/>
        </w:r>
      </w:hyperlink>
    </w:p>
    <w:p>
      <w:pPr>
        <w:pStyle w:val="TOC1"/>
        <w:tabs>
          <w:tab w:val="right" w:leader="dot" w:pos="8306"/>
        </w:tabs>
      </w:pPr>
      <w:hyperlink w:anchor="_Toc27466" w:history="1">
        <w:r>
          <w:rPr>
            <w:rFonts w:ascii="仿宋" w:eastAsia="仿宋" w:hAnsi="仿宋" w:cs="仿宋" w:hint="eastAsia"/>
            <w:lang w:eastAsia="zh-CN"/>
          </w:rPr>
          <w:t>七、充电手电筒项目技术管理</w:t>
        </w:r>
        <w:r>
          <w:tab/>
        </w:r>
        <w:r>
          <w:fldChar w:fldCharType="begin"/>
        </w:r>
        <w:r>
          <w:instrText xml:space="preserve"> PAGEREF _Toc27466 \h </w:instrText>
        </w:r>
        <w:r>
          <w:fldChar w:fldCharType="separate"/>
        </w:r>
        <w:r>
          <w:t>20</w:t>
        </w:r>
        <w:r>
          <w:fldChar w:fldCharType="end"/>
        </w:r>
      </w:hyperlink>
    </w:p>
    <w:p>
      <w:pPr>
        <w:pStyle w:val="TOC2"/>
        <w:tabs>
          <w:tab w:val="right" w:leader="dot" w:pos="8306"/>
        </w:tabs>
      </w:pPr>
      <w:hyperlink w:anchor="_Toc26123" w:history="1">
        <w:r>
          <w:rPr>
            <w:rFonts w:ascii="仿宋" w:eastAsia="仿宋" w:hAnsi="仿宋" w:cs="仿宋" w:hint="eastAsia"/>
            <w:lang w:eastAsia="zh-CN"/>
          </w:rPr>
          <w:t>(一)、技术方案选用方向</w:t>
        </w:r>
        <w:r>
          <w:tab/>
        </w:r>
        <w:r>
          <w:fldChar w:fldCharType="begin"/>
        </w:r>
        <w:r>
          <w:instrText xml:space="preserve"> PAGEREF _Toc26123 \h </w:instrText>
        </w:r>
        <w:r>
          <w:fldChar w:fldCharType="separate"/>
        </w:r>
        <w:r>
          <w:t>20</w:t>
        </w:r>
        <w:r>
          <w:fldChar w:fldCharType="end"/>
        </w:r>
      </w:hyperlink>
    </w:p>
    <w:p>
      <w:pPr>
        <w:pStyle w:val="TOC2"/>
        <w:tabs>
          <w:tab w:val="right" w:leader="dot" w:pos="8306"/>
        </w:tabs>
      </w:pPr>
      <w:hyperlink w:anchor="_Toc20045" w:history="1">
        <w:r>
          <w:rPr>
            <w:rFonts w:ascii="仿宋" w:eastAsia="仿宋" w:hAnsi="仿宋" w:cs="仿宋" w:hint="eastAsia"/>
            <w:lang w:eastAsia="zh-CN"/>
          </w:rPr>
          <w:t>(二)、工艺技术方案选用原则</w:t>
        </w:r>
        <w:r>
          <w:tab/>
        </w:r>
        <w:r>
          <w:fldChar w:fldCharType="begin"/>
        </w:r>
        <w:r>
          <w:instrText xml:space="preserve"> PAGEREF _Toc20045 \h </w:instrText>
        </w:r>
        <w:r>
          <w:fldChar w:fldCharType="separate"/>
        </w:r>
        <w:r>
          <w:t>22</w:t>
        </w:r>
        <w:r>
          <w:fldChar w:fldCharType="end"/>
        </w:r>
      </w:hyperlink>
    </w:p>
    <w:p>
      <w:pPr>
        <w:pStyle w:val="TOC2"/>
        <w:tabs>
          <w:tab w:val="right" w:leader="dot" w:pos="8306"/>
        </w:tabs>
      </w:pPr>
      <w:hyperlink w:anchor="_Toc4518" w:history="1">
        <w:r>
          <w:rPr>
            <w:rFonts w:ascii="仿宋" w:eastAsia="仿宋" w:hAnsi="仿宋" w:cs="仿宋" w:hint="eastAsia"/>
            <w:lang w:eastAsia="zh-CN"/>
          </w:rPr>
          <w:t>(三)、工艺技术方案要求</w:t>
        </w:r>
        <w:r>
          <w:tab/>
        </w:r>
        <w:r>
          <w:fldChar w:fldCharType="begin"/>
        </w:r>
        <w:r>
          <w:instrText xml:space="preserve"> PAGEREF _Toc4518 \h </w:instrText>
        </w:r>
        <w:r>
          <w:fldChar w:fldCharType="separate"/>
        </w:r>
        <w:r>
          <w:t>24</w:t>
        </w:r>
        <w:r>
          <w:fldChar w:fldCharType="end"/>
        </w:r>
      </w:hyperlink>
    </w:p>
    <w:p>
      <w:pPr>
        <w:pStyle w:val="TOC1"/>
        <w:tabs>
          <w:tab w:val="right" w:leader="dot" w:pos="8306"/>
        </w:tabs>
      </w:pPr>
      <w:hyperlink w:anchor="_Toc559" w:history="1">
        <w:r>
          <w:rPr>
            <w:rFonts w:ascii="仿宋" w:eastAsia="仿宋" w:hAnsi="仿宋" w:cs="仿宋" w:hint="eastAsia"/>
            <w:lang w:eastAsia="zh-CN"/>
          </w:rPr>
          <w:t>八、充电手电筒项目财务管理</w:t>
        </w:r>
        <w:r>
          <w:tab/>
        </w:r>
        <w:r>
          <w:fldChar w:fldCharType="begin"/>
        </w:r>
        <w:r>
          <w:instrText xml:space="preserve"> PAGEREF _Toc559 \h </w:instrText>
        </w:r>
        <w:r>
          <w:fldChar w:fldCharType="separate"/>
        </w:r>
        <w:r>
          <w:t>26</w:t>
        </w:r>
        <w:r>
          <w:fldChar w:fldCharType="end"/>
        </w:r>
      </w:hyperlink>
    </w:p>
    <w:p>
      <w:pPr>
        <w:pStyle w:val="TOC2"/>
        <w:tabs>
          <w:tab w:val="right" w:leader="dot" w:pos="8306"/>
        </w:tabs>
      </w:pPr>
      <w:hyperlink w:anchor="_Toc13322" w:history="1">
        <w:r>
          <w:rPr>
            <w:rFonts w:ascii="仿宋" w:eastAsia="仿宋" w:hAnsi="仿宋" w:cs="仿宋" w:hint="eastAsia"/>
            <w:lang w:eastAsia="zh-CN"/>
          </w:rPr>
          <w:t>(一)、资金需求大</w:t>
        </w:r>
        <w:r>
          <w:tab/>
        </w:r>
        <w:r>
          <w:fldChar w:fldCharType="begin"/>
        </w:r>
        <w:r>
          <w:instrText xml:space="preserve"> PAGEREF _Toc13322 \h </w:instrText>
        </w:r>
        <w:r>
          <w:fldChar w:fldCharType="separate"/>
        </w:r>
        <w:r>
          <w:t>26</w:t>
        </w:r>
        <w:r>
          <w:fldChar w:fldCharType="end"/>
        </w:r>
      </w:hyperlink>
    </w:p>
    <w:p>
      <w:pPr>
        <w:pStyle w:val="TOC2"/>
        <w:tabs>
          <w:tab w:val="right" w:leader="dot" w:pos="8306"/>
        </w:tabs>
      </w:pPr>
      <w:hyperlink w:anchor="_Toc14981" w:history="1">
        <w:r>
          <w:rPr>
            <w:rFonts w:ascii="仿宋" w:eastAsia="仿宋" w:hAnsi="仿宋" w:cs="仿宋" w:hint="eastAsia"/>
            <w:lang w:eastAsia="zh-CN"/>
          </w:rPr>
          <w:t>(二)、研发周期长</w:t>
        </w:r>
        <w:r>
          <w:tab/>
        </w:r>
        <w:r>
          <w:fldChar w:fldCharType="begin"/>
        </w:r>
        <w:r>
          <w:instrText xml:space="preserve"> PAGEREF _Toc14981 \h </w:instrText>
        </w:r>
        <w:r>
          <w:fldChar w:fldCharType="separate"/>
        </w:r>
        <w:r>
          <w:t>27</w:t>
        </w:r>
        <w:r>
          <w:fldChar w:fldCharType="end"/>
        </w:r>
      </w:hyperlink>
    </w:p>
    <w:p>
      <w:pPr>
        <w:pStyle w:val="TOC2"/>
        <w:tabs>
          <w:tab w:val="right" w:leader="dot" w:pos="8306"/>
        </w:tabs>
      </w:pPr>
      <w:hyperlink w:anchor="_Toc8098" w:history="1">
        <w:r>
          <w:rPr>
            <w:rFonts w:ascii="仿宋" w:eastAsia="仿宋" w:hAnsi="仿宋" w:cs="仿宋" w:hint="eastAsia"/>
            <w:lang w:eastAsia="zh-CN"/>
          </w:rPr>
          <w:t>(三)、市场风险大</w:t>
        </w:r>
        <w:r>
          <w:tab/>
        </w:r>
        <w:r>
          <w:fldChar w:fldCharType="begin"/>
        </w:r>
        <w:r>
          <w:instrText xml:space="preserve"> PAGEREF _Toc8098 \h </w:instrText>
        </w:r>
        <w:r>
          <w:fldChar w:fldCharType="separate"/>
        </w:r>
        <w:r>
          <w:t>28</w:t>
        </w:r>
        <w:r>
          <w:fldChar w:fldCharType="end"/>
        </w:r>
      </w:hyperlink>
    </w:p>
    <w:p>
      <w:pPr>
        <w:pStyle w:val="TOC2"/>
        <w:tabs>
          <w:tab w:val="right" w:leader="dot" w:pos="8306"/>
        </w:tabs>
      </w:pPr>
      <w:hyperlink w:anchor="_Toc24722" w:history="1">
        <w:r>
          <w:rPr>
            <w:rFonts w:ascii="仿宋" w:eastAsia="仿宋" w:hAnsi="仿宋" w:cs="仿宋" w:hint="eastAsia"/>
            <w:lang w:eastAsia="zh-CN"/>
          </w:rPr>
          <w:t>(四)、利润率高</w:t>
        </w:r>
        <w:r>
          <w:tab/>
        </w:r>
        <w:r>
          <w:fldChar w:fldCharType="begin"/>
        </w:r>
        <w:r>
          <w:instrText xml:space="preserve"> PAGEREF _Toc24722 \h </w:instrText>
        </w:r>
        <w:r>
          <w:fldChar w:fldCharType="separate"/>
        </w:r>
        <w:r>
          <w:t>31</w:t>
        </w:r>
        <w:r>
          <w:fldChar w:fldCharType="end"/>
        </w:r>
      </w:hyperlink>
    </w:p>
    <w:p>
      <w:pPr>
        <w:pStyle w:val="TOC1"/>
        <w:tabs>
          <w:tab w:val="right" w:leader="dot" w:pos="8306"/>
        </w:tabs>
      </w:pPr>
      <w:hyperlink w:anchor="_Toc32541" w:history="1">
        <w:r>
          <w:rPr>
            <w:rFonts w:ascii="仿宋" w:eastAsia="仿宋" w:hAnsi="仿宋" w:cs="仿宋" w:hint="eastAsia"/>
            <w:lang w:eastAsia="zh-CN"/>
          </w:rPr>
          <w:t>九、充电手电筒项目风险管理</w:t>
        </w:r>
        <w:r>
          <w:tab/>
        </w:r>
        <w:r>
          <w:fldChar w:fldCharType="begin"/>
        </w:r>
        <w:r>
          <w:instrText xml:space="preserve"> PAGEREF _Toc32541 \h </w:instrText>
        </w:r>
        <w:r>
          <w:fldChar w:fldCharType="separate"/>
        </w:r>
        <w:r>
          <w:t>33</w:t>
        </w:r>
        <w:r>
          <w:fldChar w:fldCharType="end"/>
        </w:r>
      </w:hyperlink>
    </w:p>
    <w:p>
      <w:pPr>
        <w:pStyle w:val="TOC2"/>
        <w:tabs>
          <w:tab w:val="right" w:leader="dot" w:pos="8306"/>
        </w:tabs>
      </w:pPr>
      <w:hyperlink w:anchor="_Toc10456" w:history="1">
        <w:r>
          <w:rPr>
            <w:rFonts w:ascii="仿宋" w:eastAsia="仿宋" w:hAnsi="仿宋" w:cs="仿宋" w:hint="eastAsia"/>
            <w:lang w:eastAsia="zh-CN"/>
          </w:rPr>
          <w:t>(一)、风险识别与评估</w:t>
        </w:r>
        <w:r>
          <w:tab/>
        </w:r>
        <w:r>
          <w:fldChar w:fldCharType="begin"/>
        </w:r>
        <w:r>
          <w:instrText xml:space="preserve"> PAGEREF _Toc10456 \h </w:instrText>
        </w:r>
        <w:r>
          <w:fldChar w:fldCharType="separate"/>
        </w:r>
        <w:r>
          <w:t>33</w:t>
        </w:r>
        <w:r>
          <w:fldChar w:fldCharType="end"/>
        </w:r>
      </w:hyperlink>
    </w:p>
    <w:p>
      <w:pPr>
        <w:pStyle w:val="TOC2"/>
        <w:tabs>
          <w:tab w:val="right" w:leader="dot" w:pos="8306"/>
        </w:tabs>
      </w:pPr>
      <w:hyperlink w:anchor="_Toc24384" w:history="1">
        <w:r>
          <w:rPr>
            <w:rFonts w:ascii="仿宋" w:eastAsia="仿宋" w:hAnsi="仿宋" w:cs="仿宋" w:hint="eastAsia"/>
            <w:lang w:eastAsia="zh-CN"/>
          </w:rPr>
          <w:t>(二)、风险应对策略</w:t>
        </w:r>
        <w:r>
          <w:tab/>
        </w:r>
        <w:r>
          <w:fldChar w:fldCharType="begin"/>
        </w:r>
        <w:r>
          <w:instrText xml:space="preserve"> PAGEREF _Toc24384 \h </w:instrText>
        </w:r>
        <w:r>
          <w:fldChar w:fldCharType="separate"/>
        </w:r>
        <w:r>
          <w:t>34</w:t>
        </w:r>
        <w:r>
          <w:fldChar w:fldCharType="end"/>
        </w:r>
      </w:hyperlink>
    </w:p>
    <w:p>
      <w:pPr>
        <w:pStyle w:val="TOC2"/>
        <w:tabs>
          <w:tab w:val="right" w:leader="dot" w:pos="8306"/>
        </w:tabs>
      </w:pPr>
      <w:hyperlink w:anchor="_Toc5678" w:history="1">
        <w:r>
          <w:rPr>
            <w:rFonts w:ascii="仿宋" w:eastAsia="仿宋" w:hAnsi="仿宋" w:cs="仿宋" w:hint="eastAsia"/>
            <w:lang w:eastAsia="zh-CN"/>
          </w:rPr>
          <w:t>(三)、风险监控与控制</w:t>
        </w:r>
        <w:r>
          <w:tab/>
        </w:r>
        <w:r>
          <w:fldChar w:fldCharType="begin"/>
        </w:r>
        <w:r>
          <w:instrText xml:space="preserve"> PAGEREF _Toc5678 \h </w:instrText>
        </w:r>
        <w:r>
          <w:fldChar w:fldCharType="separate"/>
        </w:r>
        <w:r>
          <w:t>36</w:t>
        </w:r>
        <w:r>
          <w:fldChar w:fldCharType="end"/>
        </w:r>
      </w:hyperlink>
    </w:p>
    <w:p>
      <w:pPr>
        <w:pStyle w:val="TOC1"/>
        <w:tabs>
          <w:tab w:val="right" w:leader="dot" w:pos="8306"/>
        </w:tabs>
      </w:pPr>
      <w:hyperlink w:anchor="_Toc17442" w:history="1">
        <w:r>
          <w:rPr>
            <w:rFonts w:ascii="仿宋" w:eastAsia="仿宋" w:hAnsi="仿宋" w:cs="仿宋" w:hint="eastAsia"/>
            <w:lang w:eastAsia="zh-CN"/>
          </w:rPr>
          <w:t>十、生产安全保护</w:t>
        </w:r>
        <w:r>
          <w:tab/>
        </w:r>
        <w:r>
          <w:fldChar w:fldCharType="begin"/>
        </w:r>
        <w:r>
          <w:instrText xml:space="preserve"> PAGEREF _Toc17442 \h </w:instrText>
        </w:r>
        <w:r>
          <w:fldChar w:fldCharType="separate"/>
        </w:r>
        <w:r>
          <w:t>37</w:t>
        </w:r>
        <w:r>
          <w:fldChar w:fldCharType="end"/>
        </w:r>
      </w:hyperlink>
    </w:p>
    <w:p>
      <w:pPr>
        <w:pStyle w:val="TOC2"/>
        <w:tabs>
          <w:tab w:val="right" w:leader="dot" w:pos="8306"/>
        </w:tabs>
      </w:pPr>
      <w:hyperlink w:anchor="_Toc24192" w:history="1">
        <w:r>
          <w:rPr>
            <w:rFonts w:ascii="仿宋" w:eastAsia="仿宋" w:hAnsi="仿宋" w:cs="仿宋" w:hint="eastAsia"/>
            <w:lang w:eastAsia="zh-CN"/>
          </w:rPr>
          <w:t>(一)、消防安全</w:t>
        </w:r>
        <w:r>
          <w:tab/>
        </w:r>
        <w:r>
          <w:fldChar w:fldCharType="begin"/>
        </w:r>
        <w:r>
          <w:instrText xml:space="preserve"> PAGEREF _Toc24192 \h </w:instrText>
        </w:r>
        <w:r>
          <w:fldChar w:fldCharType="separate"/>
        </w:r>
        <w:r>
          <w:t>37</w:t>
        </w:r>
        <w:r>
          <w:fldChar w:fldCharType="end"/>
        </w:r>
      </w:hyperlink>
    </w:p>
    <w:p>
      <w:pPr>
        <w:pStyle w:val="TOC2"/>
        <w:tabs>
          <w:tab w:val="right" w:leader="dot" w:pos="8306"/>
        </w:tabs>
      </w:pPr>
      <w:hyperlink w:anchor="_Toc3428" w:history="1">
        <w:r>
          <w:rPr>
            <w:rFonts w:ascii="仿宋" w:eastAsia="仿宋" w:hAnsi="仿宋" w:cs="仿宋" w:hint="eastAsia"/>
            <w:lang w:eastAsia="zh-CN"/>
          </w:rPr>
          <w:t>(二)、防火防爆总图布置措施</w:t>
        </w:r>
        <w:r>
          <w:tab/>
        </w:r>
        <w:r>
          <w:fldChar w:fldCharType="begin"/>
        </w:r>
        <w:r>
          <w:instrText xml:space="preserve"> PAGEREF _Toc3428 \h </w:instrText>
        </w:r>
        <w:r>
          <w:fldChar w:fldCharType="separate"/>
        </w:r>
        <w:r>
          <w:t>38</w:t>
        </w:r>
        <w:r>
          <w:fldChar w:fldCharType="end"/>
        </w:r>
      </w:hyperlink>
    </w:p>
    <w:p>
      <w:pPr>
        <w:pStyle w:val="TOC2"/>
        <w:tabs>
          <w:tab w:val="right" w:leader="dot" w:pos="8306"/>
        </w:tabs>
      </w:pPr>
      <w:hyperlink w:anchor="_Toc1708" w:history="1">
        <w:r>
          <w:rPr>
            <w:rFonts w:ascii="仿宋" w:eastAsia="仿宋" w:hAnsi="仿宋" w:cs="仿宋" w:hint="eastAsia"/>
            <w:lang w:eastAsia="zh-CN"/>
          </w:rPr>
          <w:t>(三)、自然灾害防范措施</w:t>
        </w:r>
        <w:r>
          <w:tab/>
        </w:r>
        <w:r>
          <w:fldChar w:fldCharType="begin"/>
        </w:r>
        <w:r>
          <w:instrText xml:space="preserve"> PAGEREF _Toc1708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3" w:history="1">
        <w:r>
          <w:rPr>
            <w:rFonts w:ascii="仿宋" w:eastAsia="仿宋" w:hAnsi="仿宋" w:cs="仿宋" w:hint="eastAsia"/>
            <w:lang w:eastAsia="zh-CN"/>
          </w:rPr>
          <w:t>(四)、安全色及安全标志使用要求</w:t>
        </w:r>
        <w:r>
          <w:tab/>
        </w:r>
        <w:r>
          <w:fldChar w:fldCharType="begin"/>
        </w:r>
        <w:r>
          <w:instrText xml:space="preserve"> PAGEREF _Toc18733 \h </w:instrText>
        </w:r>
        <w:r>
          <w:fldChar w:fldCharType="separate"/>
        </w:r>
        <w:r>
          <w:t>40</w:t>
        </w:r>
        <w:r>
          <w:fldChar w:fldCharType="end"/>
        </w:r>
      </w:hyperlink>
    </w:p>
    <w:p>
      <w:pPr>
        <w:pStyle w:val="TOC2"/>
        <w:tabs>
          <w:tab w:val="right" w:leader="dot" w:pos="8306"/>
        </w:tabs>
      </w:pPr>
      <w:hyperlink w:anchor="_Toc30223" w:history="1">
        <w:r>
          <w:rPr>
            <w:rFonts w:ascii="仿宋" w:eastAsia="仿宋" w:hAnsi="仿宋" w:cs="仿宋" w:hint="eastAsia"/>
            <w:lang w:eastAsia="zh-CN"/>
          </w:rPr>
          <w:t>(五)、防尘防毒措施</w:t>
        </w:r>
        <w:r>
          <w:tab/>
        </w:r>
        <w:r>
          <w:fldChar w:fldCharType="begin"/>
        </w:r>
        <w:r>
          <w:instrText xml:space="preserve"> PAGEREF _Toc30223 \h </w:instrText>
        </w:r>
        <w:r>
          <w:fldChar w:fldCharType="separate"/>
        </w:r>
        <w:r>
          <w:t>41</w:t>
        </w:r>
        <w:r>
          <w:fldChar w:fldCharType="end"/>
        </w:r>
      </w:hyperlink>
    </w:p>
    <w:p>
      <w:pPr>
        <w:pStyle w:val="TOC2"/>
        <w:tabs>
          <w:tab w:val="right" w:leader="dot" w:pos="8306"/>
        </w:tabs>
      </w:pPr>
      <w:hyperlink w:anchor="_Toc21481" w:history="1">
        <w:r>
          <w:rPr>
            <w:rFonts w:ascii="仿宋" w:eastAsia="仿宋" w:hAnsi="仿宋" w:cs="仿宋" w:hint="eastAsia"/>
            <w:lang w:eastAsia="zh-CN"/>
          </w:rPr>
          <w:t>(六)、防静电、触电防护及防雷措施</w:t>
        </w:r>
        <w:r>
          <w:tab/>
        </w:r>
        <w:r>
          <w:fldChar w:fldCharType="begin"/>
        </w:r>
        <w:r>
          <w:instrText xml:space="preserve"> PAGEREF _Toc21481 \h </w:instrText>
        </w:r>
        <w:r>
          <w:fldChar w:fldCharType="separate"/>
        </w:r>
        <w:r>
          <w:t>42</w:t>
        </w:r>
        <w:r>
          <w:fldChar w:fldCharType="end"/>
        </w:r>
      </w:hyperlink>
    </w:p>
    <w:p>
      <w:pPr>
        <w:pStyle w:val="TOC2"/>
        <w:tabs>
          <w:tab w:val="right" w:leader="dot" w:pos="8306"/>
        </w:tabs>
      </w:pPr>
      <w:hyperlink w:anchor="_Toc1991" w:history="1">
        <w:r>
          <w:rPr>
            <w:rFonts w:ascii="仿宋" w:eastAsia="仿宋" w:hAnsi="仿宋" w:cs="仿宋" w:hint="eastAsia"/>
            <w:lang w:eastAsia="zh-CN"/>
          </w:rPr>
          <w:t>(七)、机械设备安全保障措施</w:t>
        </w:r>
        <w:r>
          <w:tab/>
        </w:r>
        <w:r>
          <w:fldChar w:fldCharType="begin"/>
        </w:r>
        <w:r>
          <w:instrText xml:space="preserve"> PAGEREF _Toc1991 \h </w:instrText>
        </w:r>
        <w:r>
          <w:fldChar w:fldCharType="separate"/>
        </w:r>
        <w:r>
          <w:t>43</w:t>
        </w:r>
        <w:r>
          <w:fldChar w:fldCharType="end"/>
        </w:r>
      </w:hyperlink>
    </w:p>
    <w:p>
      <w:pPr>
        <w:pStyle w:val="TOC1"/>
        <w:tabs>
          <w:tab w:val="right" w:leader="dot" w:pos="8306"/>
        </w:tabs>
      </w:pPr>
      <w:hyperlink w:anchor="_Toc21279" w:history="1">
        <w:r>
          <w:rPr>
            <w:rFonts w:ascii="仿宋" w:eastAsia="仿宋" w:hAnsi="仿宋" w:cs="仿宋" w:hint="eastAsia"/>
            <w:lang w:eastAsia="zh-CN"/>
          </w:rPr>
          <w:t>十一、充电手电筒项目人力资源管理</w:t>
        </w:r>
        <w:r>
          <w:tab/>
        </w:r>
        <w:r>
          <w:fldChar w:fldCharType="begin"/>
        </w:r>
        <w:r>
          <w:instrText xml:space="preserve"> PAGEREF _Toc21279 \h </w:instrText>
        </w:r>
        <w:r>
          <w:fldChar w:fldCharType="separate"/>
        </w:r>
        <w:r>
          <w:t>45</w:t>
        </w:r>
        <w:r>
          <w:fldChar w:fldCharType="end"/>
        </w:r>
      </w:hyperlink>
    </w:p>
    <w:p>
      <w:pPr>
        <w:pStyle w:val="TOC2"/>
        <w:tabs>
          <w:tab w:val="right" w:leader="dot" w:pos="8306"/>
        </w:tabs>
      </w:pPr>
      <w:hyperlink w:anchor="_Toc3761" w:history="1">
        <w:r>
          <w:rPr>
            <w:rFonts w:ascii="仿宋" w:eastAsia="仿宋" w:hAnsi="仿宋" w:cs="仿宋" w:hint="eastAsia"/>
            <w:lang w:eastAsia="zh-CN"/>
          </w:rPr>
          <w:t>(一)、建立健全的预算管理制度</w:t>
        </w:r>
        <w:r>
          <w:tab/>
        </w:r>
        <w:r>
          <w:fldChar w:fldCharType="begin"/>
        </w:r>
        <w:r>
          <w:instrText xml:space="preserve"> PAGEREF _Toc3761 \h </w:instrText>
        </w:r>
        <w:r>
          <w:fldChar w:fldCharType="separate"/>
        </w:r>
        <w:r>
          <w:t>45</w:t>
        </w:r>
        <w:r>
          <w:fldChar w:fldCharType="end"/>
        </w:r>
      </w:hyperlink>
    </w:p>
    <w:p>
      <w:pPr>
        <w:pStyle w:val="TOC2"/>
        <w:tabs>
          <w:tab w:val="right" w:leader="dot" w:pos="8306"/>
        </w:tabs>
      </w:pPr>
      <w:hyperlink w:anchor="_Toc19418" w:history="1">
        <w:r>
          <w:rPr>
            <w:rFonts w:ascii="仿宋" w:eastAsia="仿宋" w:hAnsi="仿宋" w:cs="仿宋" w:hint="eastAsia"/>
            <w:lang w:eastAsia="zh-CN"/>
          </w:rPr>
          <w:t>(二)、加强资金流动监控</w:t>
        </w:r>
        <w:r>
          <w:tab/>
        </w:r>
        <w:r>
          <w:fldChar w:fldCharType="begin"/>
        </w:r>
        <w:r>
          <w:instrText xml:space="preserve"> PAGEREF _Toc19418 \h </w:instrText>
        </w:r>
        <w:r>
          <w:fldChar w:fldCharType="separate"/>
        </w:r>
        <w:r>
          <w:t>47</w:t>
        </w:r>
        <w:r>
          <w:fldChar w:fldCharType="end"/>
        </w:r>
      </w:hyperlink>
    </w:p>
    <w:p>
      <w:pPr>
        <w:pStyle w:val="TOC2"/>
        <w:tabs>
          <w:tab w:val="right" w:leader="dot" w:pos="8306"/>
        </w:tabs>
      </w:pPr>
      <w:hyperlink w:anchor="_Toc10926" w:history="1">
        <w:r>
          <w:rPr>
            <w:rFonts w:ascii="仿宋" w:eastAsia="仿宋" w:hAnsi="仿宋" w:cs="仿宋" w:hint="eastAsia"/>
            <w:lang w:eastAsia="zh-CN"/>
          </w:rPr>
          <w:t>(三)、制定完善的风险控制机制</w:t>
        </w:r>
        <w:r>
          <w:tab/>
        </w:r>
        <w:r>
          <w:fldChar w:fldCharType="begin"/>
        </w:r>
        <w:r>
          <w:instrText xml:space="preserve"> PAGEREF _Toc10926 \h </w:instrText>
        </w:r>
        <w:r>
          <w:fldChar w:fldCharType="separate"/>
        </w:r>
        <w:r>
          <w:t>48</w:t>
        </w:r>
        <w:r>
          <w:fldChar w:fldCharType="end"/>
        </w:r>
      </w:hyperlink>
    </w:p>
    <w:p>
      <w:pPr>
        <w:pStyle w:val="TOC2"/>
        <w:tabs>
          <w:tab w:val="right" w:leader="dot" w:pos="8306"/>
        </w:tabs>
      </w:pPr>
      <w:hyperlink w:anchor="_Toc22906" w:history="1">
        <w:r>
          <w:rPr>
            <w:rFonts w:ascii="仿宋" w:eastAsia="仿宋" w:hAnsi="仿宋" w:cs="仿宋" w:hint="eastAsia"/>
            <w:lang w:eastAsia="zh-CN"/>
          </w:rPr>
          <w:t>(四)、优化成本管理</w:t>
        </w:r>
        <w:r>
          <w:tab/>
        </w:r>
        <w:r>
          <w:fldChar w:fldCharType="begin"/>
        </w:r>
        <w:r>
          <w:instrText xml:space="preserve"> PAGEREF _Toc22906 \h </w:instrText>
        </w:r>
        <w:r>
          <w:fldChar w:fldCharType="separate"/>
        </w:r>
        <w:r>
          <w:t>49</w:t>
        </w:r>
        <w:r>
          <w:fldChar w:fldCharType="end"/>
        </w:r>
      </w:hyperlink>
    </w:p>
    <w:p>
      <w:pPr>
        <w:pStyle w:val="TOC1"/>
        <w:tabs>
          <w:tab w:val="right" w:leader="dot" w:pos="8306"/>
        </w:tabs>
      </w:pPr>
      <w:hyperlink w:anchor="_Toc178" w:history="1">
        <w:r>
          <w:rPr>
            <w:rFonts w:ascii="仿宋" w:eastAsia="仿宋" w:hAnsi="仿宋" w:cs="仿宋" w:hint="eastAsia"/>
            <w:lang w:eastAsia="zh-CN"/>
          </w:rPr>
          <w:t>十二、充电手电筒项目人力资源培养与发展</w:t>
        </w:r>
        <w:r>
          <w:tab/>
        </w:r>
        <w:r>
          <w:fldChar w:fldCharType="begin"/>
        </w:r>
        <w:r>
          <w:instrText xml:space="preserve"> PAGEREF _Toc178 \h </w:instrText>
        </w:r>
        <w:r>
          <w:fldChar w:fldCharType="separate"/>
        </w:r>
        <w:r>
          <w:t>50</w:t>
        </w:r>
        <w:r>
          <w:fldChar w:fldCharType="end"/>
        </w:r>
      </w:hyperlink>
    </w:p>
    <w:p>
      <w:pPr>
        <w:pStyle w:val="TOC2"/>
        <w:tabs>
          <w:tab w:val="right" w:leader="dot" w:pos="8306"/>
        </w:tabs>
      </w:pPr>
      <w:hyperlink w:anchor="_Toc28645" w:history="1">
        <w:r>
          <w:rPr>
            <w:rFonts w:ascii="仿宋" w:eastAsia="仿宋" w:hAnsi="仿宋" w:cs="仿宋" w:hint="eastAsia"/>
            <w:lang w:eastAsia="zh-CN"/>
          </w:rPr>
          <w:t>(一)、人才需求与规划</w:t>
        </w:r>
        <w:r>
          <w:tab/>
        </w:r>
        <w:r>
          <w:fldChar w:fldCharType="begin"/>
        </w:r>
        <w:r>
          <w:instrText xml:space="preserve"> PAGEREF _Toc28645 \h </w:instrText>
        </w:r>
        <w:r>
          <w:fldChar w:fldCharType="separate"/>
        </w:r>
        <w:r>
          <w:t>50</w:t>
        </w:r>
        <w:r>
          <w:fldChar w:fldCharType="end"/>
        </w:r>
      </w:hyperlink>
    </w:p>
    <w:p>
      <w:pPr>
        <w:pStyle w:val="TOC2"/>
        <w:tabs>
          <w:tab w:val="right" w:leader="dot" w:pos="8306"/>
        </w:tabs>
      </w:pPr>
      <w:hyperlink w:anchor="_Toc13481" w:history="1">
        <w:r>
          <w:rPr>
            <w:rFonts w:ascii="仿宋" w:eastAsia="仿宋" w:hAnsi="仿宋" w:cs="仿宋" w:hint="eastAsia"/>
            <w:lang w:eastAsia="zh-CN"/>
          </w:rPr>
          <w:t>(二)、培训与发展计划</w:t>
        </w:r>
        <w:r>
          <w:tab/>
        </w:r>
        <w:r>
          <w:fldChar w:fldCharType="begin"/>
        </w:r>
        <w:r>
          <w:instrText xml:space="preserve"> PAGEREF _Toc13481 \h </w:instrText>
        </w:r>
        <w:r>
          <w:fldChar w:fldCharType="separate"/>
        </w:r>
        <w:r>
          <w:t>51</w:t>
        </w:r>
        <w:r>
          <w:fldChar w:fldCharType="end"/>
        </w:r>
      </w:hyperlink>
    </w:p>
    <w:p>
      <w:pPr>
        <w:pStyle w:val="TOC1"/>
        <w:tabs>
          <w:tab w:val="right" w:leader="dot" w:pos="8306"/>
        </w:tabs>
      </w:pPr>
      <w:hyperlink w:anchor="_Toc11379" w:history="1">
        <w:r>
          <w:rPr>
            <w:rFonts w:ascii="仿宋" w:eastAsia="仿宋" w:hAnsi="仿宋" w:cs="仿宋" w:hint="eastAsia"/>
            <w:lang w:eastAsia="zh-CN"/>
          </w:rPr>
          <w:t>十三、营销与推广策略</w:t>
        </w:r>
        <w:r>
          <w:tab/>
        </w:r>
        <w:r>
          <w:fldChar w:fldCharType="begin"/>
        </w:r>
        <w:r>
          <w:instrText xml:space="preserve"> PAGEREF _Toc11379 \h </w:instrText>
        </w:r>
        <w:r>
          <w:fldChar w:fldCharType="separate"/>
        </w:r>
        <w:r>
          <w:t>51</w:t>
        </w:r>
        <w:r>
          <w:fldChar w:fldCharType="end"/>
        </w:r>
      </w:hyperlink>
    </w:p>
    <w:p>
      <w:pPr>
        <w:pStyle w:val="TOC2"/>
        <w:tabs>
          <w:tab w:val="right" w:leader="dot" w:pos="8306"/>
        </w:tabs>
      </w:pPr>
      <w:hyperlink w:anchor="_Toc15168" w:history="1">
        <w:r>
          <w:rPr>
            <w:rFonts w:ascii="仿宋" w:eastAsia="仿宋" w:hAnsi="仿宋" w:cs="仿宋" w:hint="eastAsia"/>
            <w:lang w:eastAsia="zh-CN"/>
          </w:rPr>
          <w:t>(一)、产品/服务定位与特点</w:t>
        </w:r>
        <w:r>
          <w:tab/>
        </w:r>
        <w:r>
          <w:fldChar w:fldCharType="begin"/>
        </w:r>
        <w:r>
          <w:instrText xml:space="preserve"> PAGEREF _Toc15168 \h </w:instrText>
        </w:r>
        <w:r>
          <w:fldChar w:fldCharType="separate"/>
        </w:r>
        <w:r>
          <w:t>51</w:t>
        </w:r>
        <w:r>
          <w:fldChar w:fldCharType="end"/>
        </w:r>
      </w:hyperlink>
    </w:p>
    <w:p>
      <w:pPr>
        <w:pStyle w:val="TOC2"/>
        <w:tabs>
          <w:tab w:val="right" w:leader="dot" w:pos="8306"/>
        </w:tabs>
      </w:pPr>
      <w:hyperlink w:anchor="_Toc4876" w:history="1">
        <w:r>
          <w:rPr>
            <w:rFonts w:ascii="仿宋" w:eastAsia="仿宋" w:hAnsi="仿宋" w:cs="仿宋" w:hint="eastAsia"/>
            <w:lang w:eastAsia="zh-CN"/>
          </w:rPr>
          <w:t>(二)、市场定位与竞争分析</w:t>
        </w:r>
        <w:r>
          <w:tab/>
        </w:r>
        <w:r>
          <w:fldChar w:fldCharType="begin"/>
        </w:r>
        <w:r>
          <w:instrText xml:space="preserve"> PAGEREF _Toc4876 \h </w:instrText>
        </w:r>
        <w:r>
          <w:fldChar w:fldCharType="separate"/>
        </w:r>
        <w:r>
          <w:t>53</w:t>
        </w:r>
        <w:r>
          <w:fldChar w:fldCharType="end"/>
        </w:r>
      </w:hyperlink>
    </w:p>
    <w:p>
      <w:pPr>
        <w:pStyle w:val="TOC2"/>
        <w:tabs>
          <w:tab w:val="right" w:leader="dot" w:pos="8306"/>
        </w:tabs>
      </w:pPr>
      <w:hyperlink w:anchor="_Toc2816" w:history="1">
        <w:r>
          <w:rPr>
            <w:rFonts w:ascii="仿宋" w:eastAsia="仿宋" w:hAnsi="仿宋" w:cs="仿宋" w:hint="eastAsia"/>
            <w:lang w:eastAsia="zh-CN"/>
          </w:rPr>
          <w:t>(三)、营销渠道与策略</w:t>
        </w:r>
        <w:r>
          <w:tab/>
        </w:r>
        <w:r>
          <w:fldChar w:fldCharType="begin"/>
        </w:r>
        <w:r>
          <w:instrText xml:space="preserve"> PAGEREF _Toc2816 \h </w:instrText>
        </w:r>
        <w:r>
          <w:fldChar w:fldCharType="separate"/>
        </w:r>
        <w:r>
          <w:t>54</w:t>
        </w:r>
        <w:r>
          <w:fldChar w:fldCharType="end"/>
        </w:r>
      </w:hyperlink>
    </w:p>
    <w:p>
      <w:pPr>
        <w:pStyle w:val="TOC2"/>
        <w:tabs>
          <w:tab w:val="right" w:leader="dot" w:pos="8306"/>
        </w:tabs>
      </w:pPr>
      <w:hyperlink w:anchor="_Toc16713" w:history="1">
        <w:r>
          <w:rPr>
            <w:rFonts w:ascii="仿宋" w:eastAsia="仿宋" w:hAnsi="仿宋" w:cs="仿宋" w:hint="eastAsia"/>
            <w:lang w:eastAsia="zh-CN"/>
          </w:rPr>
          <w:t>(四)、推广与宣传活动</w:t>
        </w:r>
        <w:r>
          <w:tab/>
        </w:r>
        <w:r>
          <w:fldChar w:fldCharType="begin"/>
        </w:r>
        <w:r>
          <w:instrText xml:space="preserve"> PAGEREF _Toc16713 \h </w:instrText>
        </w:r>
        <w:r>
          <w:fldChar w:fldCharType="separate"/>
        </w:r>
        <w:r>
          <w:t>55</w:t>
        </w:r>
        <w:r>
          <w:fldChar w:fldCharType="end"/>
        </w:r>
      </w:hyperlink>
    </w:p>
    <w:p>
      <w:pPr>
        <w:pStyle w:val="TOC1"/>
        <w:tabs>
          <w:tab w:val="right" w:leader="dot" w:pos="8306"/>
        </w:tabs>
      </w:pPr>
      <w:hyperlink w:anchor="_Toc12145" w:history="1">
        <w:r>
          <w:rPr>
            <w:rFonts w:ascii="仿宋" w:eastAsia="仿宋" w:hAnsi="仿宋" w:cs="仿宋" w:hint="eastAsia"/>
            <w:lang w:eastAsia="zh-CN"/>
          </w:rPr>
          <w:t>十四、充电手电筒项目实施保障措施</w:t>
        </w:r>
        <w:r>
          <w:tab/>
        </w:r>
        <w:r>
          <w:fldChar w:fldCharType="begin"/>
        </w:r>
        <w:r>
          <w:instrText xml:space="preserve"> PAGEREF _Toc12145 \h </w:instrText>
        </w:r>
        <w:r>
          <w:fldChar w:fldCharType="separate"/>
        </w:r>
        <w:r>
          <w:t>60</w:t>
        </w:r>
        <w:r>
          <w:fldChar w:fldCharType="end"/>
        </w:r>
      </w:hyperlink>
    </w:p>
    <w:p>
      <w:pPr>
        <w:pStyle w:val="TOC2"/>
        <w:tabs>
          <w:tab w:val="right" w:leader="dot" w:pos="8306"/>
        </w:tabs>
      </w:pPr>
      <w:hyperlink w:anchor="_Toc12190" w:history="1">
        <w:r>
          <w:rPr>
            <w:rFonts w:ascii="仿宋" w:eastAsia="仿宋" w:hAnsi="仿宋" w:cs="仿宋" w:hint="eastAsia"/>
            <w:lang w:eastAsia="zh-CN"/>
          </w:rPr>
          <w:t>(一)、充电手电筒项目实施保障机制</w:t>
        </w:r>
        <w:r>
          <w:tab/>
        </w:r>
        <w:r>
          <w:fldChar w:fldCharType="begin"/>
        </w:r>
        <w:r>
          <w:instrText xml:space="preserve"> PAGEREF _Toc12190 \h </w:instrText>
        </w:r>
        <w:r>
          <w:fldChar w:fldCharType="separate"/>
        </w:r>
        <w:r>
          <w:t>60</w:t>
        </w:r>
        <w:r>
          <w:fldChar w:fldCharType="end"/>
        </w:r>
      </w:hyperlink>
    </w:p>
    <w:p>
      <w:pPr>
        <w:pStyle w:val="TOC2"/>
        <w:tabs>
          <w:tab w:val="right" w:leader="dot" w:pos="8306"/>
        </w:tabs>
      </w:pPr>
      <w:hyperlink w:anchor="_Toc5657" w:history="1">
        <w:r>
          <w:rPr>
            <w:rFonts w:ascii="仿宋" w:eastAsia="仿宋" w:hAnsi="仿宋" w:cs="仿宋" w:hint="eastAsia"/>
            <w:lang w:eastAsia="zh-CN"/>
          </w:rPr>
          <w:t>(二)、充电手电筒项目法律合规要求</w:t>
        </w:r>
        <w:r>
          <w:tab/>
        </w:r>
        <w:r>
          <w:fldChar w:fldCharType="begin"/>
        </w:r>
        <w:r>
          <w:instrText xml:space="preserve"> PAGEREF _Toc5657 \h </w:instrText>
        </w:r>
        <w:r>
          <w:fldChar w:fldCharType="separate"/>
        </w:r>
        <w:r>
          <w:t>64</w:t>
        </w:r>
        <w:r>
          <w:fldChar w:fldCharType="end"/>
        </w:r>
      </w:hyperlink>
    </w:p>
    <w:p>
      <w:pPr>
        <w:pStyle w:val="TOC2"/>
        <w:tabs>
          <w:tab w:val="right" w:leader="dot" w:pos="8306"/>
        </w:tabs>
      </w:pPr>
      <w:hyperlink w:anchor="_Toc6358" w:history="1">
        <w:r>
          <w:rPr>
            <w:rFonts w:ascii="仿宋" w:eastAsia="仿宋" w:hAnsi="仿宋" w:cs="仿宋" w:hint="eastAsia"/>
            <w:lang w:eastAsia="zh-CN"/>
          </w:rPr>
          <w:t>(三)、充电手电筒项目合同管理与法律事务</w:t>
        </w:r>
        <w:r>
          <w:tab/>
        </w:r>
        <w:r>
          <w:fldChar w:fldCharType="begin"/>
        </w:r>
        <w:r>
          <w:instrText xml:space="preserve"> PAGEREF _Toc6358 \h </w:instrText>
        </w:r>
        <w:r>
          <w:fldChar w:fldCharType="separate"/>
        </w:r>
        <w:r>
          <w:t>68</w:t>
        </w:r>
        <w:r>
          <w:fldChar w:fldCharType="end"/>
        </w:r>
      </w:hyperlink>
    </w:p>
    <w:p>
      <w:pPr>
        <w:pStyle w:val="TOC2"/>
        <w:tabs>
          <w:tab w:val="right" w:leader="dot" w:pos="8306"/>
        </w:tabs>
      </w:pPr>
      <w:hyperlink w:anchor="_Toc27784" w:history="1">
        <w:r>
          <w:rPr>
            <w:rFonts w:ascii="仿宋" w:eastAsia="仿宋" w:hAnsi="仿宋" w:cs="仿宋" w:hint="eastAsia"/>
            <w:lang w:eastAsia="zh-CN"/>
          </w:rPr>
          <w:t>(四)、充电手电筒项目知识产权保护策略</w:t>
        </w:r>
        <w:r>
          <w:tab/>
        </w:r>
        <w:r>
          <w:fldChar w:fldCharType="begin"/>
        </w:r>
        <w:r>
          <w:instrText xml:space="preserve"> PAGEREF _Toc27784 \h </w:instrText>
        </w:r>
        <w:r>
          <w:fldChar w:fldCharType="separate"/>
        </w:r>
        <w:r>
          <w:t>74</w:t>
        </w:r>
        <w:r>
          <w:fldChar w:fldCharType="end"/>
        </w:r>
      </w:hyperlink>
    </w:p>
    <w:p>
      <w:pPr>
        <w:pStyle w:val="TOC1"/>
        <w:tabs>
          <w:tab w:val="right" w:leader="dot" w:pos="8306"/>
        </w:tabs>
      </w:pPr>
      <w:hyperlink w:anchor="_Toc8806" w:history="1">
        <w:r>
          <w:rPr>
            <w:rFonts w:ascii="仿宋" w:eastAsia="仿宋" w:hAnsi="仿宋" w:cs="仿宋" w:hint="eastAsia"/>
            <w:lang w:eastAsia="zh-CN"/>
          </w:rPr>
          <w:t>十五、充电手电筒项目治理与监督</w:t>
        </w:r>
        <w:r>
          <w:tab/>
        </w:r>
        <w:r>
          <w:fldChar w:fldCharType="begin"/>
        </w:r>
        <w:r>
          <w:instrText xml:space="preserve"> PAGEREF _Toc8806 \h </w:instrText>
        </w:r>
        <w:r>
          <w:fldChar w:fldCharType="separate"/>
        </w:r>
        <w:r>
          <w:t>77</w:t>
        </w:r>
        <w:r>
          <w:fldChar w:fldCharType="end"/>
        </w:r>
      </w:hyperlink>
    </w:p>
    <w:p>
      <w:pPr>
        <w:pStyle w:val="TOC2"/>
        <w:tabs>
          <w:tab w:val="right" w:leader="dot" w:pos="8306"/>
        </w:tabs>
      </w:pPr>
      <w:hyperlink w:anchor="_Toc24544" w:history="1">
        <w:r>
          <w:rPr>
            <w:rFonts w:ascii="仿宋" w:eastAsia="仿宋" w:hAnsi="仿宋" w:cs="仿宋" w:hint="eastAsia"/>
            <w:lang w:eastAsia="zh-CN"/>
          </w:rPr>
          <w:t>(一)、充电手电筒项目治理结构</w:t>
        </w:r>
        <w:r>
          <w:tab/>
        </w:r>
        <w:r>
          <w:fldChar w:fldCharType="begin"/>
        </w:r>
        <w:r>
          <w:instrText xml:space="preserve"> PAGEREF _Toc24544 \h </w:instrText>
        </w:r>
        <w:r>
          <w:fldChar w:fldCharType="separate"/>
        </w:r>
        <w:r>
          <w:t>77</w:t>
        </w:r>
        <w:r>
          <w:fldChar w:fldCharType="end"/>
        </w:r>
      </w:hyperlink>
    </w:p>
    <w:p>
      <w:pPr>
        <w:pStyle w:val="TOC2"/>
        <w:tabs>
          <w:tab w:val="right" w:leader="dot" w:pos="8306"/>
        </w:tabs>
      </w:pPr>
      <w:hyperlink w:anchor="_Toc29796" w:history="1">
        <w:r>
          <w:rPr>
            <w:rFonts w:ascii="仿宋" w:eastAsia="仿宋" w:hAnsi="仿宋" w:cs="仿宋" w:hint="eastAsia"/>
            <w:lang w:eastAsia="zh-CN"/>
          </w:rPr>
          <w:t>(二)、监督与审计</w:t>
        </w:r>
        <w:r>
          <w:tab/>
        </w:r>
        <w:r>
          <w:fldChar w:fldCharType="begin"/>
        </w:r>
        <w:r>
          <w:instrText xml:space="preserve"> PAGEREF _Toc29796 \h </w:instrText>
        </w:r>
        <w:r>
          <w:fldChar w:fldCharType="separate"/>
        </w:r>
        <w:r>
          <w:t>78</w:t>
        </w:r>
        <w:r>
          <w:fldChar w:fldCharType="end"/>
        </w:r>
      </w:hyperlink>
    </w:p>
    <w:p>
      <w:pPr>
        <w:pStyle w:val="TOC1"/>
        <w:tabs>
          <w:tab w:val="right" w:leader="dot" w:pos="8306"/>
        </w:tabs>
      </w:pPr>
      <w:hyperlink w:anchor="_Toc20852" w:history="1">
        <w:r>
          <w:rPr>
            <w:rFonts w:ascii="仿宋" w:eastAsia="仿宋" w:hAnsi="仿宋" w:cs="仿宋" w:hint="eastAsia"/>
            <w:lang w:eastAsia="zh-CN"/>
          </w:rPr>
          <w:t>十六、充电手电筒项目实施时间节点</w:t>
        </w:r>
        <w:r>
          <w:tab/>
        </w:r>
        <w:r>
          <w:fldChar w:fldCharType="begin"/>
        </w:r>
        <w:r>
          <w:instrText xml:space="preserve"> PAGEREF _Toc20852 \h </w:instrText>
        </w:r>
        <w:r>
          <w:fldChar w:fldCharType="separate"/>
        </w:r>
        <w:r>
          <w:t>80</w:t>
        </w:r>
        <w:r>
          <w:fldChar w:fldCharType="end"/>
        </w:r>
      </w:hyperlink>
    </w:p>
    <w:p>
      <w:pPr>
        <w:pStyle w:val="TOC2"/>
        <w:tabs>
          <w:tab w:val="right" w:leader="dot" w:pos="8306"/>
        </w:tabs>
      </w:pPr>
      <w:hyperlink w:anchor="_Toc9762" w:history="1">
        <w:r>
          <w:rPr>
            <w:rFonts w:ascii="仿宋" w:eastAsia="仿宋" w:hAnsi="仿宋" w:cs="仿宋" w:hint="eastAsia"/>
            <w:lang w:eastAsia="zh-CN"/>
          </w:rPr>
          <w:t>(一)、充电手电筒项目启动阶段时间节点</w:t>
        </w:r>
        <w:r>
          <w:tab/>
        </w:r>
        <w:r>
          <w:fldChar w:fldCharType="begin"/>
        </w:r>
        <w:r>
          <w:instrText xml:space="preserve"> PAGEREF _Toc9762 \h </w:instrText>
        </w:r>
        <w:r>
          <w:fldChar w:fldCharType="separate"/>
        </w:r>
        <w:r>
          <w:t>80</w:t>
        </w:r>
        <w:r>
          <w:fldChar w:fldCharType="end"/>
        </w:r>
      </w:hyperlink>
    </w:p>
    <w:p>
      <w:pPr>
        <w:pStyle w:val="TOC2"/>
        <w:tabs>
          <w:tab w:val="right" w:leader="dot" w:pos="8306"/>
        </w:tabs>
      </w:pPr>
      <w:hyperlink w:anchor="_Toc29035" w:history="1">
        <w:r>
          <w:rPr>
            <w:rFonts w:ascii="仿宋" w:eastAsia="仿宋" w:hAnsi="仿宋" w:cs="仿宋" w:hint="eastAsia"/>
            <w:lang w:eastAsia="zh-CN"/>
          </w:rPr>
          <w:t>(二)、充电手电筒项目执行阶段时间节点</w:t>
        </w:r>
        <w:r>
          <w:tab/>
        </w:r>
        <w:r>
          <w:fldChar w:fldCharType="begin"/>
        </w:r>
        <w:r>
          <w:instrText xml:space="preserve"> PAGEREF _Toc29035 \h </w:instrText>
        </w:r>
        <w:r>
          <w:fldChar w:fldCharType="separate"/>
        </w:r>
        <w:r>
          <w:t>81</w:t>
        </w:r>
        <w:r>
          <w:fldChar w:fldCharType="end"/>
        </w:r>
      </w:hyperlink>
    </w:p>
    <w:p>
      <w:pPr>
        <w:pStyle w:val="TOC2"/>
        <w:tabs>
          <w:tab w:val="right" w:leader="dot" w:pos="8306"/>
        </w:tabs>
      </w:pPr>
      <w:hyperlink w:anchor="_Toc19649" w:history="1">
        <w:r>
          <w:rPr>
            <w:rFonts w:ascii="仿宋" w:eastAsia="仿宋" w:hAnsi="仿宋" w:cs="仿宋" w:hint="eastAsia"/>
            <w:lang w:eastAsia="zh-CN"/>
          </w:rPr>
          <w:t>(三)、充电手电筒项目完成阶段时间节点</w:t>
        </w:r>
        <w:r>
          <w:tab/>
        </w:r>
        <w:r>
          <w:fldChar w:fldCharType="begin"/>
        </w:r>
        <w:r>
          <w:instrText xml:space="preserve"> PAGEREF _Toc19649 \h </w:instrText>
        </w:r>
        <w:r>
          <w:fldChar w:fldCharType="separate"/>
        </w:r>
        <w:r>
          <w:t>82</w:t>
        </w:r>
        <w:r>
          <w:fldChar w:fldCharType="end"/>
        </w:r>
      </w:hyperlink>
    </w:p>
    <w:p>
      <w:pPr>
        <w:pStyle w:val="TOC1"/>
        <w:tabs>
          <w:tab w:val="right" w:leader="dot" w:pos="8306"/>
        </w:tabs>
      </w:pPr>
      <w:hyperlink w:anchor="_Toc30617" w:history="1">
        <w:r>
          <w:rPr>
            <w:rFonts w:ascii="仿宋" w:eastAsia="仿宋" w:hAnsi="仿宋" w:cs="仿宋" w:hint="eastAsia"/>
            <w:lang w:eastAsia="zh-CN"/>
          </w:rPr>
          <w:t>十七、充电手电筒项目变更管理</w:t>
        </w:r>
        <w:r>
          <w:tab/>
        </w:r>
        <w:r>
          <w:fldChar w:fldCharType="begin"/>
        </w:r>
        <w:r>
          <w:instrText xml:space="preserve"> PAGEREF _Toc30617 \h </w:instrText>
        </w:r>
        <w:r>
          <w:fldChar w:fldCharType="separate"/>
        </w:r>
        <w:r>
          <w:t>83</w:t>
        </w:r>
        <w:r>
          <w:fldChar w:fldCharType="end"/>
        </w:r>
      </w:hyperlink>
    </w:p>
    <w:p>
      <w:pPr>
        <w:pStyle w:val="TOC2"/>
        <w:tabs>
          <w:tab w:val="right" w:leader="dot" w:pos="8306"/>
        </w:tabs>
      </w:pPr>
      <w:hyperlink w:anchor="_Toc9015" w:history="1">
        <w:r>
          <w:rPr>
            <w:rFonts w:ascii="仿宋" w:eastAsia="仿宋" w:hAnsi="仿宋" w:cs="仿宋" w:hint="eastAsia"/>
            <w:lang w:eastAsia="zh-CN"/>
          </w:rPr>
          <w:t>(一)、变更申请与评估</w:t>
        </w:r>
        <w:r>
          <w:tab/>
        </w:r>
        <w:r>
          <w:fldChar w:fldCharType="begin"/>
        </w:r>
        <w:r>
          <w:instrText xml:space="preserve"> PAGEREF _Toc9015 \h </w:instrText>
        </w:r>
        <w:r>
          <w:fldChar w:fldCharType="separate"/>
        </w:r>
        <w:r>
          <w:t>83</w:t>
        </w:r>
        <w:r>
          <w:fldChar w:fldCharType="end"/>
        </w:r>
      </w:hyperlink>
    </w:p>
    <w:p>
      <w:pPr>
        <w:pStyle w:val="TOC2"/>
        <w:tabs>
          <w:tab w:val="right" w:leader="dot" w:pos="8306"/>
        </w:tabs>
      </w:pPr>
      <w:hyperlink w:anchor="_Toc13279" w:history="1">
        <w:r>
          <w:rPr>
            <w:rFonts w:ascii="仿宋" w:eastAsia="仿宋" w:hAnsi="仿宋" w:cs="仿宋" w:hint="eastAsia"/>
            <w:lang w:eastAsia="zh-CN"/>
          </w:rPr>
          <w:t>(二)、变更实施与控制</w:t>
        </w:r>
        <w:r>
          <w:tab/>
        </w:r>
        <w:r>
          <w:fldChar w:fldCharType="begin"/>
        </w:r>
        <w:r>
          <w:instrText xml:space="preserve"> PAGEREF _Toc13279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1"/>
      <w:r>
        <w:rPr>
          <w:rFonts w:ascii="仿宋" w:eastAsia="仿宋" w:hAnsi="仿宋" w:cs="仿宋" w:hint="eastAsia"/>
          <w:sz w:val="28"/>
          <w:lang w:eastAsia="zh-CN"/>
        </w:rPr>
        <w:t>一、充电手电筒项目土建工程</w:t>
      </w:r>
      <w:bookmarkEnd w:id="2"/>
    </w:p>
    <w:p>
      <w:pPr>
        <w:pStyle w:val="Heading2"/>
        <w:rPr>
          <w:rFonts w:ascii="仿宋" w:eastAsia="仿宋" w:hAnsi="仿宋" w:cs="仿宋" w:hint="eastAsia"/>
          <w:lang w:eastAsia="zh-CN"/>
        </w:rPr>
      </w:pPr>
      <w:bookmarkStart w:id="3" w:name="_Toc82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在充电手电筒项目的建筑工程设计中，我们将秉承一系列重要的设计原则，以确保充电手电筒项目建筑在功能、美观、可持续性等方面达到最佳效果。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首要原则是确保建筑的功能性得到最大化的发挥。我们将充分理解充电手电筒项目的实际需求，合理布局各个功能区域，保证建筑在满足业务需求的同时，提供高效的工作环境。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在建筑设计中，我们将综合考虑建设和运营成本。通过精细的经济效益分析，确保设计方案在高效利用资源的同时，对充电手电筒项目的长期盈利能力有积极的贡献。</w:t>
      </w:r>
    </w:p>
    <w:p>
      <w:pPr>
        <w:pStyle w:val="Heading2"/>
        <w:ind w:firstLine="560" w:firstLineChars="200"/>
        <w:rPr>
          <w:rFonts w:ascii="仿宋" w:eastAsia="仿宋" w:hAnsi="仿宋" w:cs="仿宋" w:hint="eastAsia"/>
          <w:sz w:val="28"/>
          <w:lang w:eastAsia="zh-CN"/>
        </w:rPr>
      </w:pPr>
      <w:bookmarkStart w:id="4" w:name="_Toc271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的土建工程设计中，我们将精准设定设计年限，结合充电手电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充电手电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8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充电手电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充电手电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充电手电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本期工程充电手电筒项目预计总建筑面积XXX平方米，其中：计容建筑面积XXX平方米，计划建筑工程投资XX万元，占充电手电筒项目总投资的XX%。</w:t>
      </w:r>
    </w:p>
    <w:p>
      <w:pPr>
        <w:pStyle w:val="Heading1"/>
        <w:ind w:firstLine="560" w:firstLineChars="200"/>
        <w:rPr>
          <w:rFonts w:ascii="仿宋" w:eastAsia="仿宋" w:hAnsi="仿宋" w:cs="仿宋" w:hint="eastAsia"/>
          <w:sz w:val="28"/>
          <w:lang w:eastAsia="zh-CN"/>
        </w:rPr>
      </w:pPr>
      <w:bookmarkStart w:id="7" w:name="_Toc4812"/>
      <w:r>
        <w:rPr>
          <w:rFonts w:ascii="仿宋" w:eastAsia="仿宋" w:hAnsi="仿宋" w:cs="仿宋" w:hint="eastAsia"/>
          <w:sz w:val="28"/>
          <w:lang w:eastAsia="zh-CN"/>
        </w:rPr>
        <w:t>二、充电手电筒项目建设单位说明</w:t>
      </w:r>
      <w:bookmarkEnd w:id="7"/>
    </w:p>
    <w:p>
      <w:pPr>
        <w:pStyle w:val="Heading2"/>
        <w:rPr>
          <w:rFonts w:ascii="仿宋" w:eastAsia="仿宋" w:hAnsi="仿宋" w:cs="仿宋" w:hint="eastAsia"/>
          <w:lang w:eastAsia="zh-CN"/>
        </w:rPr>
      </w:pPr>
      <w:bookmarkStart w:id="8" w:name="_Toc9380"/>
      <w:r>
        <w:rPr>
          <w:rFonts w:ascii="仿宋" w:eastAsia="仿宋" w:hAnsi="仿宋" w:cs="仿宋" w:hint="eastAsia"/>
          <w:lang w:eastAsia="zh-CN"/>
        </w:rPr>
        <w:t>(一)、充电手电筒项目承办单位基本情况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473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充电手电筒项目承办单位的XXXX，我们着眼于实现可持续的经济效益。通过技术创新和解决方案的提供，公司预计在充电手电筒项目执行期间将获得可观的收入增长。这一收入来源主要包括充电手电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同时，我们注重成本控制和效率提升，以确保充电手电筒项目的可持续盈利。透过精细的管理和资源优化，公司期望实现充电手电筒项目利润最大化。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充电手电筒项目实施进行全面的投资评估，包括充电手电筒项目启动阶段的资金投入和后续运营成本。通过对充电手电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充电手电筒项目实施过程中具备足够的资金流动性，公司将进行详尽的现金流分析。这包括资金需求的合理预测、充电手电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6351"/>
      <w:r>
        <w:rPr>
          <w:rFonts w:ascii="仿宋" w:eastAsia="仿宋" w:hAnsi="仿宋" w:cs="仿宋" w:hint="eastAsia"/>
          <w:sz w:val="28"/>
          <w:lang w:eastAsia="zh-CN"/>
        </w:rPr>
        <w:t>三、充电手电筒项目文档管理</w:t>
      </w:r>
      <w:bookmarkEnd w:id="10"/>
    </w:p>
    <w:p>
      <w:pPr>
        <w:pStyle w:val="Heading2"/>
        <w:rPr>
          <w:rFonts w:ascii="仿宋" w:eastAsia="仿宋" w:hAnsi="仿宋" w:cs="仿宋" w:hint="eastAsia"/>
          <w:lang w:eastAsia="zh-CN"/>
        </w:rPr>
      </w:pPr>
      <w:bookmarkStart w:id="11" w:name="_Toc1408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充电手电筒项目高度重视文档的质量和准确性，以支持充电手电筒项目的各项活动和决策。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文档的编制始于充电手电筒项目计划的初期，我们制定了详细的文档编制计划，明确了每个文档的内容、格式和编写责任人。在充电手电筒项目启动阶段，我们首先编制了充电手电筒项目章程，明确定义了充电手电筒项目的目标、范围、风险等关键要素。随后，充电手电筒项目团队根据计划陆续编制了需求文档、设计文档、测试文档等各类文档，确保充电手电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充电手电筒项目管理中的重要环节，旨在确保充电手电筒项目文档符合质量标准和充电手电筒项目需求。在充电手电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充电手电筒项目相关利益方和专业领域的专家对文档进行独立审查。这有助于获取更全面、客观的反馈，确保充电手电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充电手电筒项目在文档编制与审查方面建立了严格的管理机制，通过规范的流程和多维度的审查，确保充电手电筒项目文档的质量、准确性和可靠性，为充电手电筒项目的顺利推进提供了有力支持。</w:t>
      </w:r>
    </w:p>
    <w:p>
      <w:pPr>
        <w:pStyle w:val="Heading2"/>
        <w:ind w:firstLine="560" w:firstLineChars="200"/>
        <w:rPr>
          <w:rFonts w:ascii="仿宋" w:eastAsia="仿宋" w:hAnsi="仿宋" w:cs="仿宋" w:hint="eastAsia"/>
          <w:sz w:val="28"/>
          <w:lang w:eastAsia="zh-CN"/>
        </w:rPr>
      </w:pPr>
      <w:bookmarkStart w:id="12" w:name="_Toc1029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我们通过多渠道发布文档，包括电子邮件、充电手电筒项目管理平台、内部网站等，以满足不同团队成员的偏好和需求。多渠道发布确保了信息的全面覆盖。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我们采用了精细的权限控制，确保只有授权人员可以访问敏感信息。这种安全措施保护了充电手电筒项目文档的机密性，防止了未经授权的信息泄露。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90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文档存档与归档是充电手电筒项目生命周期中一个至关重要的环节，直接关系到充电手电筒项目信息的长期保存和历史记录的完整性。在充电手电筒项目中，我们实施了一系列有效的文档存档与归档管理策略：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1794"/>
      <w:r>
        <w:rPr>
          <w:rFonts w:ascii="仿宋" w:eastAsia="仿宋" w:hAnsi="仿宋" w:cs="仿宋" w:hint="eastAsia"/>
          <w:sz w:val="28"/>
          <w:lang w:eastAsia="zh-CN"/>
        </w:rPr>
        <w:t>四、充电手电筒项目绩效评估</w:t>
      </w:r>
      <w:bookmarkEnd w:id="14"/>
    </w:p>
    <w:p>
      <w:pPr>
        <w:pStyle w:val="Heading2"/>
        <w:rPr>
          <w:rFonts w:ascii="仿宋" w:eastAsia="仿宋" w:hAnsi="仿宋" w:cs="仿宋" w:hint="eastAsia"/>
          <w:lang w:eastAsia="zh-CN"/>
        </w:rPr>
      </w:pPr>
      <w:bookmarkStart w:id="15" w:name="_Toc1755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中，我们设计了一套全面的绩效评估指标，以确保充电手电筒项目的可控和成功交付。这些指标跨足充电手电筒项目目标、成本、进度和质量等多个维度，为我们提供了全面洞察充电手电筒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目标达成率是我们关注的首要指标。我们设定了明确的目标，并通过定期监测和评估，迅速发现并应对潜在的目标偏差。这为充电手电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成本绩效是另一个核心关注点。通过实际成本与预算成本的对比分析，我们深入了解成本差异的原因，及时调整资源分配，保持充电手电筒项目在经济效益方面的合理水平。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进度作为关键的绩效指标之一，得到了精心的关注。我们制定了详细的充电手电筒项目进度计划，并设立了进度符合度指标，确保实际进度与计划进度保持一致。这使我们能够快速发现和解决潜在的进度问题，保持充电手电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充电手电筒项目绩效的不可或缺的一环。我们引入了一系列的质量标准和客户满意度指标，以确保充电手电筒项目交付的成果在质量上达到或超越预期水平。通过持续监测这些指标，我们努力提升充电手电筒项目整体质量水平，为充电手电筒项目的成功交付提供有力保障。通过这些科学且全面的绩效评估，我们能够更好地引导充电手电筒项目的持续改进，确保充电手电筒项目目标的顺利达成。</w:t>
      </w:r>
    </w:p>
    <w:p>
      <w:pPr>
        <w:pStyle w:val="Heading2"/>
        <w:ind w:firstLine="560" w:firstLineChars="200"/>
        <w:rPr>
          <w:rFonts w:ascii="仿宋" w:eastAsia="仿宋" w:hAnsi="仿宋" w:cs="仿宋" w:hint="eastAsia"/>
          <w:sz w:val="28"/>
          <w:lang w:eastAsia="zh-CN"/>
        </w:rPr>
      </w:pPr>
      <w:bookmarkStart w:id="16" w:name="_Toc718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绩效评估是充电手电筒项目中的关键环节，为确保充电手电筒项目达到预期目标，我们采用了多层次、多维度的绩效评估方法。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充电手电筒项目的战略目标对齐，确保每个决策和行动都与充电手电筒项目整体目标保持一致。团队会定期召开战略对齐会议，审视当前工作与充电手电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充电手电筒项目进度、质量、成本和风险等方面。这些指标通过数据收集和分析，为充电手电筒项目管理团队提供了客观的评估依据。例如，我们通过充电手电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绩效评估不仅仅停留在充电手电筒项目内部，还考虑了充电手电筒项目对外部环境的影响。我们定期进行干系人满意度调查，以了解各利益相关方对充电手电筒项目的期望和满意度，并及时做出调整。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这种多层次、多角度的绩效评估方法，使得我们能够全面了解充电手电筒项目的运行状态，及时做出调整，确保充电手电筒项目在不断变化的环境中保持稳健前行。</w:t>
      </w:r>
    </w:p>
    <w:p>
      <w:pPr>
        <w:pStyle w:val="Heading2"/>
        <w:ind w:firstLine="560" w:firstLineChars="200"/>
        <w:rPr>
          <w:rFonts w:ascii="仿宋" w:eastAsia="仿宋" w:hAnsi="仿宋" w:cs="仿宋" w:hint="eastAsia"/>
          <w:sz w:val="28"/>
          <w:lang w:eastAsia="zh-CN"/>
        </w:rPr>
      </w:pPr>
      <w:bookmarkStart w:id="17" w:name="_Toc475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为了确保充电手电筒项目的有效管理和不断优化，我们采用了精心设计的绩效评估周期。这个周期旨在实现灵活、实时和全面的评估，以适应充电手电筒项目执行中的各种挑战。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充电手电筒项目的不同需求，分为短期、中期和长期。短期评估关注每个迭代或工作周期，以及时发现和解决当前任务中的问题。中期评估涵盖几个迭代，深入了解整体充电手电筒项目的趋势和性能。长期评估则着眼于整个充电手电筒项目阶段，确保充电手电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充电手电筒项目管理工具和协作平台，团队成员能够随时更新和分享充电手电筒项目数据。这种实时性的反馈机制使我们能够及时察觉潜在问题，快速调整，保持充电手电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充电手电筒项目的决策制定密不可分。每个周期的充电手电筒项目回顾会议成为集体总结经验、识别问题深层次原因并找到创新解决方案的平台。这种定期的反思与调整机制使充电手电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64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514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技术管理特点体现在其创新导向。通过引入最先进的技术趋势和解决方案，充电手电筒项目致力于提升科技含量、提高质量和效率水平。这意味着我们将采用最新的工具和方法，确保充电手电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充电手电筒项目技术管理的显著特征。通过整合不同领域的技术资源，我们实现了跨学科的协同工作。这有助于优化技术架构，提高整体效能。此外，整合性策略还促进了不同技术团队之间的紧密沟通和高效合作，确保充电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充电手电筒项目所采用的技术。通过不断优化技术方案，充电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充电手电筒项目团队将在充电手电筒项目初期识别可能的技术风险，并采取相应的预防和应对措施。通过建立健全的风险评估机制，充电手电筒项目能够在实施过程中及时发现并解决潜在的技术问题，保障充电手电筒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充电手电筒项目中，技术将成为充电手电筒项目成功的有力支持。这一深度剖析揭示了技术管理在充电手电筒项目实施中的关键作用，为充电手电筒项目的技术基础奠定了坚实的基础。</w:t>
      </w:r>
    </w:p>
    <w:p>
      <w:pPr>
        <w:pStyle w:val="Heading2"/>
        <w:ind w:firstLine="560" w:firstLineChars="200"/>
        <w:rPr>
          <w:rFonts w:ascii="仿宋" w:eastAsia="仿宋" w:hAnsi="仿宋" w:cs="仿宋" w:hint="eastAsia"/>
          <w:sz w:val="28"/>
          <w:lang w:eastAsia="zh-CN"/>
        </w:rPr>
      </w:pPr>
      <w:bookmarkStart w:id="20" w:name="_Toc23671"/>
      <w:r>
        <w:rPr>
          <w:rFonts w:ascii="仿宋" w:eastAsia="仿宋" w:hAnsi="仿宋" w:cs="仿宋" w:hint="eastAsia"/>
          <w:sz w:val="28"/>
          <w:lang w:eastAsia="zh-CN"/>
        </w:rPr>
        <w:t>(二)、充电手电筒项目工艺技术设计方案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充电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充电手电筒项目将严格按照相关行业规范要求进行组织。通过有效控制产品质量，充电手电筒项目将致力于为顾客提供优质的充电手电筒项目产品和良好的服务。这体现了充电手电筒项目对于生产活动合规性和质量标准的高度重视，为充电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充电手电筒项目注重生态效益和清洁生产原则。充电手电筒项目建设将紧密结合地方特色经济发展，与社会经济发展规划和区域环境保护规划方案相协调一致。通过与当地区域自然生态系统的结合，充电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充电手电筒项目产品具有多样化的客户需求和个性化的特点。因此，充电手电筒项目产品规格品种多样，且单批生产数量较小。为满足这一特点，充电手电筒项目承办单位将建设先进的柔性制造生产线。通过广泛应用柔性制造技术，充电手电筒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https://d.book118.com/846134055113010042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63760"/>
    <w:rsid w:val="64D63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3405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2024-01-29T04:03:00Z</dcterms:created>
  <dcterms:modified xsi:type="dcterms:W3CDTF">2024-01-29T04:03:36Z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68AFE4AD92384286A94A3CFA216019F7_11</vt:lpwstr>
  </property>
  <property fmtid="{D5CDD505-2E9C-101B-9397-08002B2CF9AE}" pid="3" name="KSOProductBuildVer">
    <vt:lpwstr>2052-12.1.0.16250</vt:lpwstr>
  </property>
</Properties>
</file>