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微波介质陶瓷项目招商引资融资方案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246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_Toc22465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75" w:history="1">
        <w:r>
          <w:rPr>
            <w:rFonts w:ascii="仿宋" w:eastAsia="仿宋" w:hAnsi="仿宋" w:cs="仿宋" w:hint="eastAsia"/>
            <w:lang w:eastAsia="zh-CN"/>
          </w:rPr>
          <w:t>一、微波介质陶瓷项目建设背景</w:t>
        </w:r>
        <w:r>
          <w:tab/>
        </w:r>
        <w:r>
          <w:fldChar w:fldCharType="begin"/>
        </w:r>
        <w:r>
          <w:instrText xml:space="preserve"> PAGEREF _Toc26775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28" w:history="1">
        <w:r>
          <w:rPr>
            <w:rFonts w:ascii="仿宋" w:eastAsia="仿宋" w:hAnsi="仿宋" w:cs="仿宋" w:hint="eastAsia"/>
            <w:lang w:eastAsia="zh-CN"/>
          </w:rPr>
          <w:t>(一)、微波介质陶瓷项目承办单位背景分析</w:t>
        </w:r>
        <w:r>
          <w:tab/>
        </w:r>
        <w:r>
          <w:fldChar w:fldCharType="begin"/>
        </w:r>
        <w:r>
          <w:instrText xml:space="preserve"> PAGEREF _Toc32728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98" w:history="1">
        <w:r>
          <w:rPr>
            <w:rFonts w:ascii="仿宋" w:eastAsia="仿宋" w:hAnsi="仿宋" w:cs="仿宋" w:hint="eastAsia"/>
            <w:lang w:eastAsia="zh-CN"/>
          </w:rPr>
          <w:t>(二)、产业政策及发展规划</w:t>
        </w:r>
        <w:r>
          <w:tab/>
        </w:r>
        <w:r>
          <w:fldChar w:fldCharType="begin"/>
        </w:r>
        <w:r>
          <w:instrText xml:space="preserve"> PAGEREF _Toc7798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98" w:history="1">
        <w:r>
          <w:rPr>
            <w:rFonts w:ascii="仿宋" w:eastAsia="仿宋" w:hAnsi="仿宋" w:cs="仿宋" w:hint="eastAsia"/>
            <w:lang w:eastAsia="zh-CN"/>
          </w:rPr>
          <w:t>(三)、微波介质陶瓷项目建设对区域经济的影响</w:t>
        </w:r>
        <w:r>
          <w:tab/>
        </w:r>
        <w:r>
          <w:fldChar w:fldCharType="begin"/>
        </w:r>
        <w:r>
          <w:instrText xml:space="preserve"> PAGEREF _Toc4198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6" w:history="1">
        <w:r>
          <w:rPr>
            <w:rFonts w:ascii="仿宋" w:eastAsia="仿宋" w:hAnsi="仿宋" w:cs="仿宋" w:hint="eastAsia"/>
            <w:lang w:eastAsia="zh-CN"/>
          </w:rPr>
          <w:t>(四)、微波介质陶瓷项目必要性分析</w:t>
        </w:r>
        <w:r>
          <w:tab/>
        </w:r>
        <w:r>
          <w:fldChar w:fldCharType="begin"/>
        </w:r>
        <w:r>
          <w:instrText xml:space="preserve"> PAGEREF _Toc8296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46" w:history="1">
        <w:r>
          <w:rPr>
            <w:rFonts w:ascii="仿宋" w:eastAsia="仿宋" w:hAnsi="仿宋" w:cs="仿宋" w:hint="eastAsia"/>
            <w:lang w:eastAsia="zh-CN"/>
          </w:rPr>
          <w:t>二、微波介质陶瓷项目选址研究</w:t>
        </w:r>
        <w:r>
          <w:tab/>
        </w:r>
        <w:r>
          <w:fldChar w:fldCharType="begin"/>
        </w:r>
        <w:r>
          <w:instrText xml:space="preserve"> PAGEREF _Toc4446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75" w:history="1">
        <w:r>
          <w:rPr>
            <w:rFonts w:ascii="仿宋" w:eastAsia="仿宋" w:hAnsi="仿宋" w:cs="仿宋" w:hint="eastAsia"/>
            <w:lang w:eastAsia="zh-CN"/>
          </w:rPr>
          <w:t>(一)、微波介质陶瓷项目选址的指导原则</w:t>
        </w:r>
        <w:r>
          <w:tab/>
        </w:r>
        <w:r>
          <w:fldChar w:fldCharType="begin"/>
        </w:r>
        <w:r>
          <w:instrText xml:space="preserve"> PAGEREF _Toc9275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4" w:history="1">
        <w:r>
          <w:rPr>
            <w:rFonts w:ascii="仿宋" w:eastAsia="仿宋" w:hAnsi="仿宋" w:cs="仿宋" w:hint="eastAsia"/>
            <w:lang w:eastAsia="zh-CN"/>
          </w:rPr>
          <w:t>(二)、微波介质陶瓷项目选址</w:t>
        </w:r>
        <w:r>
          <w:tab/>
        </w:r>
        <w:r>
          <w:fldChar w:fldCharType="begin"/>
        </w:r>
        <w:r>
          <w:instrText xml:space="preserve"> PAGEREF _Toc8274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19" w:history="1">
        <w:r>
          <w:rPr>
            <w:rFonts w:ascii="仿宋" w:eastAsia="仿宋" w:hAnsi="仿宋" w:cs="仿宋" w:hint="eastAsia"/>
            <w:lang w:eastAsia="zh-CN"/>
          </w:rPr>
          <w:t>(三)、建设环境与条件分析</w:t>
        </w:r>
        <w:r>
          <w:tab/>
        </w:r>
        <w:r>
          <w:fldChar w:fldCharType="begin"/>
        </w:r>
        <w:r>
          <w:instrText xml:space="preserve"> PAGEREF _Toc7219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45" w:history="1">
        <w:r>
          <w:rPr>
            <w:rFonts w:ascii="仿宋" w:eastAsia="仿宋" w:hAnsi="仿宋" w:cs="仿宋" w:hint="eastAsia"/>
            <w:lang w:eastAsia="zh-CN"/>
          </w:rPr>
          <w:t>(四)、土地使用控制标准</w:t>
        </w:r>
        <w:r>
          <w:tab/>
        </w:r>
        <w:r>
          <w:fldChar w:fldCharType="begin"/>
        </w:r>
        <w:r>
          <w:instrText xml:space="preserve"> PAGEREF _Toc28045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2" w:history="1">
        <w:r>
          <w:rPr>
            <w:rFonts w:ascii="仿宋" w:eastAsia="仿宋" w:hAnsi="仿宋" w:cs="仿宋" w:hint="eastAsia"/>
            <w:lang w:eastAsia="zh-CN"/>
          </w:rPr>
          <w:t>(五)、土地利用的总体需求</w:t>
        </w:r>
        <w:r>
          <w:tab/>
        </w:r>
        <w:r>
          <w:fldChar w:fldCharType="begin"/>
        </w:r>
        <w:r>
          <w:instrText xml:space="preserve"> PAGEREF _Toc10812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1" w:history="1">
        <w:r>
          <w:rPr>
            <w:rFonts w:ascii="仿宋" w:eastAsia="仿宋" w:hAnsi="仿宋" w:cs="仿宋" w:hint="eastAsia"/>
            <w:lang w:eastAsia="zh-CN"/>
          </w:rPr>
          <w:t>(六)、用地效率提升策略</w:t>
        </w:r>
        <w:r>
          <w:tab/>
        </w:r>
        <w:r>
          <w:fldChar w:fldCharType="begin"/>
        </w:r>
        <w:r>
          <w:instrText xml:space="preserve"> PAGEREF _Toc8941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03" w:history="1">
        <w:r>
          <w:rPr>
            <w:rFonts w:ascii="仿宋" w:eastAsia="仿宋" w:hAnsi="仿宋" w:cs="仿宋" w:hint="eastAsia"/>
            <w:lang w:eastAsia="zh-CN"/>
          </w:rPr>
          <w:t>(七)、总体布局与规划方案</w:t>
        </w:r>
        <w:r>
          <w:tab/>
        </w:r>
        <w:r>
          <w:fldChar w:fldCharType="begin"/>
        </w:r>
        <w:r>
          <w:instrText xml:space="preserve"> PAGEREF _Toc10703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9" w:history="1">
        <w:r>
          <w:rPr>
            <w:rFonts w:ascii="仿宋" w:eastAsia="仿宋" w:hAnsi="仿宋" w:cs="仿宋" w:hint="eastAsia"/>
            <w:lang w:eastAsia="zh-CN"/>
          </w:rPr>
          <w:t>(八)、物流与运输系统设计</w:t>
        </w:r>
        <w:r>
          <w:tab/>
        </w:r>
        <w:r>
          <w:fldChar w:fldCharType="begin"/>
        </w:r>
        <w:r>
          <w:instrText xml:space="preserve"> PAGEREF _Toc2739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87" w:history="1">
        <w:r>
          <w:rPr>
            <w:rFonts w:ascii="仿宋" w:eastAsia="仿宋" w:hAnsi="仿宋" w:cs="仿宋" w:hint="eastAsia"/>
            <w:lang w:eastAsia="zh-CN"/>
          </w:rPr>
          <w:t>(九)、选址方案的综合评估</w:t>
        </w:r>
        <w:r>
          <w:tab/>
        </w:r>
        <w:r>
          <w:fldChar w:fldCharType="begin"/>
        </w:r>
        <w:r>
          <w:instrText xml:space="preserve"> PAGEREF _Toc28187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773" w:history="1">
        <w:r>
          <w:rPr>
            <w:rFonts w:ascii="仿宋" w:eastAsia="仿宋" w:hAnsi="仿宋" w:cs="仿宋" w:hint="eastAsia"/>
            <w:lang w:eastAsia="zh-CN"/>
          </w:rPr>
          <w:t>三、微波介质陶瓷项目工程设计研究</w:t>
        </w:r>
        <w:r>
          <w:tab/>
        </w:r>
        <w:r>
          <w:fldChar w:fldCharType="begin"/>
        </w:r>
        <w:r>
          <w:instrText xml:space="preserve"> PAGEREF _Toc15773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82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_Toc32282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19" w:history="1">
        <w:r>
          <w:rPr>
            <w:rFonts w:ascii="仿宋" w:eastAsia="仿宋" w:hAnsi="仿宋" w:cs="仿宋" w:hint="eastAsia"/>
            <w:lang w:eastAsia="zh-CN"/>
          </w:rPr>
          <w:t>(二)、微波介质陶瓷项目工程建设标准规范</w:t>
        </w:r>
        <w:r>
          <w:tab/>
        </w:r>
        <w:r>
          <w:fldChar w:fldCharType="begin"/>
        </w:r>
        <w:r>
          <w:instrText xml:space="preserve"> PAGEREF _Toc6919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26" w:history="1">
        <w:r>
          <w:rPr>
            <w:rFonts w:ascii="仿宋" w:eastAsia="仿宋" w:hAnsi="仿宋" w:cs="仿宋" w:hint="eastAsia"/>
            <w:lang w:eastAsia="zh-CN"/>
          </w:rPr>
          <w:t>(三)、微波介质陶瓷项目总平面设计要求</w:t>
        </w:r>
        <w:r>
          <w:tab/>
        </w:r>
        <w:r>
          <w:fldChar w:fldCharType="begin"/>
        </w:r>
        <w:r>
          <w:instrText xml:space="preserve"> PAGEREF _Toc9926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7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_Toc8937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45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_Toc15245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6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_Toc18665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9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_Toc24489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701" w:history="1">
        <w:r>
          <w:rPr>
            <w:rFonts w:ascii="仿宋" w:eastAsia="仿宋" w:hAnsi="仿宋" w:cs="仿宋" w:hint="eastAsia"/>
            <w:lang w:eastAsia="zh-CN"/>
          </w:rPr>
          <w:t>四、风险性分析</w:t>
        </w:r>
        <w:r>
          <w:tab/>
        </w:r>
        <w:r>
          <w:fldChar w:fldCharType="begin"/>
        </w:r>
        <w:r>
          <w:instrText xml:space="preserve"> PAGEREF _Toc20701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6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_Toc18196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5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_Toc2155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5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_Toc5155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0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_Toc3760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48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_Toc24348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21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_Toc8721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91" w:history="1">
        <w:r>
          <w:rPr>
            <w:rFonts w:ascii="仿宋" w:eastAsia="仿宋" w:hAnsi="仿宋" w:cs="仿宋" w:hint="eastAsia"/>
            <w:lang w:eastAsia="zh-CN"/>
          </w:rPr>
          <w:t>(七)、微波介质陶瓷项目建设风险及控制手段</w:t>
        </w:r>
        <w:r>
          <w:tab/>
        </w:r>
        <w:r>
          <w:fldChar w:fldCharType="begin"/>
        </w:r>
        <w:r>
          <w:instrText xml:space="preserve"> PAGEREF _Toc7991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8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_Toc28068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77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_Toc10477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3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_Toc23253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81" w:history="1">
        <w:r>
          <w:rPr>
            <w:rFonts w:ascii="仿宋" w:eastAsia="仿宋" w:hAnsi="仿宋" w:cs="仿宋" w:hint="eastAsia"/>
            <w:lang w:eastAsia="zh-CN"/>
          </w:rPr>
          <w:t>五、微波介质陶瓷项目实施进度</w:t>
        </w:r>
        <w:r>
          <w:tab/>
        </w:r>
        <w:r>
          <w:fldChar w:fldCharType="begin"/>
        </w:r>
        <w:r>
          <w:instrText xml:space="preserve"> PAGEREF _Toc21381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2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_Toc20782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98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_Toc10298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1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_Toc23918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4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_Toc20344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83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_Toc16983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750" w:history="1">
        <w:r>
          <w:rPr>
            <w:rFonts w:ascii="仿宋" w:eastAsia="仿宋" w:hAnsi="仿宋" w:cs="仿宋" w:hint="eastAsia"/>
            <w:lang w:eastAsia="zh-CN"/>
          </w:rPr>
          <w:t>(六)、微波介质陶瓷项目实施保障</w:t>
        </w:r>
        <w:r>
          <w:tab/>
        </w:r>
        <w:r>
          <w:fldChar w:fldCharType="begin"/>
        </w:r>
        <w:r>
          <w:instrText xml:space="preserve"> PAGEREF _Toc21750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42" w:history="1">
        <w:r>
          <w:rPr>
            <w:rFonts w:ascii="仿宋" w:eastAsia="仿宋" w:hAnsi="仿宋" w:cs="仿宋" w:hint="eastAsia"/>
            <w:lang w:eastAsia="zh-CN"/>
          </w:rPr>
          <w:t>六、微波介质陶瓷项目投资方案分析</w:t>
        </w:r>
        <w:r>
          <w:tab/>
        </w:r>
        <w:r>
          <w:fldChar w:fldCharType="begin"/>
        </w:r>
        <w:r>
          <w:instrText xml:space="preserve"> PAGEREF _Toc18642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24" w:history="1">
        <w:r>
          <w:rPr>
            <w:rFonts w:ascii="仿宋" w:eastAsia="仿宋" w:hAnsi="仿宋" w:cs="仿宋" w:hint="eastAsia"/>
            <w:lang w:eastAsia="zh-CN"/>
          </w:rPr>
          <w:t>(一)、微波介质陶瓷项目估算说明</w:t>
        </w:r>
        <w:r>
          <w:tab/>
        </w:r>
        <w:r>
          <w:fldChar w:fldCharType="begin"/>
        </w:r>
        <w:r>
          <w:instrText xml:space="preserve"> PAGEREF _Toc25024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06" w:history="1">
        <w:r>
          <w:rPr>
            <w:rFonts w:ascii="仿宋" w:eastAsia="仿宋" w:hAnsi="仿宋" w:cs="仿宋" w:hint="eastAsia"/>
            <w:lang w:eastAsia="zh-CN"/>
          </w:rPr>
          <w:t>(二)、微波介质陶瓷项目总投资估算</w:t>
        </w:r>
        <w:r>
          <w:tab/>
        </w:r>
        <w:r>
          <w:fldChar w:fldCharType="begin"/>
        </w:r>
        <w:r>
          <w:instrText xml:space="preserve"> PAGEREF _Toc4706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8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_Toc17258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2" w:history="1">
        <w:r>
          <w:rPr>
            <w:rFonts w:ascii="仿宋" w:eastAsia="仿宋" w:hAnsi="仿宋" w:cs="仿宋" w:hint="eastAsia"/>
            <w:lang w:eastAsia="zh-CN"/>
          </w:rPr>
          <w:t>七、节能情况分析</w:t>
        </w:r>
        <w:r>
          <w:tab/>
        </w:r>
        <w:r>
          <w:fldChar w:fldCharType="begin"/>
        </w:r>
        <w:r>
          <w:instrText xml:space="preserve"> PAGEREF _Toc2042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11" w:history="1">
        <w:r>
          <w:rPr>
            <w:rFonts w:ascii="仿宋" w:eastAsia="仿宋" w:hAnsi="仿宋" w:cs="仿宋" w:hint="eastAsia"/>
            <w:lang w:eastAsia="zh-CN"/>
          </w:rPr>
          <w:t>(一)、节能的重要性</w:t>
        </w:r>
        <w:r>
          <w:tab/>
        </w:r>
        <w:r>
          <w:fldChar w:fldCharType="begin"/>
        </w:r>
        <w:r>
          <w:instrText xml:space="preserve"> PAGEREF _Toc4611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1" w:history="1">
        <w:r>
          <w:rPr>
            <w:rFonts w:ascii="仿宋" w:eastAsia="仿宋" w:hAnsi="仿宋" w:cs="仿宋" w:hint="eastAsia"/>
            <w:lang w:eastAsia="zh-CN"/>
          </w:rPr>
          <w:t>(二)、节能的法规与标准要求</w:t>
        </w:r>
        <w:r>
          <w:tab/>
        </w:r>
        <w:r>
          <w:fldChar w:fldCharType="begin"/>
        </w:r>
        <w:r>
          <w:instrText xml:space="preserve"> PAGEREF _Toc4271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1" w:history="1">
        <w:r>
          <w:rPr>
            <w:rFonts w:ascii="仿宋" w:eastAsia="仿宋" w:hAnsi="仿宋" w:cs="仿宋" w:hint="eastAsia"/>
            <w:lang w:eastAsia="zh-CN"/>
          </w:rPr>
          <w:t>(三)、微波介质陶瓷项目地能源消耗与供应状况</w:t>
        </w:r>
        <w:r>
          <w:tab/>
        </w:r>
        <w:r>
          <w:fldChar w:fldCharType="begin"/>
        </w:r>
        <w:r>
          <w:instrText xml:space="preserve"> PAGEREF _Toc4741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5" w:history="1">
        <w:r>
          <w:rPr>
            <w:rFonts w:ascii="仿宋" w:eastAsia="仿宋" w:hAnsi="仿宋" w:cs="仿宋" w:hint="eastAsia"/>
            <w:lang w:eastAsia="zh-CN"/>
          </w:rPr>
          <w:t>(四)、能源消耗类型与数量的深入分析</w:t>
        </w:r>
        <w:r>
          <w:tab/>
        </w:r>
        <w:r>
          <w:fldChar w:fldCharType="begin"/>
        </w:r>
        <w:r>
          <w:instrText xml:space="preserve"> PAGEREF _Toc22245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55" w:history="1">
        <w:r>
          <w:rPr>
            <w:rFonts w:ascii="仿宋" w:eastAsia="仿宋" w:hAnsi="仿宋" w:cs="仿宋" w:hint="eastAsia"/>
            <w:lang w:eastAsia="zh-CN"/>
          </w:rPr>
          <w:t>(五)、节能综合评价</w:t>
        </w:r>
        <w:r>
          <w:tab/>
        </w:r>
        <w:r>
          <w:fldChar w:fldCharType="begin"/>
        </w:r>
        <w:r>
          <w:instrText xml:space="preserve"> PAGEREF _Toc8655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5" w:history="1">
        <w:r>
          <w:rPr>
            <w:rFonts w:ascii="仿宋" w:eastAsia="仿宋" w:hAnsi="仿宋" w:cs="仿宋" w:hint="eastAsia"/>
            <w:lang w:eastAsia="zh-CN"/>
          </w:rPr>
          <w:t>(六)、设计节能方案</w:t>
        </w:r>
        <w:r>
          <w:tab/>
        </w:r>
        <w:r>
          <w:fldChar w:fldCharType="begin"/>
        </w:r>
        <w:r>
          <w:instrText xml:space="preserve"> PAGEREF _Toc22495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5" w:history="1">
        <w:r>
          <w:rPr>
            <w:rFonts w:ascii="仿宋" w:eastAsia="仿宋" w:hAnsi="仿宋" w:cs="仿宋" w:hint="eastAsia"/>
            <w:lang w:eastAsia="zh-CN"/>
          </w:rPr>
          <w:t>(七)、实施节能措施</w:t>
        </w:r>
        <w:r>
          <w:tab/>
        </w:r>
        <w:r>
          <w:fldChar w:fldCharType="begin"/>
        </w:r>
        <w:r>
          <w:instrText xml:space="preserve"> PAGEREF _Toc5235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67" w:history="1">
        <w:r>
          <w:rPr>
            <w:rFonts w:ascii="仿宋" w:eastAsia="仿宋" w:hAnsi="仿宋" w:cs="仿宋" w:hint="eastAsia"/>
            <w:lang w:eastAsia="zh-CN"/>
          </w:rPr>
          <w:t>八、工艺原则</w:t>
        </w:r>
        <w:r>
          <w:tab/>
        </w:r>
        <w:r>
          <w:fldChar w:fldCharType="begin"/>
        </w:r>
        <w:r>
          <w:instrText xml:space="preserve"> PAGEREF _Toc6367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2" w:history="1">
        <w:r>
          <w:rPr>
            <w:rFonts w:ascii="仿宋" w:eastAsia="仿宋" w:hAnsi="仿宋" w:cs="仿宋" w:hint="eastAsia"/>
            <w:lang w:eastAsia="zh-CN"/>
          </w:rPr>
          <w:t>(一)、微波介质陶瓷项目建设期的原材料及辅助材料供应概述</w:t>
        </w:r>
        <w:r>
          <w:tab/>
        </w:r>
        <w:r>
          <w:fldChar w:fldCharType="begin"/>
        </w:r>
        <w:r>
          <w:instrText xml:space="preserve"> PAGEREF _Toc6612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65" w:history="1">
        <w:r>
          <w:rPr>
            <w:rFonts w:ascii="仿宋" w:eastAsia="仿宋" w:hAnsi="仿宋" w:cs="仿宋" w:hint="eastAsia"/>
            <w:lang w:eastAsia="zh-CN"/>
          </w:rPr>
          <w:t>(二)、微波介质陶瓷项目运营期原辅材料采购及管理</w:t>
        </w:r>
        <w:r>
          <w:tab/>
        </w:r>
        <w:r>
          <w:fldChar w:fldCharType="begin"/>
        </w:r>
        <w:r>
          <w:instrText xml:space="preserve"> PAGEREF _Toc30265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69" w:history="1">
        <w:r>
          <w:rPr>
            <w:rFonts w:ascii="仿宋" w:eastAsia="仿宋" w:hAnsi="仿宋" w:cs="仿宋" w:hint="eastAsia"/>
            <w:lang w:eastAsia="zh-CN"/>
          </w:rPr>
          <w:t>(三)、技术管理特点</w:t>
        </w:r>
        <w:r>
          <w:tab/>
        </w:r>
        <w:r>
          <w:fldChar w:fldCharType="begin"/>
        </w:r>
        <w:r>
          <w:instrText xml:space="preserve"> PAGEREF _Toc25969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03" w:history="1">
        <w:r>
          <w:rPr>
            <w:rFonts w:ascii="仿宋" w:eastAsia="仿宋" w:hAnsi="仿宋" w:cs="仿宋" w:hint="eastAsia"/>
            <w:lang w:eastAsia="zh-CN"/>
          </w:rPr>
          <w:t>(四)、微波介质陶瓷项目工艺技术设计方案</w:t>
        </w:r>
        <w:r>
          <w:tab/>
        </w:r>
        <w:r>
          <w:fldChar w:fldCharType="begin"/>
        </w:r>
        <w:r>
          <w:instrText xml:space="preserve"> PAGEREF _Toc25603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60" w:history="1">
        <w:r>
          <w:rPr>
            <w:rFonts w:ascii="仿宋" w:eastAsia="仿宋" w:hAnsi="仿宋" w:cs="仿宋" w:hint="eastAsia"/>
            <w:lang w:eastAsia="zh-CN"/>
          </w:rPr>
          <w:t>(五)、微波介质陶瓷项目设备选型及配置方案</w:t>
        </w:r>
        <w:r>
          <w:tab/>
        </w:r>
        <w:r>
          <w:fldChar w:fldCharType="begin"/>
        </w:r>
        <w:r>
          <w:instrText xml:space="preserve"> PAGEREF _Toc14160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28" w:history="1">
        <w:r>
          <w:rPr>
            <w:rFonts w:ascii="仿宋" w:eastAsia="仿宋" w:hAnsi="仿宋" w:cs="仿宋" w:hint="eastAsia"/>
            <w:lang w:eastAsia="zh-CN"/>
          </w:rPr>
          <w:t>九、微波介质陶瓷项目招投标方案</w:t>
        </w:r>
        <w:r>
          <w:tab/>
        </w:r>
        <w:r>
          <w:fldChar w:fldCharType="begin"/>
        </w:r>
        <w:r>
          <w:instrText xml:space="preserve"> PAGEREF _Toc30028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3" w:history="1">
        <w:r>
          <w:rPr>
            <w:rFonts w:ascii="仿宋" w:eastAsia="仿宋" w:hAnsi="仿宋" w:cs="仿宋" w:hint="eastAsia"/>
            <w:lang w:eastAsia="zh-CN"/>
          </w:rPr>
          <w:t>(一)、招标依据和范围</w:t>
        </w:r>
        <w:r>
          <w:tab/>
        </w:r>
        <w:r>
          <w:fldChar w:fldCharType="begin"/>
        </w:r>
        <w:r>
          <w:instrText xml:space="preserve"> PAGEREF _Toc25823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11" w:history="1">
        <w:r>
          <w:rPr>
            <w:rFonts w:ascii="仿宋" w:eastAsia="仿宋" w:hAnsi="仿宋" w:cs="仿宋" w:hint="eastAsia"/>
            <w:lang w:eastAsia="zh-CN"/>
          </w:rPr>
          <w:t>(二)、招标组织方式</w:t>
        </w:r>
        <w:r>
          <w:tab/>
        </w:r>
        <w:r>
          <w:fldChar w:fldCharType="begin"/>
        </w:r>
        <w:r>
          <w:instrText xml:space="preserve"> PAGEREF _Toc26111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4" w:history="1">
        <w:r>
          <w:rPr>
            <w:rFonts w:ascii="仿宋" w:eastAsia="仿宋" w:hAnsi="仿宋" w:cs="仿宋" w:hint="eastAsia"/>
            <w:lang w:eastAsia="zh-CN"/>
          </w:rPr>
          <w:t>(三)、招标委员会的组织设立</w:t>
        </w:r>
        <w:r>
          <w:tab/>
        </w:r>
        <w:r>
          <w:fldChar w:fldCharType="begin"/>
        </w:r>
        <w:r>
          <w:instrText xml:space="preserve"> PAGEREF _Toc19914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8" w:history="1">
        <w:r>
          <w:rPr>
            <w:rFonts w:ascii="仿宋" w:eastAsia="仿宋" w:hAnsi="仿宋" w:cs="仿宋" w:hint="eastAsia"/>
            <w:lang w:eastAsia="zh-CN"/>
          </w:rPr>
          <w:t>(四)、微波介质陶瓷项目招投标要求</w:t>
        </w:r>
        <w:r>
          <w:tab/>
        </w:r>
        <w:r>
          <w:fldChar w:fldCharType="begin"/>
        </w:r>
        <w:r>
          <w:instrText xml:space="preserve"> PAGEREF _Toc1238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8" w:history="1">
        <w:r>
          <w:rPr>
            <w:rFonts w:ascii="仿宋" w:eastAsia="仿宋" w:hAnsi="仿宋" w:cs="仿宋" w:hint="eastAsia"/>
            <w:lang w:eastAsia="zh-CN"/>
          </w:rPr>
          <w:t>(五)、微波介质陶瓷项目招标方式和招标程序</w:t>
        </w:r>
        <w:r>
          <w:tab/>
        </w:r>
        <w:r>
          <w:fldChar w:fldCharType="begin"/>
        </w:r>
        <w:r>
          <w:instrText xml:space="preserve"> PAGEREF _Toc17558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9" w:history="1">
        <w:r>
          <w:rPr>
            <w:rFonts w:ascii="仿宋" w:eastAsia="仿宋" w:hAnsi="仿宋" w:cs="仿宋" w:hint="eastAsia"/>
            <w:lang w:eastAsia="zh-CN"/>
          </w:rPr>
          <w:t>(六)、招标费用及信息发布</w:t>
        </w:r>
        <w:r>
          <w:tab/>
        </w:r>
        <w:r>
          <w:fldChar w:fldCharType="begin"/>
        </w:r>
        <w:r>
          <w:instrText xml:space="preserve"> PAGEREF _Toc1559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31" w:history="1">
        <w:r>
          <w:rPr>
            <w:rFonts w:ascii="仿宋" w:eastAsia="仿宋" w:hAnsi="仿宋" w:cs="仿宋" w:hint="eastAsia"/>
            <w:lang w:eastAsia="zh-CN"/>
          </w:rPr>
          <w:t>十、质量管理体系</w:t>
        </w:r>
        <w:r>
          <w:tab/>
        </w:r>
        <w:r>
          <w:fldChar w:fldCharType="begin"/>
        </w:r>
        <w:r>
          <w:instrText xml:space="preserve"> PAGEREF _Toc28931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5" w:history="1">
        <w:r>
          <w:rPr>
            <w:rFonts w:ascii="仿宋" w:eastAsia="仿宋" w:hAnsi="仿宋" w:cs="仿宋" w:hint="eastAsia"/>
            <w:lang w:eastAsia="zh-CN"/>
          </w:rPr>
          <w:t>(一)、质量管理体系概述</w:t>
        </w:r>
        <w:r>
          <w:tab/>
        </w:r>
        <w:r>
          <w:fldChar w:fldCharType="begin"/>
        </w:r>
        <w:r>
          <w:instrText xml:space="preserve"> PAGEREF _Toc19685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9" w:history="1">
        <w:r>
          <w:rPr>
            <w:rFonts w:ascii="仿宋" w:eastAsia="仿宋" w:hAnsi="仿宋" w:cs="仿宋" w:hint="eastAsia"/>
            <w:lang w:eastAsia="zh-CN"/>
          </w:rPr>
          <w:t>(二)、质量方针与目标</w:t>
        </w:r>
        <w:r>
          <w:tab/>
        </w:r>
        <w:r>
          <w:fldChar w:fldCharType="begin"/>
        </w:r>
        <w:r>
          <w:instrText xml:space="preserve"> PAGEREF _Toc8829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33" w:history="1">
        <w:r>
          <w:rPr>
            <w:rFonts w:ascii="仿宋" w:eastAsia="仿宋" w:hAnsi="仿宋" w:cs="仿宋" w:hint="eastAsia"/>
            <w:lang w:eastAsia="zh-CN"/>
          </w:rPr>
          <w:t>(三)、质量管理责任</w:t>
        </w:r>
        <w:r>
          <w:tab/>
        </w:r>
        <w:r>
          <w:fldChar w:fldCharType="begin"/>
        </w:r>
        <w:r>
          <w:instrText xml:space="preserve"> PAGEREF _Toc26733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30" w:history="1">
        <w:r>
          <w:rPr>
            <w:rFonts w:ascii="仿宋" w:eastAsia="仿宋" w:hAnsi="仿宋" w:cs="仿宋" w:hint="eastAsia"/>
            <w:lang w:eastAsia="zh-CN"/>
          </w:rPr>
          <w:t>(四)、质量管理程序</w:t>
        </w:r>
        <w:r>
          <w:tab/>
        </w:r>
        <w:r>
          <w:fldChar w:fldCharType="begin"/>
        </w:r>
        <w:r>
          <w:instrText xml:space="preserve"> PAGEREF _Toc31530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8" w:history="1">
        <w:r>
          <w:rPr>
            <w:rFonts w:ascii="仿宋" w:eastAsia="仿宋" w:hAnsi="仿宋" w:cs="仿宋" w:hint="eastAsia"/>
            <w:lang w:eastAsia="zh-CN"/>
          </w:rPr>
          <w:t>(五)、质量监控与改进</w:t>
        </w:r>
        <w:r>
          <w:tab/>
        </w:r>
        <w:r>
          <w:fldChar w:fldCharType="begin"/>
        </w:r>
        <w:r>
          <w:instrText xml:space="preserve"> PAGEREF _Toc11068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246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本文档，介绍项目微波介质陶瓷的招商引资。项目微波介质陶瓷是一项具有前瞻性的投资机会，专注于某一特定领域的创新性项目。本文档将展示项目微波介质陶瓷的市场前景、核心竞争优势以及预计收益，并提供详尽的风险分析和合作条件。请注意，本文档仅供学习交流之用，不可做为商业用途，请慎重对待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6775"/>
      <w:r>
        <w:rPr>
          <w:rFonts w:ascii="仿宋" w:eastAsia="仿宋" w:hAnsi="仿宋" w:cs="仿宋" w:hint="eastAsia"/>
          <w:sz w:val="28"/>
          <w:lang w:eastAsia="zh-CN"/>
        </w:rPr>
        <w:t>一、微波介质陶瓷项目建设背景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728"/>
      <w:r>
        <w:rPr>
          <w:rFonts w:ascii="仿宋" w:eastAsia="仿宋" w:hAnsi="仿宋" w:cs="仿宋" w:hint="eastAsia"/>
          <w:lang w:eastAsia="zh-CN"/>
        </w:rPr>
        <w:t>(一)、微波介质陶瓷项目承办单位背景分析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（一）公司名称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（二）公司简介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有限公司是全球领先的产品提供商，专注于不断创新和提供高品质服务以满足客户需求。我们坚守着“客户至上、品质关键、创新引领、共赢合作”的经营理念，将客户需求置于核心地位，采用高端精品战略，提供卓越的服务价值。我们强调“唯才是用，唯德重用”的人才理念，定制完美解决方案，满足高端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https://d.book118.com/846142020110010035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微波介质陶瓷项目招商引资融资方案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微波介质陶瓷项目招商引资融资方案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微波介质陶瓷项目招商引资融资方案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微波介质陶瓷项目招商引资融资方案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AFA66EE"/>
    <w:rsid w:val="3AFA66E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46142020110010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2024-01-11T17:47:00Z</dcterms:created>
  <dcterms:modified xsi:type="dcterms:W3CDTF">2024-01-11T17:48:08Z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76115407402A4E4EAA125668F08B2A59_11</vt:lpwstr>
  </property>
  <property fmtid="{D5CDD505-2E9C-101B-9397-08002B2CF9AE}" pid="3" name="KSOProductBuildVer">
    <vt:lpwstr>2052-12.1.0.16120</vt:lpwstr>
  </property>
</Properties>
</file>