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汽车物流项目规划设计方案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 w:history="1">
        <w:r>
          <w:rPr>
            <w:rFonts w:ascii="仿宋" w:eastAsia="仿宋" w:hAnsi="仿宋" w:cs="仿宋" w:hint="eastAsia"/>
            <w:lang w:eastAsia="zh-CN"/>
          </w:rPr>
          <w:t>序言</w:t>
        </w:r>
        <w:r>
          <w:tab/>
        </w:r>
        <w:r>
          <w:fldChar w:fldCharType="begin"/>
        </w:r>
        <w:r>
          <w:instrText xml:space="preserve"> PAGEREF _Toc642 \h </w:instrText>
        </w:r>
        <w:r>
          <w:fldChar w:fldCharType="separate"/>
        </w:r>
        <w:r>
          <w:t>3</w:t>
        </w:r>
        <w:r>
          <w:fldChar w:fldCharType="end"/>
        </w:r>
      </w:hyperlink>
    </w:p>
    <w:p>
      <w:pPr>
        <w:pStyle w:val="TOC1"/>
        <w:tabs>
          <w:tab w:val="right" w:leader="dot" w:pos="8306"/>
        </w:tabs>
      </w:pPr>
      <w:hyperlink w:anchor="_Toc25107" w:history="1">
        <w:r>
          <w:rPr>
            <w:rFonts w:ascii="仿宋" w:eastAsia="仿宋" w:hAnsi="仿宋" w:cs="仿宋" w:hint="eastAsia"/>
            <w:lang w:eastAsia="zh-CN"/>
          </w:rPr>
          <w:t>一、汽车物流项目建设背景及必要性分析</w:t>
        </w:r>
        <w:r>
          <w:tab/>
        </w:r>
        <w:r>
          <w:fldChar w:fldCharType="begin"/>
        </w:r>
        <w:r>
          <w:instrText xml:space="preserve"> PAGEREF _Toc25107 \h </w:instrText>
        </w:r>
        <w:r>
          <w:fldChar w:fldCharType="separate"/>
        </w:r>
        <w:r>
          <w:t>3</w:t>
        </w:r>
        <w:r>
          <w:fldChar w:fldCharType="end"/>
        </w:r>
      </w:hyperlink>
    </w:p>
    <w:p>
      <w:pPr>
        <w:pStyle w:val="TOC2"/>
        <w:tabs>
          <w:tab w:val="right" w:leader="dot" w:pos="8306"/>
        </w:tabs>
      </w:pPr>
      <w:hyperlink w:anchor="_Toc30515" w:history="1">
        <w:r>
          <w:rPr>
            <w:rFonts w:ascii="仿宋" w:eastAsia="仿宋" w:hAnsi="仿宋" w:cs="仿宋" w:hint="eastAsia"/>
            <w:lang w:eastAsia="zh-CN"/>
          </w:rPr>
          <w:t>(一)、汽车物流项目背景分析</w:t>
        </w:r>
        <w:r>
          <w:tab/>
        </w:r>
        <w:r>
          <w:fldChar w:fldCharType="begin"/>
        </w:r>
        <w:r>
          <w:instrText xml:space="preserve"> PAGEREF _Toc30515 \h </w:instrText>
        </w:r>
        <w:r>
          <w:fldChar w:fldCharType="separate"/>
        </w:r>
        <w:r>
          <w:t>3</w:t>
        </w:r>
        <w:r>
          <w:fldChar w:fldCharType="end"/>
        </w:r>
      </w:hyperlink>
    </w:p>
    <w:p>
      <w:pPr>
        <w:pStyle w:val="TOC2"/>
        <w:tabs>
          <w:tab w:val="right" w:leader="dot" w:pos="8306"/>
        </w:tabs>
      </w:pPr>
      <w:hyperlink w:anchor="_Toc22992" w:history="1">
        <w:r>
          <w:rPr>
            <w:rFonts w:ascii="仿宋" w:eastAsia="仿宋" w:hAnsi="仿宋" w:cs="仿宋" w:hint="eastAsia"/>
            <w:lang w:eastAsia="zh-CN"/>
          </w:rPr>
          <w:t>(二)、汽车物流项目建设必要性分析</w:t>
        </w:r>
        <w:r>
          <w:tab/>
        </w:r>
        <w:r>
          <w:fldChar w:fldCharType="begin"/>
        </w:r>
        <w:r>
          <w:instrText xml:space="preserve"> PAGEREF _Toc22992 \h </w:instrText>
        </w:r>
        <w:r>
          <w:fldChar w:fldCharType="separate"/>
        </w:r>
        <w:r>
          <w:t>5</w:t>
        </w:r>
        <w:r>
          <w:fldChar w:fldCharType="end"/>
        </w:r>
      </w:hyperlink>
    </w:p>
    <w:p>
      <w:pPr>
        <w:pStyle w:val="TOC1"/>
        <w:tabs>
          <w:tab w:val="right" w:leader="dot" w:pos="8306"/>
        </w:tabs>
      </w:pPr>
      <w:hyperlink w:anchor="_Toc21421" w:history="1">
        <w:r>
          <w:rPr>
            <w:rFonts w:ascii="仿宋" w:eastAsia="仿宋" w:hAnsi="仿宋" w:cs="仿宋" w:hint="eastAsia"/>
            <w:lang w:eastAsia="zh-CN"/>
          </w:rPr>
          <w:t>二、汽车物流项目绩效评估</w:t>
        </w:r>
        <w:r>
          <w:tab/>
        </w:r>
        <w:r>
          <w:fldChar w:fldCharType="begin"/>
        </w:r>
        <w:r>
          <w:instrText xml:space="preserve"> PAGEREF _Toc21421 \h </w:instrText>
        </w:r>
        <w:r>
          <w:fldChar w:fldCharType="separate"/>
        </w:r>
        <w:r>
          <w:t>6</w:t>
        </w:r>
        <w:r>
          <w:fldChar w:fldCharType="end"/>
        </w:r>
      </w:hyperlink>
    </w:p>
    <w:p>
      <w:pPr>
        <w:pStyle w:val="TOC2"/>
        <w:tabs>
          <w:tab w:val="right" w:leader="dot" w:pos="8306"/>
        </w:tabs>
      </w:pPr>
      <w:hyperlink w:anchor="_Toc10726" w:history="1">
        <w:r>
          <w:rPr>
            <w:rFonts w:ascii="仿宋" w:eastAsia="仿宋" w:hAnsi="仿宋" w:cs="仿宋" w:hint="eastAsia"/>
            <w:lang w:eastAsia="zh-CN"/>
          </w:rPr>
          <w:t>(一)、绩效评估指标</w:t>
        </w:r>
        <w:r>
          <w:tab/>
        </w:r>
        <w:r>
          <w:fldChar w:fldCharType="begin"/>
        </w:r>
        <w:r>
          <w:instrText xml:space="preserve"> PAGEREF _Toc10726 \h </w:instrText>
        </w:r>
        <w:r>
          <w:fldChar w:fldCharType="separate"/>
        </w:r>
        <w:r>
          <w:t>6</w:t>
        </w:r>
        <w:r>
          <w:fldChar w:fldCharType="end"/>
        </w:r>
      </w:hyperlink>
    </w:p>
    <w:p>
      <w:pPr>
        <w:pStyle w:val="TOC2"/>
        <w:tabs>
          <w:tab w:val="right" w:leader="dot" w:pos="8306"/>
        </w:tabs>
      </w:pPr>
      <w:hyperlink w:anchor="_Toc8444" w:history="1">
        <w:r>
          <w:rPr>
            <w:rFonts w:ascii="仿宋" w:eastAsia="仿宋" w:hAnsi="仿宋" w:cs="仿宋" w:hint="eastAsia"/>
            <w:lang w:eastAsia="zh-CN"/>
          </w:rPr>
          <w:t>(二)、绩效评估方法</w:t>
        </w:r>
        <w:r>
          <w:tab/>
        </w:r>
        <w:r>
          <w:fldChar w:fldCharType="begin"/>
        </w:r>
        <w:r>
          <w:instrText xml:space="preserve"> PAGEREF _Toc8444 \h </w:instrText>
        </w:r>
        <w:r>
          <w:fldChar w:fldCharType="separate"/>
        </w:r>
        <w:r>
          <w:t>7</w:t>
        </w:r>
        <w:r>
          <w:fldChar w:fldCharType="end"/>
        </w:r>
      </w:hyperlink>
    </w:p>
    <w:p>
      <w:pPr>
        <w:pStyle w:val="TOC2"/>
        <w:tabs>
          <w:tab w:val="right" w:leader="dot" w:pos="8306"/>
        </w:tabs>
      </w:pPr>
      <w:hyperlink w:anchor="_Toc16104" w:history="1">
        <w:r>
          <w:rPr>
            <w:rFonts w:ascii="仿宋" w:eastAsia="仿宋" w:hAnsi="仿宋" w:cs="仿宋" w:hint="eastAsia"/>
            <w:lang w:eastAsia="zh-CN"/>
          </w:rPr>
          <w:t>(三)、绩效评估周期</w:t>
        </w:r>
        <w:r>
          <w:tab/>
        </w:r>
        <w:r>
          <w:fldChar w:fldCharType="begin"/>
        </w:r>
        <w:r>
          <w:instrText xml:space="preserve"> PAGEREF _Toc16104 \h </w:instrText>
        </w:r>
        <w:r>
          <w:fldChar w:fldCharType="separate"/>
        </w:r>
        <w:r>
          <w:t>8</w:t>
        </w:r>
        <w:r>
          <w:fldChar w:fldCharType="end"/>
        </w:r>
      </w:hyperlink>
    </w:p>
    <w:p>
      <w:pPr>
        <w:pStyle w:val="TOC1"/>
        <w:tabs>
          <w:tab w:val="right" w:leader="dot" w:pos="8306"/>
        </w:tabs>
      </w:pPr>
      <w:hyperlink w:anchor="_Toc19023" w:history="1">
        <w:r>
          <w:rPr>
            <w:rFonts w:ascii="仿宋" w:eastAsia="仿宋" w:hAnsi="仿宋" w:cs="仿宋" w:hint="eastAsia"/>
            <w:lang w:eastAsia="zh-CN"/>
          </w:rPr>
          <w:t>三、汽车物流项目危机管理</w:t>
        </w:r>
        <w:r>
          <w:tab/>
        </w:r>
        <w:r>
          <w:fldChar w:fldCharType="begin"/>
        </w:r>
        <w:r>
          <w:instrText xml:space="preserve"> PAGEREF _Toc19023 \h </w:instrText>
        </w:r>
        <w:r>
          <w:fldChar w:fldCharType="separate"/>
        </w:r>
        <w:r>
          <w:t>9</w:t>
        </w:r>
        <w:r>
          <w:fldChar w:fldCharType="end"/>
        </w:r>
      </w:hyperlink>
    </w:p>
    <w:p>
      <w:pPr>
        <w:pStyle w:val="TOC2"/>
        <w:tabs>
          <w:tab w:val="right" w:leader="dot" w:pos="8306"/>
        </w:tabs>
      </w:pPr>
      <w:hyperlink w:anchor="_Toc27782" w:history="1">
        <w:r>
          <w:rPr>
            <w:rFonts w:ascii="仿宋" w:eastAsia="仿宋" w:hAnsi="仿宋" w:cs="仿宋" w:hint="eastAsia"/>
            <w:lang w:eastAsia="zh-CN"/>
          </w:rPr>
          <w:t>(一)、危机预警与识别</w:t>
        </w:r>
        <w:r>
          <w:tab/>
        </w:r>
        <w:r>
          <w:fldChar w:fldCharType="begin"/>
        </w:r>
        <w:r>
          <w:instrText xml:space="preserve"> PAGEREF _Toc27782 \h </w:instrText>
        </w:r>
        <w:r>
          <w:fldChar w:fldCharType="separate"/>
        </w:r>
        <w:r>
          <w:t>9</w:t>
        </w:r>
        <w:r>
          <w:fldChar w:fldCharType="end"/>
        </w:r>
      </w:hyperlink>
    </w:p>
    <w:p>
      <w:pPr>
        <w:pStyle w:val="TOC2"/>
        <w:tabs>
          <w:tab w:val="right" w:leader="dot" w:pos="8306"/>
        </w:tabs>
      </w:pPr>
      <w:hyperlink w:anchor="_Toc7374" w:history="1">
        <w:r>
          <w:rPr>
            <w:rFonts w:ascii="仿宋" w:eastAsia="仿宋" w:hAnsi="仿宋" w:cs="仿宋" w:hint="eastAsia"/>
            <w:lang w:eastAsia="zh-CN"/>
          </w:rPr>
          <w:t>(二)、危机应对与恢复</w:t>
        </w:r>
        <w:r>
          <w:tab/>
        </w:r>
        <w:r>
          <w:fldChar w:fldCharType="begin"/>
        </w:r>
        <w:r>
          <w:instrText xml:space="preserve"> PAGEREF _Toc7374 \h </w:instrText>
        </w:r>
        <w:r>
          <w:fldChar w:fldCharType="separate"/>
        </w:r>
        <w:r>
          <w:t>10</w:t>
        </w:r>
        <w:r>
          <w:fldChar w:fldCharType="end"/>
        </w:r>
      </w:hyperlink>
    </w:p>
    <w:p>
      <w:pPr>
        <w:pStyle w:val="TOC1"/>
        <w:tabs>
          <w:tab w:val="right" w:leader="dot" w:pos="8306"/>
        </w:tabs>
      </w:pPr>
      <w:hyperlink w:anchor="_Toc23195" w:history="1">
        <w:r>
          <w:rPr>
            <w:rFonts w:ascii="仿宋" w:eastAsia="仿宋" w:hAnsi="仿宋" w:cs="仿宋" w:hint="eastAsia"/>
            <w:lang w:eastAsia="zh-CN"/>
          </w:rPr>
          <w:t>四、汽车物流项目文档管理</w:t>
        </w:r>
        <w:r>
          <w:tab/>
        </w:r>
        <w:r>
          <w:fldChar w:fldCharType="begin"/>
        </w:r>
        <w:r>
          <w:instrText xml:space="preserve"> PAGEREF _Toc23195 \h </w:instrText>
        </w:r>
        <w:r>
          <w:fldChar w:fldCharType="separate"/>
        </w:r>
        <w:r>
          <w:t>11</w:t>
        </w:r>
        <w:r>
          <w:fldChar w:fldCharType="end"/>
        </w:r>
      </w:hyperlink>
    </w:p>
    <w:p>
      <w:pPr>
        <w:pStyle w:val="TOC2"/>
        <w:tabs>
          <w:tab w:val="right" w:leader="dot" w:pos="8306"/>
        </w:tabs>
      </w:pPr>
      <w:hyperlink w:anchor="_Toc15091" w:history="1">
        <w:r>
          <w:rPr>
            <w:rFonts w:ascii="仿宋" w:eastAsia="仿宋" w:hAnsi="仿宋" w:cs="仿宋" w:hint="eastAsia"/>
            <w:lang w:eastAsia="zh-CN"/>
          </w:rPr>
          <w:t>(一)、文档编制与审查</w:t>
        </w:r>
        <w:r>
          <w:tab/>
        </w:r>
        <w:r>
          <w:fldChar w:fldCharType="begin"/>
        </w:r>
        <w:r>
          <w:instrText xml:space="preserve"> PAGEREF _Toc15091 \h </w:instrText>
        </w:r>
        <w:r>
          <w:fldChar w:fldCharType="separate"/>
        </w:r>
        <w:r>
          <w:t>11</w:t>
        </w:r>
        <w:r>
          <w:fldChar w:fldCharType="end"/>
        </w:r>
      </w:hyperlink>
    </w:p>
    <w:p>
      <w:pPr>
        <w:pStyle w:val="TOC2"/>
        <w:tabs>
          <w:tab w:val="right" w:leader="dot" w:pos="8306"/>
        </w:tabs>
      </w:pPr>
      <w:hyperlink w:anchor="_Toc31647" w:history="1">
        <w:r>
          <w:rPr>
            <w:rFonts w:ascii="仿宋" w:eastAsia="仿宋" w:hAnsi="仿宋" w:cs="仿宋" w:hint="eastAsia"/>
            <w:lang w:eastAsia="zh-CN"/>
          </w:rPr>
          <w:t>(二)、文档发布与分发</w:t>
        </w:r>
        <w:r>
          <w:tab/>
        </w:r>
        <w:r>
          <w:fldChar w:fldCharType="begin"/>
        </w:r>
        <w:r>
          <w:instrText xml:space="preserve"> PAGEREF _Toc31647 \h </w:instrText>
        </w:r>
        <w:r>
          <w:fldChar w:fldCharType="separate"/>
        </w:r>
        <w:r>
          <w:t>13</w:t>
        </w:r>
        <w:r>
          <w:fldChar w:fldCharType="end"/>
        </w:r>
      </w:hyperlink>
    </w:p>
    <w:p>
      <w:pPr>
        <w:pStyle w:val="TOC2"/>
        <w:tabs>
          <w:tab w:val="right" w:leader="dot" w:pos="8306"/>
        </w:tabs>
      </w:pPr>
      <w:hyperlink w:anchor="_Toc18355" w:history="1">
        <w:r>
          <w:rPr>
            <w:rFonts w:ascii="仿宋" w:eastAsia="仿宋" w:hAnsi="仿宋" w:cs="仿宋" w:hint="eastAsia"/>
            <w:lang w:eastAsia="zh-CN"/>
          </w:rPr>
          <w:t>(三)、文档存档与归档</w:t>
        </w:r>
        <w:r>
          <w:tab/>
        </w:r>
        <w:r>
          <w:fldChar w:fldCharType="begin"/>
        </w:r>
        <w:r>
          <w:instrText xml:space="preserve"> PAGEREF _Toc18355 \h </w:instrText>
        </w:r>
        <w:r>
          <w:fldChar w:fldCharType="separate"/>
        </w:r>
        <w:r>
          <w:t>14</w:t>
        </w:r>
        <w:r>
          <w:fldChar w:fldCharType="end"/>
        </w:r>
      </w:hyperlink>
    </w:p>
    <w:p>
      <w:pPr>
        <w:pStyle w:val="TOC1"/>
        <w:tabs>
          <w:tab w:val="right" w:leader="dot" w:pos="8306"/>
        </w:tabs>
      </w:pPr>
      <w:hyperlink w:anchor="_Toc24481" w:history="1">
        <w:r>
          <w:rPr>
            <w:rFonts w:ascii="仿宋" w:eastAsia="仿宋" w:hAnsi="仿宋" w:cs="仿宋" w:hint="eastAsia"/>
            <w:lang w:eastAsia="zh-CN"/>
          </w:rPr>
          <w:t>五、汽车物流项目概论</w:t>
        </w:r>
        <w:r>
          <w:tab/>
        </w:r>
        <w:r>
          <w:fldChar w:fldCharType="begin"/>
        </w:r>
        <w:r>
          <w:instrText xml:space="preserve"> PAGEREF _Toc24481 \h </w:instrText>
        </w:r>
        <w:r>
          <w:fldChar w:fldCharType="separate"/>
        </w:r>
        <w:r>
          <w:t>15</w:t>
        </w:r>
        <w:r>
          <w:fldChar w:fldCharType="end"/>
        </w:r>
      </w:hyperlink>
    </w:p>
    <w:p>
      <w:pPr>
        <w:pStyle w:val="TOC2"/>
        <w:tabs>
          <w:tab w:val="right" w:leader="dot" w:pos="8306"/>
        </w:tabs>
      </w:pPr>
      <w:hyperlink w:anchor="_Toc28676" w:history="1">
        <w:r>
          <w:rPr>
            <w:rFonts w:ascii="仿宋" w:eastAsia="仿宋" w:hAnsi="仿宋" w:cs="仿宋" w:hint="eastAsia"/>
            <w:lang w:eastAsia="zh-CN"/>
          </w:rPr>
          <w:t>(一)、汽车物流项目概况</w:t>
        </w:r>
        <w:r>
          <w:tab/>
        </w:r>
        <w:r>
          <w:fldChar w:fldCharType="begin"/>
        </w:r>
        <w:r>
          <w:instrText xml:space="preserve"> PAGEREF _Toc28676 \h </w:instrText>
        </w:r>
        <w:r>
          <w:fldChar w:fldCharType="separate"/>
        </w:r>
        <w:r>
          <w:t>15</w:t>
        </w:r>
        <w:r>
          <w:fldChar w:fldCharType="end"/>
        </w:r>
      </w:hyperlink>
    </w:p>
    <w:p>
      <w:pPr>
        <w:pStyle w:val="TOC2"/>
        <w:tabs>
          <w:tab w:val="right" w:leader="dot" w:pos="8306"/>
        </w:tabs>
      </w:pPr>
      <w:hyperlink w:anchor="_Toc4163" w:history="1">
        <w:r>
          <w:rPr>
            <w:rFonts w:ascii="仿宋" w:eastAsia="仿宋" w:hAnsi="仿宋" w:cs="仿宋" w:hint="eastAsia"/>
            <w:lang w:eastAsia="zh-CN"/>
          </w:rPr>
          <w:t>(二)、汽车物流项目目标</w:t>
        </w:r>
        <w:r>
          <w:tab/>
        </w:r>
        <w:r>
          <w:fldChar w:fldCharType="begin"/>
        </w:r>
        <w:r>
          <w:instrText xml:space="preserve"> PAGEREF _Toc4163 \h </w:instrText>
        </w:r>
        <w:r>
          <w:fldChar w:fldCharType="separate"/>
        </w:r>
        <w:r>
          <w:t>17</w:t>
        </w:r>
        <w:r>
          <w:fldChar w:fldCharType="end"/>
        </w:r>
      </w:hyperlink>
    </w:p>
    <w:p>
      <w:pPr>
        <w:pStyle w:val="TOC2"/>
        <w:tabs>
          <w:tab w:val="right" w:leader="dot" w:pos="8306"/>
        </w:tabs>
      </w:pPr>
      <w:hyperlink w:anchor="_Toc28034" w:history="1">
        <w:r>
          <w:rPr>
            <w:rFonts w:ascii="仿宋" w:eastAsia="仿宋" w:hAnsi="仿宋" w:cs="仿宋" w:hint="eastAsia"/>
            <w:lang w:eastAsia="zh-CN"/>
          </w:rPr>
          <w:t>(三)、汽车物流项目提出的理由</w:t>
        </w:r>
        <w:r>
          <w:tab/>
        </w:r>
        <w:r>
          <w:fldChar w:fldCharType="begin"/>
        </w:r>
        <w:r>
          <w:instrText xml:space="preserve"> PAGEREF _Toc28034 \h </w:instrText>
        </w:r>
        <w:r>
          <w:fldChar w:fldCharType="separate"/>
        </w:r>
        <w:r>
          <w:t>18</w:t>
        </w:r>
        <w:r>
          <w:fldChar w:fldCharType="end"/>
        </w:r>
      </w:hyperlink>
    </w:p>
    <w:p>
      <w:pPr>
        <w:pStyle w:val="TOC2"/>
        <w:tabs>
          <w:tab w:val="right" w:leader="dot" w:pos="8306"/>
        </w:tabs>
      </w:pPr>
      <w:hyperlink w:anchor="_Toc17729" w:history="1">
        <w:r>
          <w:rPr>
            <w:rFonts w:ascii="仿宋" w:eastAsia="仿宋" w:hAnsi="仿宋" w:cs="仿宋" w:hint="eastAsia"/>
            <w:lang w:eastAsia="zh-CN"/>
          </w:rPr>
          <w:t>(四)、汽车物流项目意义</w:t>
        </w:r>
        <w:r>
          <w:tab/>
        </w:r>
        <w:r>
          <w:fldChar w:fldCharType="begin"/>
        </w:r>
        <w:r>
          <w:instrText xml:space="preserve"> PAGEREF _Toc17729 \h </w:instrText>
        </w:r>
        <w:r>
          <w:fldChar w:fldCharType="separate"/>
        </w:r>
        <w:r>
          <w:t>19</w:t>
        </w:r>
        <w:r>
          <w:fldChar w:fldCharType="end"/>
        </w:r>
      </w:hyperlink>
    </w:p>
    <w:p>
      <w:pPr>
        <w:pStyle w:val="TOC2"/>
        <w:tabs>
          <w:tab w:val="right" w:leader="dot" w:pos="8306"/>
        </w:tabs>
      </w:pPr>
      <w:hyperlink w:anchor="_Toc13118" w:history="1">
        <w:r>
          <w:rPr>
            <w:rFonts w:ascii="仿宋" w:eastAsia="仿宋" w:hAnsi="仿宋" w:cs="仿宋" w:hint="eastAsia"/>
            <w:lang w:eastAsia="zh-CN"/>
          </w:rPr>
          <w:t>(五)、汽车物流项目背景</w:t>
        </w:r>
        <w:r>
          <w:tab/>
        </w:r>
        <w:r>
          <w:fldChar w:fldCharType="begin"/>
        </w:r>
        <w:r>
          <w:instrText xml:space="preserve"> PAGEREF _Toc13118 \h </w:instrText>
        </w:r>
        <w:r>
          <w:fldChar w:fldCharType="separate"/>
        </w:r>
        <w:r>
          <w:t>20</w:t>
        </w:r>
        <w:r>
          <w:fldChar w:fldCharType="end"/>
        </w:r>
      </w:hyperlink>
    </w:p>
    <w:p>
      <w:pPr>
        <w:pStyle w:val="TOC1"/>
        <w:tabs>
          <w:tab w:val="right" w:leader="dot" w:pos="8306"/>
        </w:tabs>
      </w:pPr>
      <w:hyperlink w:anchor="_Toc32398" w:history="1">
        <w:r>
          <w:rPr>
            <w:rFonts w:ascii="仿宋" w:eastAsia="仿宋" w:hAnsi="仿宋" w:cs="仿宋" w:hint="eastAsia"/>
            <w:lang w:eastAsia="zh-CN"/>
          </w:rPr>
          <w:t>六、工艺说明</w:t>
        </w:r>
        <w:r>
          <w:tab/>
        </w:r>
        <w:r>
          <w:fldChar w:fldCharType="begin"/>
        </w:r>
        <w:r>
          <w:instrText xml:space="preserve"> PAGEREF _Toc32398 \h </w:instrText>
        </w:r>
        <w:r>
          <w:fldChar w:fldCharType="separate"/>
        </w:r>
        <w:r>
          <w:t>21</w:t>
        </w:r>
        <w:r>
          <w:fldChar w:fldCharType="end"/>
        </w:r>
      </w:hyperlink>
    </w:p>
    <w:p>
      <w:pPr>
        <w:pStyle w:val="TOC2"/>
        <w:tabs>
          <w:tab w:val="right" w:leader="dot" w:pos="8306"/>
        </w:tabs>
      </w:pPr>
      <w:hyperlink w:anchor="_Toc15865" w:history="1">
        <w:r>
          <w:rPr>
            <w:rFonts w:ascii="仿宋" w:eastAsia="仿宋" w:hAnsi="仿宋" w:cs="仿宋" w:hint="eastAsia"/>
            <w:lang w:eastAsia="zh-CN"/>
          </w:rPr>
          <w:t>(一)、技术管理特点</w:t>
        </w:r>
        <w:r>
          <w:tab/>
        </w:r>
        <w:r>
          <w:fldChar w:fldCharType="begin"/>
        </w:r>
        <w:r>
          <w:instrText xml:space="preserve"> PAGEREF _Toc15865 \h </w:instrText>
        </w:r>
        <w:r>
          <w:fldChar w:fldCharType="separate"/>
        </w:r>
        <w:r>
          <w:t>21</w:t>
        </w:r>
        <w:r>
          <w:fldChar w:fldCharType="end"/>
        </w:r>
      </w:hyperlink>
    </w:p>
    <w:p>
      <w:pPr>
        <w:pStyle w:val="TOC2"/>
        <w:tabs>
          <w:tab w:val="right" w:leader="dot" w:pos="8306"/>
        </w:tabs>
      </w:pPr>
      <w:hyperlink w:anchor="_Toc14356" w:history="1">
        <w:r>
          <w:rPr>
            <w:rFonts w:ascii="仿宋" w:eastAsia="仿宋" w:hAnsi="仿宋" w:cs="仿宋" w:hint="eastAsia"/>
            <w:lang w:eastAsia="zh-CN"/>
          </w:rPr>
          <w:t>(二)、汽车物流项目工艺技术设计方案</w:t>
        </w:r>
        <w:r>
          <w:tab/>
        </w:r>
        <w:r>
          <w:fldChar w:fldCharType="begin"/>
        </w:r>
        <w:r>
          <w:instrText xml:space="preserve"> PAGEREF _Toc14356 \h </w:instrText>
        </w:r>
        <w:r>
          <w:fldChar w:fldCharType="separate"/>
        </w:r>
        <w:r>
          <w:t>22</w:t>
        </w:r>
        <w:r>
          <w:fldChar w:fldCharType="end"/>
        </w:r>
      </w:hyperlink>
    </w:p>
    <w:p>
      <w:pPr>
        <w:pStyle w:val="TOC2"/>
        <w:tabs>
          <w:tab w:val="right" w:leader="dot" w:pos="8306"/>
        </w:tabs>
      </w:pPr>
      <w:hyperlink w:anchor="_Toc2914" w:history="1">
        <w:r>
          <w:rPr>
            <w:rFonts w:ascii="仿宋" w:eastAsia="仿宋" w:hAnsi="仿宋" w:cs="仿宋" w:hint="eastAsia"/>
            <w:lang w:eastAsia="zh-CN"/>
          </w:rPr>
          <w:t>(三)、设备选型方案</w:t>
        </w:r>
        <w:r>
          <w:tab/>
        </w:r>
        <w:r>
          <w:fldChar w:fldCharType="begin"/>
        </w:r>
        <w:r>
          <w:instrText xml:space="preserve"> PAGEREF _Toc2914 \h </w:instrText>
        </w:r>
        <w:r>
          <w:fldChar w:fldCharType="separate"/>
        </w:r>
        <w:r>
          <w:t>24</w:t>
        </w:r>
        <w:r>
          <w:fldChar w:fldCharType="end"/>
        </w:r>
      </w:hyperlink>
    </w:p>
    <w:p>
      <w:pPr>
        <w:pStyle w:val="TOC1"/>
        <w:tabs>
          <w:tab w:val="right" w:leader="dot" w:pos="8306"/>
        </w:tabs>
      </w:pPr>
      <w:hyperlink w:anchor="_Toc19594" w:history="1">
        <w:r>
          <w:rPr>
            <w:rFonts w:ascii="仿宋" w:eastAsia="仿宋" w:hAnsi="仿宋" w:cs="仿宋" w:hint="eastAsia"/>
            <w:lang w:eastAsia="zh-CN"/>
          </w:rPr>
          <w:t>七、汽车物流项目技术管理</w:t>
        </w:r>
        <w:r>
          <w:tab/>
        </w:r>
        <w:r>
          <w:fldChar w:fldCharType="begin"/>
        </w:r>
        <w:r>
          <w:instrText xml:space="preserve"> PAGEREF _Toc19594 \h </w:instrText>
        </w:r>
        <w:r>
          <w:fldChar w:fldCharType="separate"/>
        </w:r>
        <w:r>
          <w:t>25</w:t>
        </w:r>
        <w:r>
          <w:fldChar w:fldCharType="end"/>
        </w:r>
      </w:hyperlink>
    </w:p>
    <w:p>
      <w:pPr>
        <w:pStyle w:val="TOC2"/>
        <w:tabs>
          <w:tab w:val="right" w:leader="dot" w:pos="8306"/>
        </w:tabs>
      </w:pPr>
      <w:hyperlink w:anchor="_Toc6155" w:history="1">
        <w:r>
          <w:rPr>
            <w:rFonts w:ascii="仿宋" w:eastAsia="仿宋" w:hAnsi="仿宋" w:cs="仿宋" w:hint="eastAsia"/>
            <w:lang w:eastAsia="zh-CN"/>
          </w:rPr>
          <w:t>(一)、技术方案选用方向</w:t>
        </w:r>
        <w:r>
          <w:tab/>
        </w:r>
        <w:r>
          <w:fldChar w:fldCharType="begin"/>
        </w:r>
        <w:r>
          <w:instrText xml:space="preserve"> PAGEREF _Toc6155 \h </w:instrText>
        </w:r>
        <w:r>
          <w:fldChar w:fldCharType="separate"/>
        </w:r>
        <w:r>
          <w:t>25</w:t>
        </w:r>
        <w:r>
          <w:fldChar w:fldCharType="end"/>
        </w:r>
      </w:hyperlink>
    </w:p>
    <w:p>
      <w:pPr>
        <w:pStyle w:val="TOC2"/>
        <w:tabs>
          <w:tab w:val="right" w:leader="dot" w:pos="8306"/>
        </w:tabs>
      </w:pPr>
      <w:hyperlink w:anchor="_Toc2059" w:history="1">
        <w:r>
          <w:rPr>
            <w:rFonts w:ascii="仿宋" w:eastAsia="仿宋" w:hAnsi="仿宋" w:cs="仿宋" w:hint="eastAsia"/>
            <w:lang w:eastAsia="zh-CN"/>
          </w:rPr>
          <w:t>(二)、工艺技术方案选用原则</w:t>
        </w:r>
        <w:r>
          <w:tab/>
        </w:r>
        <w:r>
          <w:fldChar w:fldCharType="begin"/>
        </w:r>
        <w:r>
          <w:instrText xml:space="preserve"> PAGEREF _Toc2059 \h </w:instrText>
        </w:r>
        <w:r>
          <w:fldChar w:fldCharType="separate"/>
        </w:r>
        <w:r>
          <w:t>27</w:t>
        </w:r>
        <w:r>
          <w:fldChar w:fldCharType="end"/>
        </w:r>
      </w:hyperlink>
    </w:p>
    <w:p>
      <w:pPr>
        <w:pStyle w:val="TOC2"/>
        <w:tabs>
          <w:tab w:val="right" w:leader="dot" w:pos="8306"/>
        </w:tabs>
      </w:pPr>
      <w:hyperlink w:anchor="_Toc558" w:history="1">
        <w:r>
          <w:rPr>
            <w:rFonts w:ascii="仿宋" w:eastAsia="仿宋" w:hAnsi="仿宋" w:cs="仿宋" w:hint="eastAsia"/>
            <w:lang w:eastAsia="zh-CN"/>
          </w:rPr>
          <w:t>(三)、工艺技术方案要求</w:t>
        </w:r>
        <w:r>
          <w:tab/>
        </w:r>
        <w:r>
          <w:fldChar w:fldCharType="begin"/>
        </w:r>
        <w:r>
          <w:instrText xml:space="preserve"> PAGEREF _Toc558 \h </w:instrText>
        </w:r>
        <w:r>
          <w:fldChar w:fldCharType="separate"/>
        </w:r>
        <w:r>
          <w:t>29</w:t>
        </w:r>
        <w:r>
          <w:fldChar w:fldCharType="end"/>
        </w:r>
      </w:hyperlink>
    </w:p>
    <w:p>
      <w:pPr>
        <w:pStyle w:val="TOC1"/>
        <w:tabs>
          <w:tab w:val="right" w:leader="dot" w:pos="8306"/>
        </w:tabs>
      </w:pPr>
      <w:hyperlink w:anchor="_Toc12368" w:history="1">
        <w:r>
          <w:rPr>
            <w:rFonts w:ascii="仿宋" w:eastAsia="仿宋" w:hAnsi="仿宋" w:cs="仿宋" w:hint="eastAsia"/>
            <w:lang w:eastAsia="zh-CN"/>
          </w:rPr>
          <w:t>八、汽车物流项目投资规划</w:t>
        </w:r>
        <w:r>
          <w:tab/>
        </w:r>
        <w:r>
          <w:fldChar w:fldCharType="begin"/>
        </w:r>
        <w:r>
          <w:instrText xml:space="preserve"> PAGEREF _Toc12368 \h </w:instrText>
        </w:r>
        <w:r>
          <w:fldChar w:fldCharType="separate"/>
        </w:r>
        <w:r>
          <w:t>31</w:t>
        </w:r>
        <w:r>
          <w:fldChar w:fldCharType="end"/>
        </w:r>
      </w:hyperlink>
    </w:p>
    <w:p>
      <w:pPr>
        <w:pStyle w:val="TOC2"/>
        <w:tabs>
          <w:tab w:val="right" w:leader="dot" w:pos="8306"/>
        </w:tabs>
      </w:pPr>
      <w:hyperlink w:anchor="_Toc8059" w:history="1">
        <w:r>
          <w:rPr>
            <w:rFonts w:ascii="仿宋" w:eastAsia="仿宋" w:hAnsi="仿宋" w:cs="仿宋" w:hint="eastAsia"/>
            <w:lang w:eastAsia="zh-CN"/>
          </w:rPr>
          <w:t>(一)、汽车物流项目总投资估算</w:t>
        </w:r>
        <w:r>
          <w:tab/>
        </w:r>
        <w:r>
          <w:fldChar w:fldCharType="begin"/>
        </w:r>
        <w:r>
          <w:instrText xml:space="preserve"> PAGEREF _Toc8059 \h </w:instrText>
        </w:r>
        <w:r>
          <w:fldChar w:fldCharType="separate"/>
        </w:r>
        <w:r>
          <w:t>31</w:t>
        </w:r>
        <w:r>
          <w:fldChar w:fldCharType="end"/>
        </w:r>
      </w:hyperlink>
    </w:p>
    <w:p>
      <w:pPr>
        <w:pStyle w:val="TOC2"/>
        <w:tabs>
          <w:tab w:val="right" w:leader="dot" w:pos="8306"/>
        </w:tabs>
      </w:pPr>
      <w:hyperlink w:anchor="_Toc14259" w:history="1">
        <w:r>
          <w:rPr>
            <w:rFonts w:ascii="仿宋" w:eastAsia="仿宋" w:hAnsi="仿宋" w:cs="仿宋" w:hint="eastAsia"/>
            <w:lang w:eastAsia="zh-CN"/>
          </w:rPr>
          <w:t>(二)、资金筹措</w:t>
        </w:r>
        <w:r>
          <w:tab/>
        </w:r>
        <w:r>
          <w:fldChar w:fldCharType="begin"/>
        </w:r>
        <w:r>
          <w:instrText xml:space="preserve"> PAGEREF _Toc14259 \h </w:instrText>
        </w:r>
        <w:r>
          <w:fldChar w:fldCharType="separate"/>
        </w:r>
        <w:r>
          <w:t>32</w:t>
        </w:r>
        <w:r>
          <w:fldChar w:fldCharType="end"/>
        </w:r>
      </w:hyperlink>
    </w:p>
    <w:p>
      <w:pPr>
        <w:pStyle w:val="TOC1"/>
        <w:tabs>
          <w:tab w:val="right" w:leader="dot" w:pos="8306"/>
        </w:tabs>
      </w:pPr>
      <w:hyperlink w:anchor="_Toc1676" w:history="1">
        <w:r>
          <w:rPr>
            <w:rFonts w:ascii="仿宋" w:eastAsia="仿宋" w:hAnsi="仿宋" w:cs="仿宋" w:hint="eastAsia"/>
            <w:lang w:eastAsia="zh-CN"/>
          </w:rPr>
          <w:t>九、汽车物流项目财务管理</w:t>
        </w:r>
        <w:r>
          <w:tab/>
        </w:r>
        <w:r>
          <w:fldChar w:fldCharType="begin"/>
        </w:r>
        <w:r>
          <w:instrText xml:space="preserve"> PAGEREF _Toc1676 \h </w:instrText>
        </w:r>
        <w:r>
          <w:fldChar w:fldCharType="separate"/>
        </w:r>
        <w:r>
          <w:t>33</w:t>
        </w:r>
        <w:r>
          <w:fldChar w:fldCharType="end"/>
        </w:r>
      </w:hyperlink>
    </w:p>
    <w:p>
      <w:pPr>
        <w:pStyle w:val="TOC2"/>
        <w:tabs>
          <w:tab w:val="right" w:leader="dot" w:pos="8306"/>
        </w:tabs>
      </w:pPr>
      <w:hyperlink w:anchor="_Toc14704" w:history="1">
        <w:r>
          <w:rPr>
            <w:rFonts w:ascii="仿宋" w:eastAsia="仿宋" w:hAnsi="仿宋" w:cs="仿宋" w:hint="eastAsia"/>
            <w:lang w:eastAsia="zh-CN"/>
          </w:rPr>
          <w:t>(一)、资金需求大</w:t>
        </w:r>
        <w:r>
          <w:tab/>
        </w:r>
        <w:r>
          <w:fldChar w:fldCharType="begin"/>
        </w:r>
        <w:r>
          <w:instrText xml:space="preserve"> PAGEREF _Toc14704 \h </w:instrText>
        </w:r>
        <w:r>
          <w:fldChar w:fldCharType="separate"/>
        </w:r>
        <w:r>
          <w:t>33</w:t>
        </w:r>
        <w:r>
          <w:fldChar w:fldCharType="end"/>
        </w:r>
      </w:hyperlink>
    </w:p>
    <w:p>
      <w:pPr>
        <w:pStyle w:val="TOC2"/>
        <w:tabs>
          <w:tab w:val="right" w:leader="dot" w:pos="8306"/>
        </w:tabs>
      </w:pPr>
      <w:hyperlink w:anchor="_Toc20650" w:history="1">
        <w:r>
          <w:rPr>
            <w:rFonts w:ascii="仿宋" w:eastAsia="仿宋" w:hAnsi="仿宋" w:cs="仿宋" w:hint="eastAsia"/>
            <w:lang w:eastAsia="zh-CN"/>
          </w:rPr>
          <w:t>(二)、研发周期长</w:t>
        </w:r>
        <w:r>
          <w:tab/>
        </w:r>
        <w:r>
          <w:fldChar w:fldCharType="begin"/>
        </w:r>
        <w:r>
          <w:instrText xml:space="preserve"> PAGEREF _Toc20650 \h </w:instrText>
        </w:r>
        <w:r>
          <w:fldChar w:fldCharType="separate"/>
        </w:r>
        <w:r>
          <w:t>34</w:t>
        </w:r>
        <w:r>
          <w:fldChar w:fldCharType="end"/>
        </w:r>
      </w:hyperlink>
    </w:p>
    <w:p>
      <w:pPr>
        <w:pStyle w:val="TOC2"/>
        <w:tabs>
          <w:tab w:val="right" w:leader="dot" w:pos="8306"/>
        </w:tabs>
      </w:pPr>
      <w:hyperlink w:anchor="_Toc4280" w:history="1">
        <w:r>
          <w:rPr>
            <w:rFonts w:ascii="仿宋" w:eastAsia="仿宋" w:hAnsi="仿宋" w:cs="仿宋" w:hint="eastAsia"/>
            <w:lang w:eastAsia="zh-CN"/>
          </w:rPr>
          <w:t>(三)、市场风险大</w:t>
        </w:r>
        <w:r>
          <w:tab/>
        </w:r>
        <w:r>
          <w:fldChar w:fldCharType="begin"/>
        </w:r>
        <w:r>
          <w:instrText xml:space="preserve"> PAGEREF _Toc4280 \h </w:instrText>
        </w:r>
        <w:r>
          <w:fldChar w:fldCharType="separate"/>
        </w:r>
        <w:r>
          <w:t>35</w:t>
        </w:r>
        <w:r>
          <w:fldChar w:fldCharType="end"/>
        </w:r>
      </w:hyperlink>
    </w:p>
    <w:p>
      <w:pPr>
        <w:pStyle w:val="TOC2"/>
        <w:tabs>
          <w:tab w:val="right" w:leader="dot" w:pos="8306"/>
        </w:tabs>
      </w:pPr>
      <w:hyperlink w:anchor="_Toc16138" w:history="1">
        <w:r>
          <w:rPr>
            <w:rFonts w:ascii="仿宋" w:eastAsia="仿宋" w:hAnsi="仿宋" w:cs="仿宋" w:hint="eastAsia"/>
            <w:lang w:eastAsia="zh-CN"/>
          </w:rPr>
          <w:t>(四)、利润率高</w:t>
        </w:r>
        <w:r>
          <w:tab/>
        </w:r>
        <w:r>
          <w:fldChar w:fldCharType="begin"/>
        </w:r>
        <w:r>
          <w:instrText xml:space="preserve"> PAGEREF _Toc16138 \h </w:instrText>
        </w:r>
        <w:r>
          <w:fldChar w:fldCharType="separate"/>
        </w:r>
        <w:r>
          <w:t>38</w:t>
        </w:r>
        <w:r>
          <w:fldChar w:fldCharType="end"/>
        </w:r>
      </w:hyperlink>
    </w:p>
    <w:p>
      <w:pPr>
        <w:pStyle w:val="TOC1"/>
        <w:tabs>
          <w:tab w:val="right" w:leader="dot" w:pos="8306"/>
        </w:tabs>
      </w:pPr>
      <w:hyperlink w:anchor="_Toc10643" w:history="1">
        <w:r>
          <w:rPr>
            <w:rFonts w:ascii="仿宋" w:eastAsia="仿宋" w:hAnsi="仿宋" w:cs="仿宋" w:hint="eastAsia"/>
            <w:lang w:eastAsia="zh-CN"/>
          </w:rPr>
          <w:t>十、汽车物流项目计划安排</w:t>
        </w:r>
        <w:r>
          <w:tab/>
        </w:r>
        <w:r>
          <w:fldChar w:fldCharType="begin"/>
        </w:r>
        <w:r>
          <w:instrText xml:space="preserve"> PAGEREF _Toc10643 \h </w:instrText>
        </w:r>
        <w:r>
          <w:fldChar w:fldCharType="separate"/>
        </w:r>
        <w:r>
          <w:t>40</w:t>
        </w:r>
        <w:r>
          <w:fldChar w:fldCharType="end"/>
        </w:r>
      </w:hyperlink>
    </w:p>
    <w:p>
      <w:pPr>
        <w:pStyle w:val="TOC2"/>
        <w:tabs>
          <w:tab w:val="right" w:leader="dot" w:pos="8306"/>
        </w:tabs>
      </w:pPr>
      <w:hyperlink w:anchor="_Toc1710" w:history="1">
        <w:r>
          <w:rPr>
            <w:rFonts w:ascii="仿宋" w:eastAsia="仿宋" w:hAnsi="仿宋" w:cs="仿宋" w:hint="eastAsia"/>
            <w:lang w:eastAsia="zh-CN"/>
          </w:rPr>
          <w:t>(一)、建设周期</w:t>
        </w:r>
        <w:r>
          <w:tab/>
        </w:r>
        <w:r>
          <w:fldChar w:fldCharType="begin"/>
        </w:r>
        <w:r>
          <w:instrText xml:space="preserve"> PAGEREF _Toc1710 \h </w:instrText>
        </w:r>
        <w:r>
          <w:fldChar w:fldCharType="separate"/>
        </w:r>
        <w:r>
          <w:t>40</w:t>
        </w:r>
        <w:r>
          <w:fldChar w:fldCharType="end"/>
        </w:r>
      </w:hyperlink>
    </w:p>
    <w:p>
      <w:pPr>
        <w:pStyle w:val="TOC2"/>
        <w:tabs>
          <w:tab w:val="right" w:leader="dot" w:pos="8306"/>
        </w:tabs>
      </w:pPr>
      <w:hyperlink w:anchor="_Toc25001" w:history="1">
        <w:r>
          <w:rPr>
            <w:rFonts w:ascii="仿宋" w:eastAsia="仿宋" w:hAnsi="仿宋" w:cs="仿宋" w:hint="eastAsia"/>
            <w:lang w:eastAsia="zh-CN"/>
          </w:rPr>
          <w:t>(二)、建设进度</w:t>
        </w:r>
        <w:r>
          <w:tab/>
        </w:r>
        <w:r>
          <w:fldChar w:fldCharType="begin"/>
        </w:r>
        <w:r>
          <w:instrText xml:space="preserve"> PAGEREF _Toc25001 \h </w:instrText>
        </w:r>
        <w:r>
          <w:fldChar w:fldCharType="separate"/>
        </w:r>
        <w:r>
          <w:t>41</w:t>
        </w:r>
        <w:r>
          <w:fldChar w:fldCharType="end"/>
        </w:r>
      </w:hyperlink>
    </w:p>
    <w:p>
      <w:pPr>
        <w:pStyle w:val="TOC2"/>
        <w:tabs>
          <w:tab w:val="right" w:leader="dot" w:pos="8306"/>
        </w:tabs>
      </w:pPr>
      <w:hyperlink w:anchor="_Toc24714" w:history="1">
        <w:r>
          <w:rPr>
            <w:rFonts w:ascii="仿宋" w:eastAsia="仿宋" w:hAnsi="仿宋" w:cs="仿宋" w:hint="eastAsia"/>
            <w:lang w:eastAsia="zh-CN"/>
          </w:rPr>
          <w:t>(三)、进度安排注意事项</w:t>
        </w:r>
        <w:r>
          <w:tab/>
        </w:r>
        <w:r>
          <w:fldChar w:fldCharType="begin"/>
        </w:r>
        <w:r>
          <w:instrText xml:space="preserve"> PAGEREF _Toc24714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9" w:history="1">
        <w:r>
          <w:rPr>
            <w:rFonts w:ascii="仿宋" w:eastAsia="仿宋" w:hAnsi="仿宋" w:cs="仿宋" w:hint="eastAsia"/>
            <w:lang w:eastAsia="zh-CN"/>
          </w:rPr>
          <w:t>(四)、人力资源配置</w:t>
        </w:r>
        <w:r>
          <w:tab/>
        </w:r>
        <w:r>
          <w:fldChar w:fldCharType="begin"/>
        </w:r>
        <w:r>
          <w:instrText xml:space="preserve"> PAGEREF _Toc16479 \h </w:instrText>
        </w:r>
        <w:r>
          <w:fldChar w:fldCharType="separate"/>
        </w:r>
        <w:r>
          <w:t>43</w:t>
        </w:r>
        <w:r>
          <w:fldChar w:fldCharType="end"/>
        </w:r>
      </w:hyperlink>
    </w:p>
    <w:p>
      <w:pPr>
        <w:pStyle w:val="TOC1"/>
        <w:tabs>
          <w:tab w:val="right" w:leader="dot" w:pos="8306"/>
        </w:tabs>
      </w:pPr>
      <w:hyperlink w:anchor="_Toc10147" w:history="1">
        <w:r>
          <w:rPr>
            <w:rFonts w:ascii="仿宋" w:eastAsia="仿宋" w:hAnsi="仿宋" w:cs="仿宋" w:hint="eastAsia"/>
            <w:lang w:eastAsia="zh-CN"/>
          </w:rPr>
          <w:t>十一、汽车物流项目风险管理</w:t>
        </w:r>
        <w:r>
          <w:tab/>
        </w:r>
        <w:r>
          <w:fldChar w:fldCharType="begin"/>
        </w:r>
        <w:r>
          <w:instrText xml:space="preserve"> PAGEREF _Toc10147 \h </w:instrText>
        </w:r>
        <w:r>
          <w:fldChar w:fldCharType="separate"/>
        </w:r>
        <w:r>
          <w:t>44</w:t>
        </w:r>
        <w:r>
          <w:fldChar w:fldCharType="end"/>
        </w:r>
      </w:hyperlink>
    </w:p>
    <w:p>
      <w:pPr>
        <w:pStyle w:val="TOC2"/>
        <w:tabs>
          <w:tab w:val="right" w:leader="dot" w:pos="8306"/>
        </w:tabs>
      </w:pPr>
      <w:hyperlink w:anchor="_Toc18682" w:history="1">
        <w:r>
          <w:rPr>
            <w:rFonts w:ascii="仿宋" w:eastAsia="仿宋" w:hAnsi="仿宋" w:cs="仿宋" w:hint="eastAsia"/>
            <w:lang w:eastAsia="zh-CN"/>
          </w:rPr>
          <w:t>(一)、风险识别与评估</w:t>
        </w:r>
        <w:r>
          <w:tab/>
        </w:r>
        <w:r>
          <w:fldChar w:fldCharType="begin"/>
        </w:r>
        <w:r>
          <w:instrText xml:space="preserve"> PAGEREF _Toc18682 \h </w:instrText>
        </w:r>
        <w:r>
          <w:fldChar w:fldCharType="separate"/>
        </w:r>
        <w:r>
          <w:t>44</w:t>
        </w:r>
        <w:r>
          <w:fldChar w:fldCharType="end"/>
        </w:r>
      </w:hyperlink>
    </w:p>
    <w:p>
      <w:pPr>
        <w:pStyle w:val="TOC2"/>
        <w:tabs>
          <w:tab w:val="right" w:leader="dot" w:pos="8306"/>
        </w:tabs>
      </w:pPr>
      <w:hyperlink w:anchor="_Toc23866" w:history="1">
        <w:r>
          <w:rPr>
            <w:rFonts w:ascii="仿宋" w:eastAsia="仿宋" w:hAnsi="仿宋" w:cs="仿宋" w:hint="eastAsia"/>
            <w:lang w:eastAsia="zh-CN"/>
          </w:rPr>
          <w:t>(二)、风险应对策略</w:t>
        </w:r>
        <w:r>
          <w:tab/>
        </w:r>
        <w:r>
          <w:fldChar w:fldCharType="begin"/>
        </w:r>
        <w:r>
          <w:instrText xml:space="preserve"> PAGEREF _Toc23866 \h </w:instrText>
        </w:r>
        <w:r>
          <w:fldChar w:fldCharType="separate"/>
        </w:r>
        <w:r>
          <w:t>45</w:t>
        </w:r>
        <w:r>
          <w:fldChar w:fldCharType="end"/>
        </w:r>
      </w:hyperlink>
    </w:p>
    <w:p>
      <w:pPr>
        <w:pStyle w:val="TOC2"/>
        <w:tabs>
          <w:tab w:val="right" w:leader="dot" w:pos="8306"/>
        </w:tabs>
      </w:pPr>
      <w:hyperlink w:anchor="_Toc32411" w:history="1">
        <w:r>
          <w:rPr>
            <w:rFonts w:ascii="仿宋" w:eastAsia="仿宋" w:hAnsi="仿宋" w:cs="仿宋" w:hint="eastAsia"/>
            <w:lang w:eastAsia="zh-CN"/>
          </w:rPr>
          <w:t>(三)、风险监控与控制</w:t>
        </w:r>
        <w:r>
          <w:tab/>
        </w:r>
        <w:r>
          <w:fldChar w:fldCharType="begin"/>
        </w:r>
        <w:r>
          <w:instrText xml:space="preserve"> PAGEREF _Toc32411 \h </w:instrText>
        </w:r>
        <w:r>
          <w:fldChar w:fldCharType="separate"/>
        </w:r>
        <w:r>
          <w:t>47</w:t>
        </w:r>
        <w:r>
          <w:fldChar w:fldCharType="end"/>
        </w:r>
      </w:hyperlink>
    </w:p>
    <w:p>
      <w:pPr>
        <w:pStyle w:val="TOC1"/>
        <w:tabs>
          <w:tab w:val="right" w:leader="dot" w:pos="8306"/>
        </w:tabs>
      </w:pPr>
      <w:hyperlink w:anchor="_Toc27462" w:history="1">
        <w:r>
          <w:rPr>
            <w:rFonts w:ascii="仿宋" w:eastAsia="仿宋" w:hAnsi="仿宋" w:cs="仿宋" w:hint="eastAsia"/>
            <w:lang w:eastAsia="zh-CN"/>
          </w:rPr>
          <w:t>十二、汽车物流项目环境影响分析</w:t>
        </w:r>
        <w:r>
          <w:tab/>
        </w:r>
        <w:r>
          <w:fldChar w:fldCharType="begin"/>
        </w:r>
        <w:r>
          <w:instrText xml:space="preserve"> PAGEREF _Toc27462 \h </w:instrText>
        </w:r>
        <w:r>
          <w:fldChar w:fldCharType="separate"/>
        </w:r>
        <w:r>
          <w:t>48</w:t>
        </w:r>
        <w:r>
          <w:fldChar w:fldCharType="end"/>
        </w:r>
      </w:hyperlink>
    </w:p>
    <w:p>
      <w:pPr>
        <w:pStyle w:val="TOC2"/>
        <w:tabs>
          <w:tab w:val="right" w:leader="dot" w:pos="8306"/>
        </w:tabs>
      </w:pPr>
      <w:hyperlink w:anchor="_Toc12623" w:history="1">
        <w:r>
          <w:rPr>
            <w:rFonts w:ascii="仿宋" w:eastAsia="仿宋" w:hAnsi="仿宋" w:cs="仿宋" w:hint="eastAsia"/>
            <w:lang w:eastAsia="zh-CN"/>
          </w:rPr>
          <w:t>(一)、建设区域环境质量现状</w:t>
        </w:r>
        <w:r>
          <w:tab/>
        </w:r>
        <w:r>
          <w:fldChar w:fldCharType="begin"/>
        </w:r>
        <w:r>
          <w:instrText xml:space="preserve"> PAGEREF _Toc12623 \h </w:instrText>
        </w:r>
        <w:r>
          <w:fldChar w:fldCharType="separate"/>
        </w:r>
        <w:r>
          <w:t>48</w:t>
        </w:r>
        <w:r>
          <w:fldChar w:fldCharType="end"/>
        </w:r>
      </w:hyperlink>
    </w:p>
    <w:p>
      <w:pPr>
        <w:pStyle w:val="TOC2"/>
        <w:tabs>
          <w:tab w:val="right" w:leader="dot" w:pos="8306"/>
        </w:tabs>
      </w:pPr>
      <w:hyperlink w:anchor="_Toc32711" w:history="1">
        <w:r>
          <w:rPr>
            <w:rFonts w:ascii="仿宋" w:eastAsia="仿宋" w:hAnsi="仿宋" w:cs="仿宋" w:hint="eastAsia"/>
            <w:lang w:eastAsia="zh-CN"/>
          </w:rPr>
          <w:t>(二)、建设期环境保护</w:t>
        </w:r>
        <w:r>
          <w:tab/>
        </w:r>
        <w:r>
          <w:fldChar w:fldCharType="begin"/>
        </w:r>
        <w:r>
          <w:instrText xml:space="preserve"> PAGEREF _Toc32711 \h </w:instrText>
        </w:r>
        <w:r>
          <w:fldChar w:fldCharType="separate"/>
        </w:r>
        <w:r>
          <w:t>49</w:t>
        </w:r>
        <w:r>
          <w:fldChar w:fldCharType="end"/>
        </w:r>
      </w:hyperlink>
    </w:p>
    <w:p>
      <w:pPr>
        <w:pStyle w:val="TOC2"/>
        <w:tabs>
          <w:tab w:val="right" w:leader="dot" w:pos="8306"/>
        </w:tabs>
      </w:pPr>
      <w:hyperlink w:anchor="_Toc9364" w:history="1">
        <w:r>
          <w:rPr>
            <w:rFonts w:ascii="仿宋" w:eastAsia="仿宋" w:hAnsi="仿宋" w:cs="仿宋" w:hint="eastAsia"/>
            <w:lang w:eastAsia="zh-CN"/>
          </w:rPr>
          <w:t>(三)、运营期环境保护</w:t>
        </w:r>
        <w:r>
          <w:tab/>
        </w:r>
        <w:r>
          <w:fldChar w:fldCharType="begin"/>
        </w:r>
        <w:r>
          <w:instrText xml:space="preserve"> PAGEREF _Toc9364 \h </w:instrText>
        </w:r>
        <w:r>
          <w:fldChar w:fldCharType="separate"/>
        </w:r>
        <w:r>
          <w:t>51</w:t>
        </w:r>
        <w:r>
          <w:fldChar w:fldCharType="end"/>
        </w:r>
      </w:hyperlink>
    </w:p>
    <w:p>
      <w:pPr>
        <w:pStyle w:val="TOC2"/>
        <w:tabs>
          <w:tab w:val="right" w:leader="dot" w:pos="8306"/>
        </w:tabs>
      </w:pPr>
      <w:hyperlink w:anchor="_Toc28608" w:history="1">
        <w:r>
          <w:rPr>
            <w:rFonts w:ascii="仿宋" w:eastAsia="仿宋" w:hAnsi="仿宋" w:cs="仿宋" w:hint="eastAsia"/>
            <w:lang w:eastAsia="zh-CN"/>
          </w:rPr>
          <w:t>(四)、汽车物流项目建设对区域经济的影响</w:t>
        </w:r>
        <w:r>
          <w:tab/>
        </w:r>
        <w:r>
          <w:fldChar w:fldCharType="begin"/>
        </w:r>
        <w:r>
          <w:instrText xml:space="preserve"> PAGEREF _Toc28608 \h </w:instrText>
        </w:r>
        <w:r>
          <w:fldChar w:fldCharType="separate"/>
        </w:r>
        <w:r>
          <w:t>52</w:t>
        </w:r>
        <w:r>
          <w:fldChar w:fldCharType="end"/>
        </w:r>
      </w:hyperlink>
    </w:p>
    <w:p>
      <w:pPr>
        <w:pStyle w:val="TOC2"/>
        <w:tabs>
          <w:tab w:val="right" w:leader="dot" w:pos="8306"/>
        </w:tabs>
      </w:pPr>
      <w:hyperlink w:anchor="_Toc25336" w:history="1">
        <w:r>
          <w:rPr>
            <w:rFonts w:ascii="仿宋" w:eastAsia="仿宋" w:hAnsi="仿宋" w:cs="仿宋" w:hint="eastAsia"/>
            <w:lang w:eastAsia="zh-CN"/>
          </w:rPr>
          <w:t>(五)、废弃物处理</w:t>
        </w:r>
        <w:r>
          <w:tab/>
        </w:r>
        <w:r>
          <w:fldChar w:fldCharType="begin"/>
        </w:r>
        <w:r>
          <w:instrText xml:space="preserve"> PAGEREF _Toc25336 \h </w:instrText>
        </w:r>
        <w:r>
          <w:fldChar w:fldCharType="separate"/>
        </w:r>
        <w:r>
          <w:t>54</w:t>
        </w:r>
        <w:r>
          <w:fldChar w:fldCharType="end"/>
        </w:r>
      </w:hyperlink>
    </w:p>
    <w:p>
      <w:pPr>
        <w:pStyle w:val="TOC2"/>
        <w:tabs>
          <w:tab w:val="right" w:leader="dot" w:pos="8306"/>
        </w:tabs>
      </w:pPr>
      <w:hyperlink w:anchor="_Toc18126" w:history="1">
        <w:r>
          <w:rPr>
            <w:rFonts w:ascii="仿宋" w:eastAsia="仿宋" w:hAnsi="仿宋" w:cs="仿宋" w:hint="eastAsia"/>
            <w:lang w:eastAsia="zh-CN"/>
          </w:rPr>
          <w:t>(六)、特殊环境影响分析</w:t>
        </w:r>
        <w:r>
          <w:tab/>
        </w:r>
        <w:r>
          <w:fldChar w:fldCharType="begin"/>
        </w:r>
        <w:r>
          <w:instrText xml:space="preserve"> PAGEREF _Toc18126 \h </w:instrText>
        </w:r>
        <w:r>
          <w:fldChar w:fldCharType="separate"/>
        </w:r>
        <w:r>
          <w:t>55</w:t>
        </w:r>
        <w:r>
          <w:fldChar w:fldCharType="end"/>
        </w:r>
      </w:hyperlink>
    </w:p>
    <w:p>
      <w:pPr>
        <w:pStyle w:val="TOC2"/>
        <w:tabs>
          <w:tab w:val="right" w:leader="dot" w:pos="8306"/>
        </w:tabs>
      </w:pPr>
      <w:hyperlink w:anchor="_Toc28607" w:history="1">
        <w:r>
          <w:rPr>
            <w:rFonts w:ascii="仿宋" w:eastAsia="仿宋" w:hAnsi="仿宋" w:cs="仿宋" w:hint="eastAsia"/>
            <w:lang w:eastAsia="zh-CN"/>
          </w:rPr>
          <w:t>(七)、清洁生产</w:t>
        </w:r>
        <w:r>
          <w:tab/>
        </w:r>
        <w:r>
          <w:fldChar w:fldCharType="begin"/>
        </w:r>
        <w:r>
          <w:instrText xml:space="preserve"> PAGEREF _Toc28607 \h </w:instrText>
        </w:r>
        <w:r>
          <w:fldChar w:fldCharType="separate"/>
        </w:r>
        <w:r>
          <w:t>56</w:t>
        </w:r>
        <w:r>
          <w:fldChar w:fldCharType="end"/>
        </w:r>
      </w:hyperlink>
    </w:p>
    <w:p>
      <w:pPr>
        <w:pStyle w:val="TOC2"/>
        <w:tabs>
          <w:tab w:val="right" w:leader="dot" w:pos="8306"/>
        </w:tabs>
      </w:pPr>
      <w:hyperlink w:anchor="_Toc4287" w:history="1">
        <w:r>
          <w:rPr>
            <w:rFonts w:ascii="仿宋" w:eastAsia="仿宋" w:hAnsi="仿宋" w:cs="仿宋" w:hint="eastAsia"/>
            <w:lang w:eastAsia="zh-CN"/>
          </w:rPr>
          <w:t>(八)、环境保护综合评价</w:t>
        </w:r>
        <w:r>
          <w:tab/>
        </w:r>
        <w:r>
          <w:fldChar w:fldCharType="begin"/>
        </w:r>
        <w:r>
          <w:instrText xml:space="preserve"> PAGEREF _Toc4287 \h </w:instrText>
        </w:r>
        <w:r>
          <w:fldChar w:fldCharType="separate"/>
        </w:r>
        <w:r>
          <w:t>57</w:t>
        </w:r>
        <w:r>
          <w:fldChar w:fldCharType="end"/>
        </w:r>
      </w:hyperlink>
    </w:p>
    <w:p>
      <w:pPr>
        <w:pStyle w:val="TOC1"/>
        <w:tabs>
          <w:tab w:val="right" w:leader="dot" w:pos="8306"/>
        </w:tabs>
      </w:pPr>
      <w:hyperlink w:anchor="_Toc20151" w:history="1">
        <w:r>
          <w:rPr>
            <w:rFonts w:ascii="仿宋" w:eastAsia="仿宋" w:hAnsi="仿宋" w:cs="仿宋" w:hint="eastAsia"/>
            <w:lang w:eastAsia="zh-CN"/>
          </w:rPr>
          <w:t>十三、汽车物流项目实施保障措施</w:t>
        </w:r>
        <w:r>
          <w:tab/>
        </w:r>
        <w:r>
          <w:fldChar w:fldCharType="begin"/>
        </w:r>
        <w:r>
          <w:instrText xml:space="preserve"> PAGEREF _Toc20151 \h </w:instrText>
        </w:r>
        <w:r>
          <w:fldChar w:fldCharType="separate"/>
        </w:r>
        <w:r>
          <w:t>59</w:t>
        </w:r>
        <w:r>
          <w:fldChar w:fldCharType="end"/>
        </w:r>
      </w:hyperlink>
    </w:p>
    <w:p>
      <w:pPr>
        <w:pStyle w:val="TOC2"/>
        <w:tabs>
          <w:tab w:val="right" w:leader="dot" w:pos="8306"/>
        </w:tabs>
      </w:pPr>
      <w:hyperlink w:anchor="_Toc5268" w:history="1">
        <w:r>
          <w:rPr>
            <w:rFonts w:ascii="仿宋" w:eastAsia="仿宋" w:hAnsi="仿宋" w:cs="仿宋" w:hint="eastAsia"/>
            <w:lang w:eastAsia="zh-CN"/>
          </w:rPr>
          <w:t>(一)、汽车物流项目实施保障机制</w:t>
        </w:r>
        <w:r>
          <w:tab/>
        </w:r>
        <w:r>
          <w:fldChar w:fldCharType="begin"/>
        </w:r>
        <w:r>
          <w:instrText xml:space="preserve"> PAGEREF _Toc5268 \h </w:instrText>
        </w:r>
        <w:r>
          <w:fldChar w:fldCharType="separate"/>
        </w:r>
        <w:r>
          <w:t>59</w:t>
        </w:r>
        <w:r>
          <w:fldChar w:fldCharType="end"/>
        </w:r>
      </w:hyperlink>
    </w:p>
    <w:p>
      <w:pPr>
        <w:pStyle w:val="TOC2"/>
        <w:tabs>
          <w:tab w:val="right" w:leader="dot" w:pos="8306"/>
        </w:tabs>
      </w:pPr>
      <w:hyperlink w:anchor="_Toc23455" w:history="1">
        <w:r>
          <w:rPr>
            <w:rFonts w:ascii="仿宋" w:eastAsia="仿宋" w:hAnsi="仿宋" w:cs="仿宋" w:hint="eastAsia"/>
            <w:lang w:eastAsia="zh-CN"/>
          </w:rPr>
          <w:t>(二)、汽车物流项目法律合规要求</w:t>
        </w:r>
        <w:r>
          <w:tab/>
        </w:r>
        <w:r>
          <w:fldChar w:fldCharType="begin"/>
        </w:r>
        <w:r>
          <w:instrText xml:space="preserve"> PAGEREF _Toc23455 \h </w:instrText>
        </w:r>
        <w:r>
          <w:fldChar w:fldCharType="separate"/>
        </w:r>
        <w:r>
          <w:t>62</w:t>
        </w:r>
        <w:r>
          <w:fldChar w:fldCharType="end"/>
        </w:r>
      </w:hyperlink>
    </w:p>
    <w:p>
      <w:pPr>
        <w:pStyle w:val="TOC2"/>
        <w:tabs>
          <w:tab w:val="right" w:leader="dot" w:pos="8306"/>
        </w:tabs>
      </w:pPr>
      <w:hyperlink w:anchor="_Toc13515" w:history="1">
        <w:r>
          <w:rPr>
            <w:rFonts w:ascii="仿宋" w:eastAsia="仿宋" w:hAnsi="仿宋" w:cs="仿宋" w:hint="eastAsia"/>
            <w:lang w:eastAsia="zh-CN"/>
          </w:rPr>
          <w:t>(三)、汽车物流项目合同管理与法律事务</w:t>
        </w:r>
        <w:r>
          <w:tab/>
        </w:r>
        <w:r>
          <w:fldChar w:fldCharType="begin"/>
        </w:r>
        <w:r>
          <w:instrText xml:space="preserve"> PAGEREF _Toc13515 \h </w:instrText>
        </w:r>
        <w:r>
          <w:fldChar w:fldCharType="separate"/>
        </w:r>
        <w:r>
          <w:t>66</w:t>
        </w:r>
        <w:r>
          <w:fldChar w:fldCharType="end"/>
        </w:r>
      </w:hyperlink>
    </w:p>
    <w:p>
      <w:pPr>
        <w:pStyle w:val="TOC2"/>
        <w:tabs>
          <w:tab w:val="right" w:leader="dot" w:pos="8306"/>
        </w:tabs>
      </w:pPr>
      <w:hyperlink w:anchor="_Toc30154" w:history="1">
        <w:r>
          <w:rPr>
            <w:rFonts w:ascii="仿宋" w:eastAsia="仿宋" w:hAnsi="仿宋" w:cs="仿宋" w:hint="eastAsia"/>
            <w:lang w:eastAsia="zh-CN"/>
          </w:rPr>
          <w:t>(四)、汽车物流项目知识产权保护策略</w:t>
        </w:r>
        <w:r>
          <w:tab/>
        </w:r>
        <w:r>
          <w:fldChar w:fldCharType="begin"/>
        </w:r>
        <w:r>
          <w:instrText xml:space="preserve"> PAGEREF _Toc30154 \h </w:instrText>
        </w:r>
        <w:r>
          <w:fldChar w:fldCharType="separate"/>
        </w:r>
        <w:r>
          <w:t>73</w:t>
        </w:r>
        <w:r>
          <w:fldChar w:fldCharType="end"/>
        </w:r>
      </w:hyperlink>
    </w:p>
    <w:p>
      <w:pPr>
        <w:pStyle w:val="TOC1"/>
        <w:tabs>
          <w:tab w:val="right" w:leader="dot" w:pos="8306"/>
        </w:tabs>
      </w:pPr>
      <w:hyperlink w:anchor="_Toc1782" w:history="1">
        <w:r>
          <w:rPr>
            <w:rFonts w:ascii="仿宋" w:eastAsia="仿宋" w:hAnsi="仿宋" w:cs="仿宋" w:hint="eastAsia"/>
            <w:lang w:eastAsia="zh-CN"/>
          </w:rPr>
          <w:t>十四、营销与推广策略</w:t>
        </w:r>
        <w:r>
          <w:tab/>
        </w:r>
        <w:r>
          <w:fldChar w:fldCharType="begin"/>
        </w:r>
        <w:r>
          <w:instrText xml:space="preserve"> PAGEREF _Toc1782 \h </w:instrText>
        </w:r>
        <w:r>
          <w:fldChar w:fldCharType="separate"/>
        </w:r>
        <w:r>
          <w:t>75</w:t>
        </w:r>
        <w:r>
          <w:fldChar w:fldCharType="end"/>
        </w:r>
      </w:hyperlink>
    </w:p>
    <w:p>
      <w:pPr>
        <w:pStyle w:val="TOC2"/>
        <w:tabs>
          <w:tab w:val="right" w:leader="dot" w:pos="8306"/>
        </w:tabs>
      </w:pPr>
      <w:hyperlink w:anchor="_Toc27113" w:history="1">
        <w:r>
          <w:rPr>
            <w:rFonts w:ascii="仿宋" w:eastAsia="仿宋" w:hAnsi="仿宋" w:cs="仿宋" w:hint="eastAsia"/>
            <w:lang w:eastAsia="zh-CN"/>
          </w:rPr>
          <w:t>(一)、产品/服务定位与特点</w:t>
        </w:r>
        <w:r>
          <w:tab/>
        </w:r>
        <w:r>
          <w:fldChar w:fldCharType="begin"/>
        </w:r>
        <w:r>
          <w:instrText xml:space="preserve"> PAGEREF _Toc27113 \h </w:instrText>
        </w:r>
        <w:r>
          <w:fldChar w:fldCharType="separate"/>
        </w:r>
        <w:r>
          <w:t>75</w:t>
        </w:r>
        <w:r>
          <w:fldChar w:fldCharType="end"/>
        </w:r>
      </w:hyperlink>
    </w:p>
    <w:p>
      <w:pPr>
        <w:pStyle w:val="TOC2"/>
        <w:tabs>
          <w:tab w:val="right" w:leader="dot" w:pos="8306"/>
        </w:tabs>
      </w:pPr>
      <w:hyperlink w:anchor="_Toc1240" w:history="1">
        <w:r>
          <w:rPr>
            <w:rFonts w:ascii="仿宋" w:eastAsia="仿宋" w:hAnsi="仿宋" w:cs="仿宋" w:hint="eastAsia"/>
            <w:lang w:eastAsia="zh-CN"/>
          </w:rPr>
          <w:t>(二)、市场定位与竞争分析</w:t>
        </w:r>
        <w:r>
          <w:tab/>
        </w:r>
        <w:r>
          <w:fldChar w:fldCharType="begin"/>
        </w:r>
        <w:r>
          <w:instrText xml:space="preserve"> PAGEREF _Toc1240 \h </w:instrText>
        </w:r>
        <w:r>
          <w:fldChar w:fldCharType="separate"/>
        </w:r>
        <w:r>
          <w:t>76</w:t>
        </w:r>
        <w:r>
          <w:fldChar w:fldCharType="end"/>
        </w:r>
      </w:hyperlink>
    </w:p>
    <w:p>
      <w:pPr>
        <w:pStyle w:val="TOC2"/>
        <w:tabs>
          <w:tab w:val="right" w:leader="dot" w:pos="8306"/>
        </w:tabs>
      </w:pPr>
      <w:hyperlink w:anchor="_Toc4901" w:history="1">
        <w:r>
          <w:rPr>
            <w:rFonts w:ascii="仿宋" w:eastAsia="仿宋" w:hAnsi="仿宋" w:cs="仿宋" w:hint="eastAsia"/>
            <w:lang w:eastAsia="zh-CN"/>
          </w:rPr>
          <w:t>(三)、营销渠道与策略</w:t>
        </w:r>
        <w:r>
          <w:tab/>
        </w:r>
        <w:r>
          <w:fldChar w:fldCharType="begin"/>
        </w:r>
        <w:r>
          <w:instrText xml:space="preserve"> PAGEREF _Toc4901 \h </w:instrText>
        </w:r>
        <w:r>
          <w:fldChar w:fldCharType="separate"/>
        </w:r>
        <w:r>
          <w:t>78</w:t>
        </w:r>
        <w:r>
          <w:fldChar w:fldCharType="end"/>
        </w:r>
      </w:hyperlink>
    </w:p>
    <w:p>
      <w:pPr>
        <w:pStyle w:val="TOC2"/>
        <w:tabs>
          <w:tab w:val="right" w:leader="dot" w:pos="8306"/>
        </w:tabs>
      </w:pPr>
      <w:hyperlink w:anchor="_Toc2979" w:history="1">
        <w:r>
          <w:rPr>
            <w:rFonts w:ascii="仿宋" w:eastAsia="仿宋" w:hAnsi="仿宋" w:cs="仿宋" w:hint="eastAsia"/>
            <w:lang w:eastAsia="zh-CN"/>
          </w:rPr>
          <w:t>(四)、推广与宣传活动</w:t>
        </w:r>
        <w:r>
          <w:tab/>
        </w:r>
        <w:r>
          <w:fldChar w:fldCharType="begin"/>
        </w:r>
        <w:r>
          <w:instrText xml:space="preserve"> PAGEREF _Toc2979 \h </w:instrText>
        </w:r>
        <w:r>
          <w:fldChar w:fldCharType="separate"/>
        </w:r>
        <w:r>
          <w:t>79</w:t>
        </w:r>
        <w:r>
          <w:fldChar w:fldCharType="end"/>
        </w:r>
      </w:hyperlink>
    </w:p>
    <w:p>
      <w:pPr>
        <w:pStyle w:val="TOC1"/>
        <w:tabs>
          <w:tab w:val="right" w:leader="dot" w:pos="8306"/>
        </w:tabs>
      </w:pPr>
      <w:hyperlink w:anchor="_Toc13799" w:history="1">
        <w:r>
          <w:rPr>
            <w:rFonts w:ascii="仿宋" w:eastAsia="仿宋" w:hAnsi="仿宋" w:cs="仿宋" w:hint="eastAsia"/>
            <w:lang w:eastAsia="zh-CN"/>
          </w:rPr>
          <w:t>十五、汽车物流项目工程方案分析</w:t>
        </w:r>
        <w:r>
          <w:tab/>
        </w:r>
        <w:r>
          <w:fldChar w:fldCharType="begin"/>
        </w:r>
        <w:r>
          <w:instrText xml:space="preserve"> PAGEREF _Toc13799 \h </w:instrText>
        </w:r>
        <w:r>
          <w:fldChar w:fldCharType="separate"/>
        </w:r>
        <w:r>
          <w:t>84</w:t>
        </w:r>
        <w:r>
          <w:fldChar w:fldCharType="end"/>
        </w:r>
      </w:hyperlink>
    </w:p>
    <w:p>
      <w:pPr>
        <w:pStyle w:val="TOC2"/>
        <w:tabs>
          <w:tab w:val="right" w:leader="dot" w:pos="8306"/>
        </w:tabs>
      </w:pPr>
      <w:hyperlink w:anchor="_Toc16919" w:history="1">
        <w:r>
          <w:rPr>
            <w:rFonts w:ascii="仿宋" w:eastAsia="仿宋" w:hAnsi="仿宋" w:cs="仿宋" w:hint="eastAsia"/>
            <w:lang w:eastAsia="zh-CN"/>
          </w:rPr>
          <w:t>(一)、建筑工程设计原则</w:t>
        </w:r>
        <w:r>
          <w:tab/>
        </w:r>
        <w:r>
          <w:fldChar w:fldCharType="begin"/>
        </w:r>
        <w:r>
          <w:instrText xml:space="preserve"> PAGEREF _Toc16919 \h </w:instrText>
        </w:r>
        <w:r>
          <w:fldChar w:fldCharType="separate"/>
        </w:r>
        <w:r>
          <w:t>84</w:t>
        </w:r>
        <w:r>
          <w:fldChar w:fldCharType="end"/>
        </w:r>
      </w:hyperlink>
    </w:p>
    <w:p>
      <w:pPr>
        <w:pStyle w:val="TOC2"/>
        <w:tabs>
          <w:tab w:val="right" w:leader="dot" w:pos="8306"/>
        </w:tabs>
      </w:pPr>
      <w:hyperlink w:anchor="_Toc27136" w:history="1">
        <w:r>
          <w:rPr>
            <w:rFonts w:ascii="仿宋" w:eastAsia="仿宋" w:hAnsi="仿宋" w:cs="仿宋" w:hint="eastAsia"/>
            <w:lang w:eastAsia="zh-CN"/>
          </w:rPr>
          <w:t>(二)、土建工程建设指标</w:t>
        </w:r>
        <w:r>
          <w:tab/>
        </w:r>
        <w:r>
          <w:fldChar w:fldCharType="begin"/>
        </w:r>
        <w:r>
          <w:instrText xml:space="preserve"> PAGEREF _Toc27136 \h </w:instrText>
        </w:r>
        <w:r>
          <w:fldChar w:fldCharType="separate"/>
        </w:r>
        <w:r>
          <w:t>87</w:t>
        </w:r>
        <w:r>
          <w:fldChar w:fldCharType="end"/>
        </w:r>
      </w:hyperlink>
    </w:p>
    <w:p>
      <w:pPr>
        <w:pStyle w:val="TOC1"/>
        <w:tabs>
          <w:tab w:val="right" w:leader="dot" w:pos="8306"/>
        </w:tabs>
      </w:pPr>
      <w:hyperlink w:anchor="_Toc1160" w:history="1">
        <w:r>
          <w:rPr>
            <w:rFonts w:ascii="仿宋" w:eastAsia="仿宋" w:hAnsi="仿宋" w:cs="仿宋" w:hint="eastAsia"/>
            <w:lang w:eastAsia="zh-CN"/>
          </w:rPr>
          <w:t>十六、风险识别与分类</w:t>
        </w:r>
        <w:r>
          <w:tab/>
        </w:r>
        <w:r>
          <w:fldChar w:fldCharType="begin"/>
        </w:r>
        <w:r>
          <w:instrText xml:space="preserve"> PAGEREF _Toc1160 \h </w:instrText>
        </w:r>
        <w:r>
          <w:fldChar w:fldCharType="separate"/>
        </w:r>
        <w:r>
          <w:t>89</w:t>
        </w:r>
        <w:r>
          <w:fldChar w:fldCharType="end"/>
        </w:r>
      </w:hyperlink>
    </w:p>
    <w:p>
      <w:pPr>
        <w:pStyle w:val="TOC2"/>
        <w:tabs>
          <w:tab w:val="right" w:leader="dot" w:pos="8306"/>
        </w:tabs>
      </w:pPr>
      <w:hyperlink w:anchor="_Toc22298" w:history="1">
        <w:r>
          <w:rPr>
            <w:rFonts w:ascii="仿宋" w:eastAsia="仿宋" w:hAnsi="仿宋" w:cs="仿宋" w:hint="eastAsia"/>
            <w:lang w:eastAsia="zh-CN"/>
          </w:rPr>
          <w:t>(一)、风险识别</w:t>
        </w:r>
        <w:r>
          <w:tab/>
        </w:r>
        <w:r>
          <w:fldChar w:fldCharType="begin"/>
        </w:r>
        <w:r>
          <w:instrText xml:space="preserve"> PAGEREF _Toc22298 \h </w:instrText>
        </w:r>
        <w:r>
          <w:fldChar w:fldCharType="separate"/>
        </w:r>
        <w:r>
          <w:t>89</w:t>
        </w:r>
        <w:r>
          <w:fldChar w:fldCharType="end"/>
        </w:r>
      </w:hyperlink>
    </w:p>
    <w:p>
      <w:pPr>
        <w:pStyle w:val="TOC2"/>
        <w:tabs>
          <w:tab w:val="right" w:leader="dot" w:pos="8306"/>
        </w:tabs>
      </w:pPr>
      <w:hyperlink w:anchor="_Toc11794" w:history="1">
        <w:r>
          <w:rPr>
            <w:rFonts w:ascii="仿宋" w:eastAsia="仿宋" w:hAnsi="仿宋" w:cs="仿宋" w:hint="eastAsia"/>
            <w:lang w:eastAsia="zh-CN"/>
          </w:rPr>
          <w:t>(二)、风险分类</w:t>
        </w:r>
        <w:r>
          <w:tab/>
        </w:r>
        <w:r>
          <w:fldChar w:fldCharType="begin"/>
        </w:r>
        <w:r>
          <w:instrText xml:space="preserve"> PAGEREF _Toc11794 \h </w:instrText>
        </w:r>
        <w:r>
          <w:fldChar w:fldCharType="separate"/>
        </w:r>
        <w:r>
          <w:t>90</w:t>
        </w:r>
        <w:r>
          <w:fldChar w:fldCharType="end"/>
        </w:r>
      </w:hyperlink>
    </w:p>
    <w:p>
      <w:pPr>
        <w:pStyle w:val="TOC1"/>
        <w:tabs>
          <w:tab w:val="right" w:leader="dot" w:pos="8306"/>
        </w:tabs>
      </w:pPr>
      <w:hyperlink w:anchor="_Toc23953" w:history="1">
        <w:r>
          <w:rPr>
            <w:rFonts w:ascii="仿宋" w:eastAsia="仿宋" w:hAnsi="仿宋" w:cs="仿宋" w:hint="eastAsia"/>
            <w:lang w:eastAsia="zh-CN"/>
          </w:rPr>
          <w:t>十七、利益相关者分析与沟通计划</w:t>
        </w:r>
        <w:r>
          <w:tab/>
        </w:r>
        <w:r>
          <w:fldChar w:fldCharType="begin"/>
        </w:r>
        <w:r>
          <w:instrText xml:space="preserve"> PAGEREF _Toc23953 \h </w:instrText>
        </w:r>
        <w:r>
          <w:fldChar w:fldCharType="separate"/>
        </w:r>
        <w:r>
          <w:t>92</w:t>
        </w:r>
        <w:r>
          <w:fldChar w:fldCharType="end"/>
        </w:r>
      </w:hyperlink>
    </w:p>
    <w:p>
      <w:pPr>
        <w:pStyle w:val="TOC2"/>
        <w:tabs>
          <w:tab w:val="right" w:leader="dot" w:pos="8306"/>
        </w:tabs>
      </w:pPr>
      <w:hyperlink w:anchor="_Toc4236" w:history="1">
        <w:r>
          <w:rPr>
            <w:rFonts w:ascii="仿宋" w:eastAsia="仿宋" w:hAnsi="仿宋" w:cs="仿宋" w:hint="eastAsia"/>
            <w:lang w:eastAsia="zh-CN"/>
          </w:rPr>
          <w:t>(一)、利益相关者分析</w:t>
        </w:r>
        <w:r>
          <w:tab/>
        </w:r>
        <w:r>
          <w:fldChar w:fldCharType="begin"/>
        </w:r>
        <w:r>
          <w:instrText xml:space="preserve"> PAGEREF _Toc4236 \h </w:instrText>
        </w:r>
        <w:r>
          <w:fldChar w:fldCharType="separate"/>
        </w:r>
        <w:r>
          <w:t>92</w:t>
        </w:r>
        <w:r>
          <w:fldChar w:fldCharType="end"/>
        </w:r>
      </w:hyperlink>
    </w:p>
    <w:p>
      <w:pPr>
        <w:pStyle w:val="TOC2"/>
        <w:tabs>
          <w:tab w:val="right" w:leader="dot" w:pos="8306"/>
        </w:tabs>
      </w:pPr>
      <w:hyperlink w:anchor="_Toc22307" w:history="1">
        <w:r>
          <w:rPr>
            <w:rFonts w:ascii="仿宋" w:eastAsia="仿宋" w:hAnsi="仿宋" w:cs="仿宋" w:hint="eastAsia"/>
            <w:lang w:eastAsia="zh-CN"/>
          </w:rPr>
          <w:t>(二)、沟通计划</w:t>
        </w:r>
        <w:r>
          <w:tab/>
        </w:r>
        <w:r>
          <w:fldChar w:fldCharType="begin"/>
        </w:r>
        <w:r>
          <w:instrText xml:space="preserve"> PAGEREF _Toc22307 \h </w:instrText>
        </w:r>
        <w:r>
          <w:fldChar w:fldCharType="separate"/>
        </w:r>
        <w:r>
          <w:t>93</w:t>
        </w:r>
        <w:r>
          <w:fldChar w:fldCharType="end"/>
        </w:r>
      </w:hyperlink>
    </w:p>
    <w:p>
      <w:pPr>
        <w:pStyle w:val="TOC1"/>
        <w:tabs>
          <w:tab w:val="right" w:leader="dot" w:pos="8306"/>
        </w:tabs>
      </w:pPr>
      <w:hyperlink w:anchor="_Toc14584" w:history="1">
        <w:r>
          <w:rPr>
            <w:rFonts w:ascii="仿宋" w:eastAsia="仿宋" w:hAnsi="仿宋" w:cs="仿宋" w:hint="eastAsia"/>
            <w:lang w:eastAsia="zh-CN"/>
          </w:rPr>
          <w:t>十八、汽车物流项目实施时间节点</w:t>
        </w:r>
        <w:r>
          <w:tab/>
        </w:r>
        <w:r>
          <w:fldChar w:fldCharType="begin"/>
        </w:r>
        <w:r>
          <w:instrText xml:space="preserve"> PAGEREF _Toc14584 \h </w:instrText>
        </w:r>
        <w:r>
          <w:fldChar w:fldCharType="separate"/>
        </w:r>
        <w:r>
          <w:t>94</w:t>
        </w:r>
        <w:r>
          <w:fldChar w:fldCharType="end"/>
        </w:r>
      </w:hyperlink>
    </w:p>
    <w:p>
      <w:pPr>
        <w:pStyle w:val="TOC2"/>
        <w:tabs>
          <w:tab w:val="right" w:leader="dot" w:pos="8306"/>
        </w:tabs>
      </w:pPr>
      <w:hyperlink w:anchor="_Toc13851" w:history="1">
        <w:r>
          <w:rPr>
            <w:rFonts w:ascii="仿宋" w:eastAsia="仿宋" w:hAnsi="仿宋" w:cs="仿宋" w:hint="eastAsia"/>
            <w:lang w:eastAsia="zh-CN"/>
          </w:rPr>
          <w:t>(一)、汽车物流项目启动阶段时间节点</w:t>
        </w:r>
        <w:r>
          <w:tab/>
        </w:r>
        <w:r>
          <w:fldChar w:fldCharType="begin"/>
        </w:r>
        <w:r>
          <w:instrText xml:space="preserve"> PAGEREF _Toc13851 \h </w:instrText>
        </w:r>
        <w:r>
          <w:fldChar w:fldCharType="separate"/>
        </w:r>
        <w:r>
          <w:t>94</w:t>
        </w:r>
        <w:r>
          <w:fldChar w:fldCharType="end"/>
        </w:r>
      </w:hyperlink>
    </w:p>
    <w:p>
      <w:pPr>
        <w:pStyle w:val="TOC2"/>
        <w:tabs>
          <w:tab w:val="right" w:leader="dot" w:pos="8306"/>
        </w:tabs>
      </w:pPr>
      <w:hyperlink w:anchor="_Toc19582" w:history="1">
        <w:r>
          <w:rPr>
            <w:rFonts w:ascii="仿宋" w:eastAsia="仿宋" w:hAnsi="仿宋" w:cs="仿宋" w:hint="eastAsia"/>
            <w:lang w:eastAsia="zh-CN"/>
          </w:rPr>
          <w:t>(二)、汽车物流项目执行阶段时间节点</w:t>
        </w:r>
        <w:r>
          <w:tab/>
        </w:r>
        <w:r>
          <w:fldChar w:fldCharType="begin"/>
        </w:r>
        <w:r>
          <w:instrText xml:space="preserve"> PAGEREF _Toc19582 \h </w:instrText>
        </w:r>
        <w:r>
          <w:fldChar w:fldCharType="separate"/>
        </w:r>
        <w:r>
          <w:t>96</w:t>
        </w:r>
        <w:r>
          <w:fldChar w:fldCharType="end"/>
        </w:r>
      </w:hyperlink>
    </w:p>
    <w:p>
      <w:pPr>
        <w:pStyle w:val="TOC2"/>
        <w:tabs>
          <w:tab w:val="right" w:leader="dot" w:pos="8306"/>
        </w:tabs>
      </w:pPr>
      <w:hyperlink w:anchor="_Toc16100" w:history="1">
        <w:r>
          <w:rPr>
            <w:rFonts w:ascii="仿宋" w:eastAsia="仿宋" w:hAnsi="仿宋" w:cs="仿宋" w:hint="eastAsia"/>
            <w:lang w:eastAsia="zh-CN"/>
          </w:rPr>
          <w:t>(三)、汽车物流项目完成阶段时间节点</w:t>
        </w:r>
        <w:r>
          <w:tab/>
        </w:r>
        <w:r>
          <w:fldChar w:fldCharType="begin"/>
        </w:r>
        <w:r>
          <w:instrText xml:space="preserve"> PAGEREF _Toc16100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07"/>
      <w:r>
        <w:rPr>
          <w:rFonts w:ascii="仿宋" w:eastAsia="仿宋" w:hAnsi="仿宋" w:cs="仿宋" w:hint="eastAsia"/>
          <w:sz w:val="28"/>
          <w:lang w:eastAsia="zh-CN"/>
        </w:rPr>
        <w:t>一、汽车物流项目建设背景及必要性分析</w:t>
      </w:r>
      <w:bookmarkEnd w:id="2"/>
    </w:p>
    <w:p>
      <w:pPr>
        <w:pStyle w:val="Heading2"/>
        <w:rPr>
          <w:rFonts w:ascii="仿宋" w:eastAsia="仿宋" w:hAnsi="仿宋" w:cs="仿宋" w:hint="eastAsia"/>
          <w:lang w:eastAsia="zh-CN"/>
        </w:rPr>
      </w:pPr>
      <w:bookmarkStart w:id="3" w:name="_Toc30515"/>
      <w:r>
        <w:rPr>
          <w:rFonts w:ascii="仿宋" w:eastAsia="仿宋" w:hAnsi="仿宋" w:cs="仿宋" w:hint="eastAsia"/>
          <w:lang w:eastAsia="zh-CN"/>
        </w:rPr>
        <w:t>(一)、汽车物流项目背景分析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物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物流项目在这个潮流中的定位。同时，我们将关注行业内涌现的新兴机遇，以便汽车物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物流项目提供了强大的发展动力。我们将聚焦于行业内最新的技术发展趋势，包括但不限于人工智能、大数据分析、物联网等领域。通过深度的技术研究，我们将确保汽车物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物流项目发展的源泉。我们将投入更多的精力对市场需求进行深入剖析，超越表面的需求，深入挖掘潜在的市场痛点和机遇。通过对市场需求的细致了解，汽车物流项目将更有针对性地设计解决方案，满足市场的多样化需求，从而更好地促进汽车物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物流项目战略至关重要。我们将对竞争态势进行更为深入的分析，包括但不限于市场份额、产品特点、客户满意度等多个维度。通过深度的竞争分析，汽车物流项目将能够更准确地把握市场脉搏，制定具有竞争力的汽车物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物流项目的发展具有直接的影响。我们将进行更为全面的法规和政策分析，了解行业发展中的潜在法律风险和合规挑战。通过充分了解和遵守相关法规，汽车物流项目将确保在法律框架内合法合规运营，为汽车物流项目的稳健发展提供有力支持。</w:t>
      </w:r>
    </w:p>
    <w:p>
      <w:pPr>
        <w:pStyle w:val="Heading2"/>
        <w:ind w:firstLine="560" w:firstLineChars="200"/>
        <w:rPr>
          <w:rFonts w:ascii="仿宋" w:eastAsia="仿宋" w:hAnsi="仿宋" w:cs="仿宋" w:hint="eastAsia"/>
          <w:sz w:val="28"/>
          <w:lang w:eastAsia="zh-CN"/>
        </w:rPr>
      </w:pPr>
      <w:bookmarkStart w:id="4" w:name="_Toc22992"/>
      <w:r>
        <w:rPr>
          <w:rFonts w:ascii="仿宋" w:eastAsia="仿宋" w:hAnsi="仿宋" w:cs="仿宋" w:hint="eastAsia"/>
          <w:sz w:val="28"/>
          <w:lang w:eastAsia="zh-CN"/>
        </w:rPr>
        <w:t>(二)、汽车物流项目建设必要性分析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建设的迫切性源于对行业发展趋势的深刻洞察。我们正处于一个行业变革的时代，科技创新、数字化转型成为企业发展的关键动力。汽车物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建设不仅仅是为了跟上潮流，更是为了通过技术创新推动企业的持续发展。通过引入先进的技术和解决方案，汽车物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物流项目的建设成为必然选择，通过提高产品质量、拓展服务领域，从而在竞争中获得更多的机会。汽车物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物流项目建设的必要性体现在对客户需求更精准的满足。通过汽车物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建设的背后是对企业持续创新的追求。只有通过不断创新，企业才能在竞争中立于不败之地。汽车物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421"/>
      <w:r>
        <w:rPr>
          <w:rFonts w:ascii="仿宋" w:eastAsia="仿宋" w:hAnsi="仿宋" w:cs="仿宋" w:hint="eastAsia"/>
          <w:sz w:val="28"/>
          <w:lang w:eastAsia="zh-CN"/>
        </w:rPr>
        <w:t>二、汽车物流项目绩效评估</w:t>
      </w:r>
      <w:bookmarkEnd w:id="5"/>
    </w:p>
    <w:p>
      <w:pPr>
        <w:pStyle w:val="Heading2"/>
        <w:rPr>
          <w:rFonts w:ascii="仿宋" w:eastAsia="仿宋" w:hAnsi="仿宋" w:cs="仿宋" w:hint="eastAsia"/>
          <w:lang w:eastAsia="zh-CN"/>
        </w:rPr>
      </w:pPr>
      <w:bookmarkStart w:id="6" w:name="_Toc1072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物流项目中，我们设计了一套全面的绩效评估指标，以确保汽车物流项目的可控和成功交付。这些指标跨足汽车物流项目目标、成本、进度和质量等多个维度，为我们提供了全面洞察汽车物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目标达成率是我们关注的首要指标。我们设定了明确的目标，并通过定期监测和评估，迅速发现并应对潜在的目标偏差。这为汽车物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成本绩效是另一个核心关注点。通过实际成本与预算成本的对比分析，我们深入了解成本差异的原因，及时调整资源分配，保持汽车物流项目在经济效益方面的合理水平。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进度作为关键的绩效指标之一，得到了精心的关注。我们制定了详细的汽车物流项目进度计划，并设立了进度符合度指标，确保实际进度与计划进度保持一致。这使我们能够快速发现和解决潜在的进度问题，保持汽车物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物流项目绩效的不可或缺的一环。我们引入了一系列的质量标准和客户满意度指标，以确保汽车物流项目交付的成果在质量上达到或超越预期水平。通过持续监测这些指标，我们努力提升汽车物流项目整体质量水平，为汽车物流项目的成功交付提供有力保障。通过这些科学且全面的绩效评估，我们能够更好地引导汽车物流项目的持续改进，确保汽车物流项目目标的顺利达成。</w:t>
      </w:r>
    </w:p>
    <w:p>
      <w:pPr>
        <w:pStyle w:val="Heading2"/>
        <w:ind w:firstLine="560" w:firstLineChars="200"/>
        <w:rPr>
          <w:rFonts w:ascii="仿宋" w:eastAsia="仿宋" w:hAnsi="仿宋" w:cs="仿宋" w:hint="eastAsia"/>
          <w:sz w:val="28"/>
          <w:lang w:eastAsia="zh-CN"/>
        </w:rPr>
      </w:pPr>
      <w:bookmarkStart w:id="7" w:name="_Toc84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绩效评估是汽车物流项目中的关键环节，为确保汽车物流项目达到预期目标，我们采用了多层次、多维度的绩效评估方法。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物流项目的战略目标对齐，确保每个决策和行动都与汽车物流项目整体目标保持一致。团队会定期召开战略对齐会议，审视当前工作与汽车物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物流项目进度、质量、成本和风险等方面。这些指标通过数据收集和分析，为汽车物流项目管理团队提供了客观的评估依据。例如，我们通过汽车物流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绩效评估不仅仅停留在汽车物流项目内部，还考虑了汽车物流项目对外部环境的影响。我们定期进行干系人满意度调查，以了解各利益相关方对汽车物流项目的期望和满意度，并及时做出调整。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这种多层次、多角度的绩效评估方法，使得我们能够全面了解汽车物流项目的运行状态，及时做出调整，确保汽车物流项目在不断变化的环境中保持稳健前行。</w:t>
      </w:r>
    </w:p>
    <w:p>
      <w:pPr>
        <w:pStyle w:val="Heading2"/>
        <w:ind w:firstLine="560" w:firstLineChars="200"/>
        <w:rPr>
          <w:rFonts w:ascii="仿宋" w:eastAsia="仿宋" w:hAnsi="仿宋" w:cs="仿宋" w:hint="eastAsia"/>
          <w:sz w:val="28"/>
          <w:lang w:eastAsia="zh-CN"/>
        </w:rPr>
      </w:pPr>
      <w:bookmarkStart w:id="8" w:name="_Toc161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为了确保汽车物流项目的有效管理和不断优化，我们采用了精心设计的绩效评估周期。这个周期旨在实现灵活、实时和全面的评估，以适应汽车物流项目执行中的各种挑战。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物流项目的不同需求，分为短期、中期和长期。短期评估关注每个迭代或工作周期，以及时发现和解决当前任务中的问题。中期评估涵盖几个迭代，深入了解整体汽车物流项目的趋势和性能。长期评估则着眼于整个汽车物流项目阶段，确保汽车物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物流项目管理工具和协作平台，团队成员能够随时更新和分享汽车物流项目数据。这种实时性的反馈机制使我们能够及时察觉潜在问题，快速调整，保持汽车物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物流项目的决策制定密不可分。每个周期的汽车物流项目回顾会议成为集体总结经验、识别问题深层次原因并找到创新解决方案的平台。这种定期的反思与调整机制使汽车物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023"/>
      <w:r>
        <w:rPr>
          <w:rFonts w:ascii="仿宋" w:eastAsia="仿宋" w:hAnsi="仿宋" w:cs="仿宋" w:hint="eastAsia"/>
          <w:sz w:val="28"/>
          <w:lang w:eastAsia="zh-CN"/>
        </w:rPr>
        <w:t>三、汽车物流项目危机管理</w:t>
      </w:r>
      <w:bookmarkEnd w:id="9"/>
    </w:p>
    <w:p>
      <w:pPr>
        <w:pStyle w:val="Heading2"/>
        <w:rPr>
          <w:rFonts w:ascii="仿宋" w:eastAsia="仿宋" w:hAnsi="仿宋" w:cs="仿宋" w:hint="eastAsia"/>
          <w:lang w:eastAsia="zh-CN"/>
        </w:rPr>
      </w:pPr>
      <w:bookmarkStart w:id="10" w:name="_Toc2778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物流项目危机管理中，危机预警与识别是确保汽车物流项目稳健运行的核心步骤。通过建立全面的监测机制，汽车物流项目团队旨在及时发现和理解潜在的风险和危机因素，以便采取及时的预防和应对措施，确保汽车物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首先，通过深入的风险评估，汽车物流项目团队全面分析了整个汽车物流项目和各个阶段可能存在的威胁。这包括准确评估每个潜在风险的发生概率和可能影响的程度，为后续危机预警提供了有力支持。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制定敏感指标和预警机制，汽车物流项目团队着重于明确定义汽车物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物流项目进展的持续监控，团队能够及时发现潜在问题并作出迅速反应。汽车物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在这一阶段，团队的专业素养和反应速度将发挥至关重要的作用，以确保潜在危机能够在初期得到有效的处理，最大程度地减轻负面影响。通过危机预警与识别，汽车物流项目得以更有序、可控地推进。</w:t>
      </w:r>
    </w:p>
    <w:p>
      <w:pPr>
        <w:pStyle w:val="Heading2"/>
        <w:ind w:firstLine="560" w:firstLineChars="200"/>
        <w:rPr>
          <w:rFonts w:ascii="仿宋" w:eastAsia="仿宋" w:hAnsi="仿宋" w:cs="仿宋" w:hint="eastAsia"/>
          <w:sz w:val="28"/>
          <w:lang w:eastAsia="zh-CN"/>
        </w:rPr>
      </w:pPr>
      <w:bookmarkStart w:id="11" w:name="_Toc737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在危机发生时，汽车物流项目团队立即行动，成立了应急小组。该小组的任务是迅速制定并实施紧急应对措施，以最小化潜在损失。以下是采取的主要措施：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暂停汽车物流项目进度：为遏制危机蔓延，汽车物流项目暂时停止进行，以便全面评估当前状况。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资源重新分配：重新评估汽车物流项目资源的分配，确保最大限度地减小损失。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实时沟通：与关键利益相关者建立实时沟通机制，向他们传递汽车物流项目危机的实际状况，保障汽车物流项目核心利益。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在紧急应对的同时，汽车物流项目团队强调了团队协作和有效沟通的重要性。以下是团队协作的关键举措：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信息共享机制：建立了信息共享平台，确保团队成员能够及时获取汽车物流项目危机的实时信息。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领导者沟通：汽车物流项目领导者通过定期会议和即时沟通工具，指导团队应对危机，保持团队稳定运行。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随着危机得到初步控制，汽车物流项目团队转向制定恢复计划，以确保汽车物流项目能够从中迅速恢复。主要恢复计划包括：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修复受损的进度计划：重新评估汽车物流项目进度，制定修复计划，确保汽车物流项目尽快回归正常进程。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重新调整资源分配：优化资源分配，确保汽车物流项目在有限资源下高效运转。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风险管理机制加强：对汽车物流项目风险进行全面评估，制定更强化的风险管理策略，以预防未来可能的危机。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3195"/>
      <w:r>
        <w:rPr>
          <w:rFonts w:ascii="仿宋" w:eastAsia="仿宋" w:hAnsi="仿宋" w:cs="仿宋" w:hint="eastAsia"/>
          <w:sz w:val="28"/>
          <w:lang w:eastAsia="zh-CN"/>
        </w:rPr>
        <w:t>四、汽车物流项目文档管理</w:t>
      </w:r>
      <w:bookmarkEnd w:id="12"/>
    </w:p>
    <w:p>
      <w:pPr>
        <w:pStyle w:val="Heading2"/>
        <w:rPr>
          <w:rFonts w:ascii="仿宋" w:eastAsia="仿宋" w:hAnsi="仿宋" w:cs="仿宋" w:hint="eastAsia"/>
          <w:lang w:eastAsia="zh-CN"/>
        </w:rPr>
      </w:pPr>
      <w:bookmarkStart w:id="13" w:name="_Toc1509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汽车物流项目高度重视文档的质量和准确性，以支持汽车物流项目的各项活动和决策。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文档的编制始于汽车物流项目计划的初期，我们制定了详细的文档编制计划，明确了每个文档的内容、格式和编写责任人。在汽车物流项目启动阶段，我们首先编制了汽车物流项目章程，明确定义了汽车物流项目的目标、范围、风险等关键要素。随后，汽车物流项目团队根据计划陆续编制了需求文档、设计文档、测试文档等各类文档，确保汽车物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物流项目管理中的重要环节，旨在确保汽车物流项目文档符合质量标准和汽车物流项目需求。在汽车物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除了内部审查，我们还进行了外部审查，邀请汽车物流项目相关利益方和专业领域的专家对文档进行独立审查。这有助于获取更全面、客观的反馈，确保汽车物流项目文档不仅符合内部标准，也满足外部需求。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汽车物流项目在文档编制与审查方面建立了严格的管理机制，通过规范的流程和多维度的审查，确保汽车物流项目文档的质量、准确性和可靠性，为汽车物流项目的顺利推进提供了有力支持。</w:t>
      </w:r>
    </w:p>
    <w:p>
      <w:pPr>
        <w:pStyle w:val="Heading2"/>
        <w:ind w:firstLine="560" w:firstLineChars="200"/>
        <w:rPr>
          <w:rFonts w:ascii="仿宋" w:eastAsia="仿宋" w:hAnsi="仿宋" w:cs="仿宋" w:hint="eastAsia"/>
          <w:sz w:val="28"/>
          <w:lang w:eastAsia="zh-CN"/>
        </w:rPr>
      </w:pPr>
      <w:bookmarkStart w:id="14" w:name="_Toc3164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在汽车物流项目中，我们致力于优化文档发布与分发过程，以确保信息的高效传递和团队间协作的顺畅进行。以下是我们采取的关键优化策略：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我们通过多渠道发布文档，包括电子邮件、汽车物流项目管理平台、内部网站等，以满足不同团队成员的偏好和需求。多渠道发布确保了信息的全面覆盖。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我们采用了精细的权限控制，确保只有授权人员可以访问敏感信息。这种安全措施保护了汽车物流项目文档的机密性，防止了未经授权的信息泄露。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35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文档存档与归档是汽车物流项目生命周期中一个至关重要的环节，直接关系到汽车物流项目信息的长期保存和历史记录的完整性。在汽车物流项目中，我们实施了一系列有效的文档存档与归档管理策略：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481"/>
      <w:r>
        <w:rPr>
          <w:rFonts w:ascii="仿宋" w:eastAsia="仿宋" w:hAnsi="仿宋" w:cs="仿宋" w:hint="eastAsia"/>
          <w:sz w:val="28"/>
          <w:lang w:eastAsia="zh-CN"/>
        </w:rPr>
        <w:t>五、汽车物流项目概论</w:t>
      </w:r>
      <w:bookmarkEnd w:id="16"/>
    </w:p>
    <w:p>
      <w:pPr>
        <w:pStyle w:val="Heading2"/>
        <w:rPr>
          <w:rFonts w:ascii="仿宋" w:eastAsia="仿宋" w:hAnsi="仿宋" w:cs="仿宋" w:hint="eastAsia"/>
          <w:lang w:eastAsia="zh-CN"/>
        </w:rPr>
      </w:pPr>
      <w:bookmarkStart w:id="17" w:name="_Toc28676"/>
      <w:r>
        <w:rPr>
          <w:rFonts w:ascii="仿宋" w:eastAsia="仿宋" w:hAnsi="仿宋" w:cs="仿宋" w:hint="eastAsia"/>
          <w:lang w:eastAsia="zh-CN"/>
        </w:rPr>
        <w:t>(一)、汽车物流项目概况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的起源追溯至对市场的深入洞察。市场的不断演变与变革为汽车物流项目提供了难得的机遇。当前市场存在的需求缺口和变革的大环境共同构成了汽车物流项目的背景。这个汽车物流项目旨在充分利用市场机遇，填补行业中尚未满足的需求，为客户提供全新的解决方案。市场的变革和需求的增长使得这个汽车物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汽车物流项目名称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正式命名为汽车物流。这个名称不仅仅是一个标识，更代表了汽车物流项目的核心理念和愿景。它蕴含着汽车物流项目所要解决问题的关键字，具有强烈的表达和辨识度，为汽车物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汽车物流项目目标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汽车物流项目的核心目标是提供一种全新、高效的解决方案，满足客户日益增长的需求。汽车物流项目追求的不仅仅是满足市场需求，更是在市场中获得卓越的竞争优势。通过不断提升产品或服务的质量和创新水平，汽车物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汽车物流项目范围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全面涵盖了产品研发、制造、市场推广和售后服务，确保从产品设计到最终用户体验的全方位关注。这一全面的汽车物流项目范围是为了确保汽车物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汽车物流项目时间表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汽车物流项目计划在未来18个月内完成，包括研发、测试、市场试点和正式推出等不同阶段。这个时间表的合理设计是为了确保汽车物流项目各个阶段的顺利推进，以便按时交付高质量的成果。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汽车物流项目预算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汽车物流项目总预算估算为XX百万美元，主要分配在研发、市场推广、人员培训和运营等方面。这一充足的预算为汽车物流项目提供了充足的资源，确保汽车物流项目在各个方面都能取得优异的表现。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汽车物流项目风险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汽车物流项目可能面临的风险包括市场接受度低、技术难题、竞争激烈等。汽车物流项目团队已经制定了相应的风险应对计划，通过前瞻性的风险管理，确保汽车物流项目在面对不确定性时能够迅速做出应对。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汽车物流项目团队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汽车物流项目汇聚了一支经验丰富、多领域专业素养的核心团队，确保汽车物流项目在各个方面都能拥有高水平的执行力。团队的协同作战是汽车物流项目成功的关键因素之一。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https://d.book118.com/846201205054010041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汽车物流项目规划设计方案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C3292"/>
    <w:rsid w:val="2ABC3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20120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2024-01-17T22:27:00Z</dcterms:created>
  <dcterms:modified xsi:type="dcterms:W3CDTF">2024-01-17T22:27:52Z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25384F64992C488FBF2BDD43F309661C_11</vt:lpwstr>
  </property>
  <property fmtid="{D5CDD505-2E9C-101B-9397-08002B2CF9AE}" pid="3" name="KSOProductBuildVer">
    <vt:lpwstr>2052-12.1.0.16120</vt:lpwstr>
  </property>
</Properties>
</file>