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弃泡沫塑料再生装置项目规划设计纲要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2" w:history="1">
        <w:r>
          <w:rPr>
            <w:rFonts w:ascii="仿宋" w:eastAsia="仿宋" w:hAnsi="仿宋" w:cs="仿宋" w:hint="eastAsia"/>
            <w:lang w:eastAsia="zh-CN"/>
          </w:rPr>
          <w:t>前言</w:t>
        </w:r>
        <w:r>
          <w:tab/>
        </w:r>
        <w:r>
          <w:fldChar w:fldCharType="begin"/>
        </w:r>
        <w:r>
          <w:instrText xml:space="preserve"> PAGEREF _Toc3062 \h </w:instrText>
        </w:r>
        <w:r>
          <w:fldChar w:fldCharType="separate"/>
        </w:r>
        <w:r>
          <w:t>3</w:t>
        </w:r>
        <w:r>
          <w:fldChar w:fldCharType="end"/>
        </w:r>
      </w:hyperlink>
    </w:p>
    <w:p>
      <w:pPr>
        <w:pStyle w:val="TOC1"/>
        <w:tabs>
          <w:tab w:val="right" w:leader="dot" w:pos="8306"/>
        </w:tabs>
      </w:pPr>
      <w:hyperlink w:anchor="_Toc30874" w:history="1">
        <w:r>
          <w:rPr>
            <w:rFonts w:ascii="仿宋" w:eastAsia="仿宋" w:hAnsi="仿宋" w:cs="仿宋" w:hint="eastAsia"/>
            <w:lang w:eastAsia="zh-CN"/>
          </w:rPr>
          <w:t>一、弃泡沫塑料再生装置项目土建工程</w:t>
        </w:r>
        <w:r>
          <w:tab/>
        </w:r>
        <w:r>
          <w:fldChar w:fldCharType="begin"/>
        </w:r>
        <w:r>
          <w:instrText xml:space="preserve"> PAGEREF _Toc30874 \h </w:instrText>
        </w:r>
        <w:r>
          <w:fldChar w:fldCharType="separate"/>
        </w:r>
        <w:r>
          <w:t>3</w:t>
        </w:r>
        <w:r>
          <w:fldChar w:fldCharType="end"/>
        </w:r>
      </w:hyperlink>
    </w:p>
    <w:p>
      <w:pPr>
        <w:pStyle w:val="TOC2"/>
        <w:tabs>
          <w:tab w:val="right" w:leader="dot" w:pos="8306"/>
        </w:tabs>
      </w:pPr>
      <w:hyperlink w:anchor="_Toc10319" w:history="1">
        <w:r>
          <w:rPr>
            <w:rFonts w:ascii="仿宋" w:eastAsia="仿宋" w:hAnsi="仿宋" w:cs="仿宋" w:hint="eastAsia"/>
            <w:lang w:eastAsia="zh-CN"/>
          </w:rPr>
          <w:t>(一)、建筑工程设计原则</w:t>
        </w:r>
        <w:r>
          <w:tab/>
        </w:r>
        <w:r>
          <w:fldChar w:fldCharType="begin"/>
        </w:r>
        <w:r>
          <w:instrText xml:space="preserve"> PAGEREF _Toc10319 \h </w:instrText>
        </w:r>
        <w:r>
          <w:fldChar w:fldCharType="separate"/>
        </w:r>
        <w:r>
          <w:t>3</w:t>
        </w:r>
        <w:r>
          <w:fldChar w:fldCharType="end"/>
        </w:r>
      </w:hyperlink>
    </w:p>
    <w:p>
      <w:pPr>
        <w:pStyle w:val="TOC2"/>
        <w:tabs>
          <w:tab w:val="right" w:leader="dot" w:pos="8306"/>
        </w:tabs>
      </w:pPr>
      <w:hyperlink w:anchor="_Toc16445" w:history="1">
        <w:r>
          <w:rPr>
            <w:rFonts w:ascii="仿宋" w:eastAsia="仿宋" w:hAnsi="仿宋" w:cs="仿宋" w:hint="eastAsia"/>
            <w:lang w:eastAsia="zh-CN"/>
          </w:rPr>
          <w:t>(二)、土建工程设计年限及安全等级</w:t>
        </w:r>
        <w:r>
          <w:tab/>
        </w:r>
        <w:r>
          <w:fldChar w:fldCharType="begin"/>
        </w:r>
        <w:r>
          <w:instrText xml:space="preserve"> PAGEREF _Toc16445 \h </w:instrText>
        </w:r>
        <w:r>
          <w:fldChar w:fldCharType="separate"/>
        </w:r>
        <w:r>
          <w:t>4</w:t>
        </w:r>
        <w:r>
          <w:fldChar w:fldCharType="end"/>
        </w:r>
      </w:hyperlink>
    </w:p>
    <w:p>
      <w:pPr>
        <w:pStyle w:val="TOC2"/>
        <w:tabs>
          <w:tab w:val="right" w:leader="dot" w:pos="8306"/>
        </w:tabs>
      </w:pPr>
      <w:hyperlink w:anchor="_Toc11135" w:history="1">
        <w:r>
          <w:rPr>
            <w:rFonts w:ascii="仿宋" w:eastAsia="仿宋" w:hAnsi="仿宋" w:cs="仿宋" w:hint="eastAsia"/>
            <w:lang w:eastAsia="zh-CN"/>
          </w:rPr>
          <w:t>(三)、建筑工程设计总体要求</w:t>
        </w:r>
        <w:r>
          <w:tab/>
        </w:r>
        <w:r>
          <w:fldChar w:fldCharType="begin"/>
        </w:r>
        <w:r>
          <w:instrText xml:space="preserve"> PAGEREF _Toc11135 \h </w:instrText>
        </w:r>
        <w:r>
          <w:fldChar w:fldCharType="separate"/>
        </w:r>
        <w:r>
          <w:t>5</w:t>
        </w:r>
        <w:r>
          <w:fldChar w:fldCharType="end"/>
        </w:r>
      </w:hyperlink>
    </w:p>
    <w:p>
      <w:pPr>
        <w:pStyle w:val="TOC2"/>
        <w:tabs>
          <w:tab w:val="right" w:leader="dot" w:pos="8306"/>
        </w:tabs>
      </w:pPr>
      <w:hyperlink w:anchor="_Toc6152" w:history="1">
        <w:r>
          <w:rPr>
            <w:rFonts w:ascii="仿宋" w:eastAsia="仿宋" w:hAnsi="仿宋" w:cs="仿宋" w:hint="eastAsia"/>
            <w:lang w:eastAsia="zh-CN"/>
          </w:rPr>
          <w:t>(四)、土建工程建设指标</w:t>
        </w:r>
        <w:r>
          <w:tab/>
        </w:r>
        <w:r>
          <w:fldChar w:fldCharType="begin"/>
        </w:r>
        <w:r>
          <w:instrText xml:space="preserve"> PAGEREF _Toc6152 \h </w:instrText>
        </w:r>
        <w:r>
          <w:fldChar w:fldCharType="separate"/>
        </w:r>
        <w:r>
          <w:t>6</w:t>
        </w:r>
        <w:r>
          <w:fldChar w:fldCharType="end"/>
        </w:r>
      </w:hyperlink>
    </w:p>
    <w:p>
      <w:pPr>
        <w:pStyle w:val="TOC1"/>
        <w:tabs>
          <w:tab w:val="right" w:leader="dot" w:pos="8306"/>
        </w:tabs>
      </w:pPr>
      <w:hyperlink w:anchor="_Toc12594" w:history="1">
        <w:r>
          <w:rPr>
            <w:rFonts w:ascii="仿宋" w:eastAsia="仿宋" w:hAnsi="仿宋" w:cs="仿宋" w:hint="eastAsia"/>
            <w:lang w:eastAsia="zh-CN"/>
          </w:rPr>
          <w:t>二、弃泡沫塑料再生装置项目建设单位说明</w:t>
        </w:r>
        <w:r>
          <w:tab/>
        </w:r>
        <w:r>
          <w:fldChar w:fldCharType="begin"/>
        </w:r>
        <w:r>
          <w:instrText xml:space="preserve"> PAGEREF _Toc12594 \h </w:instrText>
        </w:r>
        <w:r>
          <w:fldChar w:fldCharType="separate"/>
        </w:r>
        <w:r>
          <w:t>6</w:t>
        </w:r>
        <w:r>
          <w:fldChar w:fldCharType="end"/>
        </w:r>
      </w:hyperlink>
    </w:p>
    <w:p>
      <w:pPr>
        <w:pStyle w:val="TOC2"/>
        <w:tabs>
          <w:tab w:val="right" w:leader="dot" w:pos="8306"/>
        </w:tabs>
      </w:pPr>
      <w:hyperlink w:anchor="_Toc19543" w:history="1">
        <w:r>
          <w:rPr>
            <w:rFonts w:ascii="仿宋" w:eastAsia="仿宋" w:hAnsi="仿宋" w:cs="仿宋" w:hint="eastAsia"/>
            <w:lang w:eastAsia="zh-CN"/>
          </w:rPr>
          <w:t>(一)、弃泡沫塑料再生装置项目承办单位基本情况</w:t>
        </w:r>
        <w:r>
          <w:tab/>
        </w:r>
        <w:r>
          <w:fldChar w:fldCharType="begin"/>
        </w:r>
        <w:r>
          <w:instrText xml:space="preserve"> PAGEREF _Toc19543 \h </w:instrText>
        </w:r>
        <w:r>
          <w:fldChar w:fldCharType="separate"/>
        </w:r>
        <w:r>
          <w:t>6</w:t>
        </w:r>
        <w:r>
          <w:fldChar w:fldCharType="end"/>
        </w:r>
      </w:hyperlink>
    </w:p>
    <w:p>
      <w:pPr>
        <w:pStyle w:val="TOC2"/>
        <w:tabs>
          <w:tab w:val="right" w:leader="dot" w:pos="8306"/>
        </w:tabs>
      </w:pPr>
      <w:hyperlink w:anchor="_Toc32300" w:history="1">
        <w:r>
          <w:rPr>
            <w:rFonts w:ascii="仿宋" w:eastAsia="仿宋" w:hAnsi="仿宋" w:cs="仿宋" w:hint="eastAsia"/>
            <w:lang w:eastAsia="zh-CN"/>
          </w:rPr>
          <w:t>(二)、公司经济效益分析</w:t>
        </w:r>
        <w:r>
          <w:tab/>
        </w:r>
        <w:r>
          <w:fldChar w:fldCharType="begin"/>
        </w:r>
        <w:r>
          <w:instrText xml:space="preserve"> PAGEREF _Toc32300 \h </w:instrText>
        </w:r>
        <w:r>
          <w:fldChar w:fldCharType="separate"/>
        </w:r>
        <w:r>
          <w:t>7</w:t>
        </w:r>
        <w:r>
          <w:fldChar w:fldCharType="end"/>
        </w:r>
      </w:hyperlink>
    </w:p>
    <w:p>
      <w:pPr>
        <w:pStyle w:val="TOC1"/>
        <w:tabs>
          <w:tab w:val="right" w:leader="dot" w:pos="8306"/>
        </w:tabs>
      </w:pPr>
      <w:hyperlink w:anchor="_Toc31057" w:history="1">
        <w:r>
          <w:rPr>
            <w:rFonts w:ascii="仿宋" w:eastAsia="仿宋" w:hAnsi="仿宋" w:cs="仿宋" w:hint="eastAsia"/>
            <w:lang w:eastAsia="zh-CN"/>
          </w:rPr>
          <w:t>三、弃泡沫塑料再生装置项目可持续发展</w:t>
        </w:r>
        <w:r>
          <w:tab/>
        </w:r>
        <w:r>
          <w:fldChar w:fldCharType="begin"/>
        </w:r>
        <w:r>
          <w:instrText xml:space="preserve"> PAGEREF _Toc31057 \h </w:instrText>
        </w:r>
        <w:r>
          <w:fldChar w:fldCharType="separate"/>
        </w:r>
        <w:r>
          <w:t>8</w:t>
        </w:r>
        <w:r>
          <w:fldChar w:fldCharType="end"/>
        </w:r>
      </w:hyperlink>
    </w:p>
    <w:p>
      <w:pPr>
        <w:pStyle w:val="TOC2"/>
        <w:tabs>
          <w:tab w:val="right" w:leader="dot" w:pos="8306"/>
        </w:tabs>
      </w:pPr>
      <w:hyperlink w:anchor="_Toc18085" w:history="1">
        <w:r>
          <w:rPr>
            <w:rFonts w:ascii="仿宋" w:eastAsia="仿宋" w:hAnsi="仿宋" w:cs="仿宋" w:hint="eastAsia"/>
            <w:lang w:eastAsia="zh-CN"/>
          </w:rPr>
          <w:t>(一)、可持续战略与实践</w:t>
        </w:r>
        <w:r>
          <w:tab/>
        </w:r>
        <w:r>
          <w:fldChar w:fldCharType="begin"/>
        </w:r>
        <w:r>
          <w:instrText xml:space="preserve"> PAGEREF _Toc18085 \h </w:instrText>
        </w:r>
        <w:r>
          <w:fldChar w:fldCharType="separate"/>
        </w:r>
        <w:r>
          <w:t>8</w:t>
        </w:r>
        <w:r>
          <w:fldChar w:fldCharType="end"/>
        </w:r>
      </w:hyperlink>
    </w:p>
    <w:p>
      <w:pPr>
        <w:pStyle w:val="TOC2"/>
        <w:tabs>
          <w:tab w:val="right" w:leader="dot" w:pos="8306"/>
        </w:tabs>
      </w:pPr>
      <w:hyperlink w:anchor="_Toc4177" w:history="1">
        <w:r>
          <w:rPr>
            <w:rFonts w:ascii="仿宋" w:eastAsia="仿宋" w:hAnsi="仿宋" w:cs="仿宋" w:hint="eastAsia"/>
            <w:lang w:eastAsia="zh-CN"/>
          </w:rPr>
          <w:t>(二)、环保与社会责任</w:t>
        </w:r>
        <w:r>
          <w:tab/>
        </w:r>
        <w:r>
          <w:fldChar w:fldCharType="begin"/>
        </w:r>
        <w:r>
          <w:instrText xml:space="preserve"> PAGEREF _Toc4177 \h </w:instrText>
        </w:r>
        <w:r>
          <w:fldChar w:fldCharType="separate"/>
        </w:r>
        <w:r>
          <w:t>9</w:t>
        </w:r>
        <w:r>
          <w:fldChar w:fldCharType="end"/>
        </w:r>
      </w:hyperlink>
    </w:p>
    <w:p>
      <w:pPr>
        <w:pStyle w:val="TOC1"/>
        <w:tabs>
          <w:tab w:val="right" w:leader="dot" w:pos="8306"/>
        </w:tabs>
      </w:pPr>
      <w:hyperlink w:anchor="_Toc5253" w:history="1">
        <w:r>
          <w:rPr>
            <w:rFonts w:ascii="仿宋" w:eastAsia="仿宋" w:hAnsi="仿宋" w:cs="仿宋" w:hint="eastAsia"/>
            <w:lang w:eastAsia="zh-CN"/>
          </w:rPr>
          <w:t>四、弃泡沫塑料再生装置项目绩效评估</w:t>
        </w:r>
        <w:r>
          <w:tab/>
        </w:r>
        <w:r>
          <w:fldChar w:fldCharType="begin"/>
        </w:r>
        <w:r>
          <w:instrText xml:space="preserve"> PAGEREF _Toc5253 \h </w:instrText>
        </w:r>
        <w:r>
          <w:fldChar w:fldCharType="separate"/>
        </w:r>
        <w:r>
          <w:t>10</w:t>
        </w:r>
        <w:r>
          <w:fldChar w:fldCharType="end"/>
        </w:r>
      </w:hyperlink>
    </w:p>
    <w:p>
      <w:pPr>
        <w:pStyle w:val="TOC2"/>
        <w:tabs>
          <w:tab w:val="right" w:leader="dot" w:pos="8306"/>
        </w:tabs>
      </w:pPr>
      <w:hyperlink w:anchor="_Toc16816" w:history="1">
        <w:r>
          <w:rPr>
            <w:rFonts w:ascii="仿宋" w:eastAsia="仿宋" w:hAnsi="仿宋" w:cs="仿宋" w:hint="eastAsia"/>
            <w:lang w:eastAsia="zh-CN"/>
          </w:rPr>
          <w:t>(一)、绩效评估指标</w:t>
        </w:r>
        <w:r>
          <w:tab/>
        </w:r>
        <w:r>
          <w:fldChar w:fldCharType="begin"/>
        </w:r>
        <w:r>
          <w:instrText xml:space="preserve"> PAGEREF _Toc16816 \h </w:instrText>
        </w:r>
        <w:r>
          <w:fldChar w:fldCharType="separate"/>
        </w:r>
        <w:r>
          <w:t>10</w:t>
        </w:r>
        <w:r>
          <w:fldChar w:fldCharType="end"/>
        </w:r>
      </w:hyperlink>
    </w:p>
    <w:p>
      <w:pPr>
        <w:pStyle w:val="TOC2"/>
        <w:tabs>
          <w:tab w:val="right" w:leader="dot" w:pos="8306"/>
        </w:tabs>
      </w:pPr>
      <w:hyperlink w:anchor="_Toc13451" w:history="1">
        <w:r>
          <w:rPr>
            <w:rFonts w:ascii="仿宋" w:eastAsia="仿宋" w:hAnsi="仿宋" w:cs="仿宋" w:hint="eastAsia"/>
            <w:lang w:eastAsia="zh-CN"/>
          </w:rPr>
          <w:t>(二)、绩效评估方法</w:t>
        </w:r>
        <w:r>
          <w:tab/>
        </w:r>
        <w:r>
          <w:fldChar w:fldCharType="begin"/>
        </w:r>
        <w:r>
          <w:instrText xml:space="preserve"> PAGEREF _Toc13451 \h </w:instrText>
        </w:r>
        <w:r>
          <w:fldChar w:fldCharType="separate"/>
        </w:r>
        <w:r>
          <w:t>11</w:t>
        </w:r>
        <w:r>
          <w:fldChar w:fldCharType="end"/>
        </w:r>
      </w:hyperlink>
    </w:p>
    <w:p>
      <w:pPr>
        <w:pStyle w:val="TOC2"/>
        <w:tabs>
          <w:tab w:val="right" w:leader="dot" w:pos="8306"/>
        </w:tabs>
      </w:pPr>
      <w:hyperlink w:anchor="_Toc13779" w:history="1">
        <w:r>
          <w:rPr>
            <w:rFonts w:ascii="仿宋" w:eastAsia="仿宋" w:hAnsi="仿宋" w:cs="仿宋" w:hint="eastAsia"/>
            <w:lang w:eastAsia="zh-CN"/>
          </w:rPr>
          <w:t>(三)、绩效评估周期</w:t>
        </w:r>
        <w:r>
          <w:tab/>
        </w:r>
        <w:r>
          <w:fldChar w:fldCharType="begin"/>
        </w:r>
        <w:r>
          <w:instrText xml:space="preserve"> PAGEREF _Toc13779 \h </w:instrText>
        </w:r>
        <w:r>
          <w:fldChar w:fldCharType="separate"/>
        </w:r>
        <w:r>
          <w:t>12</w:t>
        </w:r>
        <w:r>
          <w:fldChar w:fldCharType="end"/>
        </w:r>
      </w:hyperlink>
    </w:p>
    <w:p>
      <w:pPr>
        <w:pStyle w:val="TOC1"/>
        <w:tabs>
          <w:tab w:val="right" w:leader="dot" w:pos="8306"/>
        </w:tabs>
      </w:pPr>
      <w:hyperlink w:anchor="_Toc2469" w:history="1">
        <w:r>
          <w:rPr>
            <w:rFonts w:ascii="仿宋" w:eastAsia="仿宋" w:hAnsi="仿宋" w:cs="仿宋" w:hint="eastAsia"/>
            <w:lang w:eastAsia="zh-CN"/>
          </w:rPr>
          <w:t>五、弃泡沫塑料再生装置项目建设背景及必要性分析</w:t>
        </w:r>
        <w:r>
          <w:tab/>
        </w:r>
        <w:r>
          <w:fldChar w:fldCharType="begin"/>
        </w:r>
        <w:r>
          <w:instrText xml:space="preserve"> PAGEREF _Toc2469 \h </w:instrText>
        </w:r>
        <w:r>
          <w:fldChar w:fldCharType="separate"/>
        </w:r>
        <w:r>
          <w:t>13</w:t>
        </w:r>
        <w:r>
          <w:fldChar w:fldCharType="end"/>
        </w:r>
      </w:hyperlink>
    </w:p>
    <w:p>
      <w:pPr>
        <w:pStyle w:val="TOC2"/>
        <w:tabs>
          <w:tab w:val="right" w:leader="dot" w:pos="8306"/>
        </w:tabs>
      </w:pPr>
      <w:hyperlink w:anchor="_Toc6050" w:history="1">
        <w:r>
          <w:rPr>
            <w:rFonts w:ascii="仿宋" w:eastAsia="仿宋" w:hAnsi="仿宋" w:cs="仿宋" w:hint="eastAsia"/>
            <w:lang w:eastAsia="zh-CN"/>
          </w:rPr>
          <w:t>(一)、弃泡沫塑料再生装置项目背景分析</w:t>
        </w:r>
        <w:r>
          <w:tab/>
        </w:r>
        <w:r>
          <w:fldChar w:fldCharType="begin"/>
        </w:r>
        <w:r>
          <w:instrText xml:space="preserve"> PAGEREF _Toc6050 \h </w:instrText>
        </w:r>
        <w:r>
          <w:fldChar w:fldCharType="separate"/>
        </w:r>
        <w:r>
          <w:t>13</w:t>
        </w:r>
        <w:r>
          <w:fldChar w:fldCharType="end"/>
        </w:r>
      </w:hyperlink>
    </w:p>
    <w:p>
      <w:pPr>
        <w:pStyle w:val="TOC2"/>
        <w:tabs>
          <w:tab w:val="right" w:leader="dot" w:pos="8306"/>
        </w:tabs>
      </w:pPr>
      <w:hyperlink w:anchor="_Toc24574" w:history="1">
        <w:r>
          <w:rPr>
            <w:rFonts w:ascii="仿宋" w:eastAsia="仿宋" w:hAnsi="仿宋" w:cs="仿宋" w:hint="eastAsia"/>
            <w:lang w:eastAsia="zh-CN"/>
          </w:rPr>
          <w:t>(二)、弃泡沫塑料再生装置项目建设必要性分析</w:t>
        </w:r>
        <w:r>
          <w:tab/>
        </w:r>
        <w:r>
          <w:fldChar w:fldCharType="begin"/>
        </w:r>
        <w:r>
          <w:instrText xml:space="preserve"> PAGEREF _Toc24574 \h </w:instrText>
        </w:r>
        <w:r>
          <w:fldChar w:fldCharType="separate"/>
        </w:r>
        <w:r>
          <w:t>15</w:t>
        </w:r>
        <w:r>
          <w:fldChar w:fldCharType="end"/>
        </w:r>
      </w:hyperlink>
    </w:p>
    <w:p>
      <w:pPr>
        <w:pStyle w:val="TOC1"/>
        <w:tabs>
          <w:tab w:val="right" w:leader="dot" w:pos="8306"/>
        </w:tabs>
      </w:pPr>
      <w:hyperlink w:anchor="_Toc17375" w:history="1">
        <w:r>
          <w:rPr>
            <w:rFonts w:ascii="仿宋" w:eastAsia="仿宋" w:hAnsi="仿宋" w:cs="仿宋" w:hint="eastAsia"/>
            <w:lang w:eastAsia="zh-CN"/>
          </w:rPr>
          <w:t>六、工艺说明</w:t>
        </w:r>
        <w:r>
          <w:tab/>
        </w:r>
        <w:r>
          <w:fldChar w:fldCharType="begin"/>
        </w:r>
        <w:r>
          <w:instrText xml:space="preserve"> PAGEREF _Toc17375 \h </w:instrText>
        </w:r>
        <w:r>
          <w:fldChar w:fldCharType="separate"/>
        </w:r>
        <w:r>
          <w:t>16</w:t>
        </w:r>
        <w:r>
          <w:fldChar w:fldCharType="end"/>
        </w:r>
      </w:hyperlink>
    </w:p>
    <w:p>
      <w:pPr>
        <w:pStyle w:val="TOC2"/>
        <w:tabs>
          <w:tab w:val="right" w:leader="dot" w:pos="8306"/>
        </w:tabs>
      </w:pPr>
      <w:hyperlink w:anchor="_Toc26000" w:history="1">
        <w:r>
          <w:rPr>
            <w:rFonts w:ascii="仿宋" w:eastAsia="仿宋" w:hAnsi="仿宋" w:cs="仿宋" w:hint="eastAsia"/>
            <w:lang w:eastAsia="zh-CN"/>
          </w:rPr>
          <w:t>(一)、技术管理特点</w:t>
        </w:r>
        <w:r>
          <w:tab/>
        </w:r>
        <w:r>
          <w:fldChar w:fldCharType="begin"/>
        </w:r>
        <w:r>
          <w:instrText xml:space="preserve"> PAGEREF _Toc26000 \h </w:instrText>
        </w:r>
        <w:r>
          <w:fldChar w:fldCharType="separate"/>
        </w:r>
        <w:r>
          <w:t>16</w:t>
        </w:r>
        <w:r>
          <w:fldChar w:fldCharType="end"/>
        </w:r>
      </w:hyperlink>
    </w:p>
    <w:p>
      <w:pPr>
        <w:pStyle w:val="TOC2"/>
        <w:tabs>
          <w:tab w:val="right" w:leader="dot" w:pos="8306"/>
        </w:tabs>
      </w:pPr>
      <w:hyperlink w:anchor="_Toc19436" w:history="1">
        <w:r>
          <w:rPr>
            <w:rFonts w:ascii="仿宋" w:eastAsia="仿宋" w:hAnsi="仿宋" w:cs="仿宋" w:hint="eastAsia"/>
            <w:lang w:eastAsia="zh-CN"/>
          </w:rPr>
          <w:t>(二)、弃泡沫塑料再生装置项目工艺技术设计方案</w:t>
        </w:r>
        <w:r>
          <w:tab/>
        </w:r>
        <w:r>
          <w:fldChar w:fldCharType="begin"/>
        </w:r>
        <w:r>
          <w:instrText xml:space="preserve"> PAGEREF _Toc19436 \h </w:instrText>
        </w:r>
        <w:r>
          <w:fldChar w:fldCharType="separate"/>
        </w:r>
        <w:r>
          <w:t>17</w:t>
        </w:r>
        <w:r>
          <w:fldChar w:fldCharType="end"/>
        </w:r>
      </w:hyperlink>
    </w:p>
    <w:p>
      <w:pPr>
        <w:pStyle w:val="TOC2"/>
        <w:tabs>
          <w:tab w:val="right" w:leader="dot" w:pos="8306"/>
        </w:tabs>
      </w:pPr>
      <w:hyperlink w:anchor="_Toc23617" w:history="1">
        <w:r>
          <w:rPr>
            <w:rFonts w:ascii="仿宋" w:eastAsia="仿宋" w:hAnsi="仿宋" w:cs="仿宋" w:hint="eastAsia"/>
            <w:lang w:eastAsia="zh-CN"/>
          </w:rPr>
          <w:t>(三)、设备选型方案</w:t>
        </w:r>
        <w:r>
          <w:tab/>
        </w:r>
        <w:r>
          <w:fldChar w:fldCharType="begin"/>
        </w:r>
        <w:r>
          <w:instrText xml:space="preserve"> PAGEREF _Toc23617 \h </w:instrText>
        </w:r>
        <w:r>
          <w:fldChar w:fldCharType="separate"/>
        </w:r>
        <w:r>
          <w:t>19</w:t>
        </w:r>
        <w:r>
          <w:fldChar w:fldCharType="end"/>
        </w:r>
      </w:hyperlink>
    </w:p>
    <w:p>
      <w:pPr>
        <w:pStyle w:val="TOC1"/>
        <w:tabs>
          <w:tab w:val="right" w:leader="dot" w:pos="8306"/>
        </w:tabs>
      </w:pPr>
      <w:hyperlink w:anchor="_Toc12285" w:history="1">
        <w:r>
          <w:rPr>
            <w:rFonts w:ascii="仿宋" w:eastAsia="仿宋" w:hAnsi="仿宋" w:cs="仿宋" w:hint="eastAsia"/>
            <w:lang w:eastAsia="zh-CN"/>
          </w:rPr>
          <w:t>七、弃泡沫塑料再生装置项目经营效益</w:t>
        </w:r>
        <w:r>
          <w:tab/>
        </w:r>
        <w:r>
          <w:fldChar w:fldCharType="begin"/>
        </w:r>
        <w:r>
          <w:instrText xml:space="preserve"> PAGEREF _Toc12285 \h </w:instrText>
        </w:r>
        <w:r>
          <w:fldChar w:fldCharType="separate"/>
        </w:r>
        <w:r>
          <w:t>20</w:t>
        </w:r>
        <w:r>
          <w:fldChar w:fldCharType="end"/>
        </w:r>
      </w:hyperlink>
    </w:p>
    <w:p>
      <w:pPr>
        <w:pStyle w:val="TOC2"/>
        <w:tabs>
          <w:tab w:val="right" w:leader="dot" w:pos="8306"/>
        </w:tabs>
      </w:pPr>
      <w:hyperlink w:anchor="_Toc31175" w:history="1">
        <w:r>
          <w:rPr>
            <w:rFonts w:ascii="仿宋" w:eastAsia="仿宋" w:hAnsi="仿宋" w:cs="仿宋" w:hint="eastAsia"/>
            <w:lang w:eastAsia="zh-CN"/>
          </w:rPr>
          <w:t>(一)、经济评价财务测算</w:t>
        </w:r>
        <w:r>
          <w:tab/>
        </w:r>
        <w:r>
          <w:fldChar w:fldCharType="begin"/>
        </w:r>
        <w:r>
          <w:instrText xml:space="preserve"> PAGEREF _Toc31175 \h </w:instrText>
        </w:r>
        <w:r>
          <w:fldChar w:fldCharType="separate"/>
        </w:r>
        <w:r>
          <w:t>20</w:t>
        </w:r>
        <w:r>
          <w:fldChar w:fldCharType="end"/>
        </w:r>
      </w:hyperlink>
    </w:p>
    <w:p>
      <w:pPr>
        <w:pStyle w:val="TOC2"/>
        <w:tabs>
          <w:tab w:val="right" w:leader="dot" w:pos="8306"/>
        </w:tabs>
      </w:pPr>
      <w:hyperlink w:anchor="_Toc5083" w:history="1">
        <w:r>
          <w:rPr>
            <w:rFonts w:ascii="仿宋" w:eastAsia="仿宋" w:hAnsi="仿宋" w:cs="仿宋" w:hint="eastAsia"/>
            <w:lang w:eastAsia="zh-CN"/>
          </w:rPr>
          <w:t>(二)、弃泡沫塑料再生装置项目盈利能力分析</w:t>
        </w:r>
        <w:r>
          <w:tab/>
        </w:r>
        <w:r>
          <w:fldChar w:fldCharType="begin"/>
        </w:r>
        <w:r>
          <w:instrText xml:space="preserve"> PAGEREF _Toc5083 \h </w:instrText>
        </w:r>
        <w:r>
          <w:fldChar w:fldCharType="separate"/>
        </w:r>
        <w:r>
          <w:t>22</w:t>
        </w:r>
        <w:r>
          <w:fldChar w:fldCharType="end"/>
        </w:r>
      </w:hyperlink>
    </w:p>
    <w:p>
      <w:pPr>
        <w:pStyle w:val="TOC1"/>
        <w:tabs>
          <w:tab w:val="right" w:leader="dot" w:pos="8306"/>
        </w:tabs>
      </w:pPr>
      <w:hyperlink w:anchor="_Toc19445" w:history="1">
        <w:r>
          <w:rPr>
            <w:rFonts w:ascii="仿宋" w:eastAsia="仿宋" w:hAnsi="仿宋" w:cs="仿宋" w:hint="eastAsia"/>
            <w:lang w:eastAsia="zh-CN"/>
          </w:rPr>
          <w:t>八、弃泡沫塑料再生装置项目风险管理</w:t>
        </w:r>
        <w:r>
          <w:tab/>
        </w:r>
        <w:r>
          <w:fldChar w:fldCharType="begin"/>
        </w:r>
        <w:r>
          <w:instrText xml:space="preserve"> PAGEREF _Toc19445 \h </w:instrText>
        </w:r>
        <w:r>
          <w:fldChar w:fldCharType="separate"/>
        </w:r>
        <w:r>
          <w:t>22</w:t>
        </w:r>
        <w:r>
          <w:fldChar w:fldCharType="end"/>
        </w:r>
      </w:hyperlink>
    </w:p>
    <w:p>
      <w:pPr>
        <w:pStyle w:val="TOC2"/>
        <w:tabs>
          <w:tab w:val="right" w:leader="dot" w:pos="8306"/>
        </w:tabs>
      </w:pPr>
      <w:hyperlink w:anchor="_Toc2709" w:history="1">
        <w:r>
          <w:rPr>
            <w:rFonts w:ascii="仿宋" w:eastAsia="仿宋" w:hAnsi="仿宋" w:cs="仿宋" w:hint="eastAsia"/>
            <w:lang w:eastAsia="zh-CN"/>
          </w:rPr>
          <w:t>(一)、风险识别与评估</w:t>
        </w:r>
        <w:r>
          <w:tab/>
        </w:r>
        <w:r>
          <w:fldChar w:fldCharType="begin"/>
        </w:r>
        <w:r>
          <w:instrText xml:space="preserve"> PAGEREF _Toc2709 \h </w:instrText>
        </w:r>
        <w:r>
          <w:fldChar w:fldCharType="separate"/>
        </w:r>
        <w:r>
          <w:t>22</w:t>
        </w:r>
        <w:r>
          <w:fldChar w:fldCharType="end"/>
        </w:r>
      </w:hyperlink>
    </w:p>
    <w:p>
      <w:pPr>
        <w:pStyle w:val="TOC2"/>
        <w:tabs>
          <w:tab w:val="right" w:leader="dot" w:pos="8306"/>
        </w:tabs>
      </w:pPr>
      <w:hyperlink w:anchor="_Toc27674" w:history="1">
        <w:r>
          <w:rPr>
            <w:rFonts w:ascii="仿宋" w:eastAsia="仿宋" w:hAnsi="仿宋" w:cs="仿宋" w:hint="eastAsia"/>
            <w:lang w:eastAsia="zh-CN"/>
          </w:rPr>
          <w:t>(二)、风险应对策略</w:t>
        </w:r>
        <w:r>
          <w:tab/>
        </w:r>
        <w:r>
          <w:fldChar w:fldCharType="begin"/>
        </w:r>
        <w:r>
          <w:instrText xml:space="preserve"> PAGEREF _Toc27674 \h </w:instrText>
        </w:r>
        <w:r>
          <w:fldChar w:fldCharType="separate"/>
        </w:r>
        <w:r>
          <w:t>24</w:t>
        </w:r>
        <w:r>
          <w:fldChar w:fldCharType="end"/>
        </w:r>
      </w:hyperlink>
    </w:p>
    <w:p>
      <w:pPr>
        <w:pStyle w:val="TOC2"/>
        <w:tabs>
          <w:tab w:val="right" w:leader="dot" w:pos="8306"/>
        </w:tabs>
      </w:pPr>
      <w:hyperlink w:anchor="_Toc14543" w:history="1">
        <w:r>
          <w:rPr>
            <w:rFonts w:ascii="仿宋" w:eastAsia="仿宋" w:hAnsi="仿宋" w:cs="仿宋" w:hint="eastAsia"/>
            <w:lang w:eastAsia="zh-CN"/>
          </w:rPr>
          <w:t>(三)、风险监控与控制</w:t>
        </w:r>
        <w:r>
          <w:tab/>
        </w:r>
        <w:r>
          <w:fldChar w:fldCharType="begin"/>
        </w:r>
        <w:r>
          <w:instrText xml:space="preserve"> PAGEREF _Toc14543 \h </w:instrText>
        </w:r>
        <w:r>
          <w:fldChar w:fldCharType="separate"/>
        </w:r>
        <w:r>
          <w:t>25</w:t>
        </w:r>
        <w:r>
          <w:fldChar w:fldCharType="end"/>
        </w:r>
      </w:hyperlink>
    </w:p>
    <w:p>
      <w:pPr>
        <w:pStyle w:val="TOC1"/>
        <w:tabs>
          <w:tab w:val="right" w:leader="dot" w:pos="8306"/>
        </w:tabs>
      </w:pPr>
      <w:hyperlink w:anchor="_Toc25232" w:history="1">
        <w:r>
          <w:rPr>
            <w:rFonts w:ascii="仿宋" w:eastAsia="仿宋" w:hAnsi="仿宋" w:cs="仿宋" w:hint="eastAsia"/>
            <w:lang w:eastAsia="zh-CN"/>
          </w:rPr>
          <w:t>九、弃泡沫塑料再生装置项目环境影响分析</w:t>
        </w:r>
        <w:r>
          <w:tab/>
        </w:r>
        <w:r>
          <w:fldChar w:fldCharType="begin"/>
        </w:r>
        <w:r>
          <w:instrText xml:space="preserve"> PAGEREF _Toc25232 \h </w:instrText>
        </w:r>
        <w:r>
          <w:fldChar w:fldCharType="separate"/>
        </w:r>
        <w:r>
          <w:t>26</w:t>
        </w:r>
        <w:r>
          <w:fldChar w:fldCharType="end"/>
        </w:r>
      </w:hyperlink>
    </w:p>
    <w:p>
      <w:pPr>
        <w:pStyle w:val="TOC2"/>
        <w:tabs>
          <w:tab w:val="right" w:leader="dot" w:pos="8306"/>
        </w:tabs>
      </w:pPr>
      <w:hyperlink w:anchor="_Toc19100" w:history="1">
        <w:r>
          <w:rPr>
            <w:rFonts w:ascii="仿宋" w:eastAsia="仿宋" w:hAnsi="仿宋" w:cs="仿宋" w:hint="eastAsia"/>
            <w:lang w:eastAsia="zh-CN"/>
          </w:rPr>
          <w:t>(一)、建设区域环境质量现状</w:t>
        </w:r>
        <w:r>
          <w:tab/>
        </w:r>
        <w:r>
          <w:fldChar w:fldCharType="begin"/>
        </w:r>
        <w:r>
          <w:instrText xml:space="preserve"> PAGEREF _Toc19100 \h </w:instrText>
        </w:r>
        <w:r>
          <w:fldChar w:fldCharType="separate"/>
        </w:r>
        <w:r>
          <w:t>26</w:t>
        </w:r>
        <w:r>
          <w:fldChar w:fldCharType="end"/>
        </w:r>
      </w:hyperlink>
    </w:p>
    <w:p>
      <w:pPr>
        <w:pStyle w:val="TOC2"/>
        <w:tabs>
          <w:tab w:val="right" w:leader="dot" w:pos="8306"/>
        </w:tabs>
      </w:pPr>
      <w:hyperlink w:anchor="_Toc25534" w:history="1">
        <w:r>
          <w:rPr>
            <w:rFonts w:ascii="仿宋" w:eastAsia="仿宋" w:hAnsi="仿宋" w:cs="仿宋" w:hint="eastAsia"/>
            <w:lang w:eastAsia="zh-CN"/>
          </w:rPr>
          <w:t>(二)、建设期环境保护</w:t>
        </w:r>
        <w:r>
          <w:tab/>
        </w:r>
        <w:r>
          <w:fldChar w:fldCharType="begin"/>
        </w:r>
        <w:r>
          <w:instrText xml:space="preserve"> PAGEREF _Toc25534 \h </w:instrText>
        </w:r>
        <w:r>
          <w:fldChar w:fldCharType="separate"/>
        </w:r>
        <w:r>
          <w:t>28</w:t>
        </w:r>
        <w:r>
          <w:fldChar w:fldCharType="end"/>
        </w:r>
      </w:hyperlink>
    </w:p>
    <w:p>
      <w:pPr>
        <w:pStyle w:val="TOC2"/>
        <w:tabs>
          <w:tab w:val="right" w:leader="dot" w:pos="8306"/>
        </w:tabs>
      </w:pPr>
      <w:hyperlink w:anchor="_Toc24827" w:history="1">
        <w:r>
          <w:rPr>
            <w:rFonts w:ascii="仿宋" w:eastAsia="仿宋" w:hAnsi="仿宋" w:cs="仿宋" w:hint="eastAsia"/>
            <w:lang w:eastAsia="zh-CN"/>
          </w:rPr>
          <w:t>(三)、运营期环境保护</w:t>
        </w:r>
        <w:r>
          <w:tab/>
        </w:r>
        <w:r>
          <w:fldChar w:fldCharType="begin"/>
        </w:r>
        <w:r>
          <w:instrText xml:space="preserve"> PAGEREF _Toc24827 \h </w:instrText>
        </w:r>
        <w:r>
          <w:fldChar w:fldCharType="separate"/>
        </w:r>
        <w:r>
          <w:t>29</w:t>
        </w:r>
        <w:r>
          <w:fldChar w:fldCharType="end"/>
        </w:r>
      </w:hyperlink>
    </w:p>
    <w:p>
      <w:pPr>
        <w:pStyle w:val="TOC2"/>
        <w:tabs>
          <w:tab w:val="right" w:leader="dot" w:pos="8306"/>
        </w:tabs>
      </w:pPr>
      <w:hyperlink w:anchor="_Toc6668" w:history="1">
        <w:r>
          <w:rPr>
            <w:rFonts w:ascii="仿宋" w:eastAsia="仿宋" w:hAnsi="仿宋" w:cs="仿宋" w:hint="eastAsia"/>
            <w:lang w:eastAsia="zh-CN"/>
          </w:rPr>
          <w:t>(四)、弃泡沫塑料再生装置项目建设对区域经济的影响</w:t>
        </w:r>
        <w:r>
          <w:tab/>
        </w:r>
        <w:r>
          <w:fldChar w:fldCharType="begin"/>
        </w:r>
        <w:r>
          <w:instrText xml:space="preserve"> PAGEREF _Toc6668 \h </w:instrText>
        </w:r>
        <w:r>
          <w:fldChar w:fldCharType="separate"/>
        </w:r>
        <w:r>
          <w:t>31</w:t>
        </w:r>
        <w:r>
          <w:fldChar w:fldCharType="end"/>
        </w:r>
      </w:hyperlink>
    </w:p>
    <w:p>
      <w:pPr>
        <w:pStyle w:val="TOC2"/>
        <w:tabs>
          <w:tab w:val="right" w:leader="dot" w:pos="8306"/>
        </w:tabs>
      </w:pPr>
      <w:hyperlink w:anchor="_Toc31858" w:history="1">
        <w:r>
          <w:rPr>
            <w:rFonts w:ascii="仿宋" w:eastAsia="仿宋" w:hAnsi="仿宋" w:cs="仿宋" w:hint="eastAsia"/>
            <w:lang w:eastAsia="zh-CN"/>
          </w:rPr>
          <w:t>(五)、废弃物处理</w:t>
        </w:r>
        <w:r>
          <w:tab/>
        </w:r>
        <w:r>
          <w:fldChar w:fldCharType="begin"/>
        </w:r>
        <w:r>
          <w:instrText xml:space="preserve"> PAGEREF _Toc31858 \h </w:instrText>
        </w:r>
        <w:r>
          <w:fldChar w:fldCharType="separate"/>
        </w:r>
        <w:r>
          <w:t>33</w:t>
        </w:r>
        <w:r>
          <w:fldChar w:fldCharType="end"/>
        </w:r>
      </w:hyperlink>
    </w:p>
    <w:p>
      <w:pPr>
        <w:pStyle w:val="TOC2"/>
        <w:tabs>
          <w:tab w:val="right" w:leader="dot" w:pos="8306"/>
        </w:tabs>
      </w:pPr>
      <w:hyperlink w:anchor="_Toc3231" w:history="1">
        <w:r>
          <w:rPr>
            <w:rFonts w:ascii="仿宋" w:eastAsia="仿宋" w:hAnsi="仿宋" w:cs="仿宋" w:hint="eastAsia"/>
            <w:lang w:eastAsia="zh-CN"/>
          </w:rPr>
          <w:t>(六)、特殊环境影响分析</w:t>
        </w:r>
        <w:r>
          <w:tab/>
        </w:r>
        <w:r>
          <w:fldChar w:fldCharType="begin"/>
        </w:r>
        <w:r>
          <w:instrText xml:space="preserve"> PAGEREF _Toc3231 \h </w:instrText>
        </w:r>
        <w:r>
          <w:fldChar w:fldCharType="separate"/>
        </w:r>
        <w:r>
          <w:t>34</w:t>
        </w:r>
        <w:r>
          <w:fldChar w:fldCharType="end"/>
        </w:r>
      </w:hyperlink>
    </w:p>
    <w:p>
      <w:pPr>
        <w:pStyle w:val="TOC2"/>
        <w:tabs>
          <w:tab w:val="right" w:leader="dot" w:pos="8306"/>
        </w:tabs>
      </w:pPr>
      <w:hyperlink w:anchor="_Toc21862" w:history="1">
        <w:r>
          <w:rPr>
            <w:rFonts w:ascii="仿宋" w:eastAsia="仿宋" w:hAnsi="仿宋" w:cs="仿宋" w:hint="eastAsia"/>
            <w:lang w:eastAsia="zh-CN"/>
          </w:rPr>
          <w:t>(七)、清洁生产</w:t>
        </w:r>
        <w:r>
          <w:tab/>
        </w:r>
        <w:r>
          <w:fldChar w:fldCharType="begin"/>
        </w:r>
        <w:r>
          <w:instrText xml:space="preserve"> PAGEREF _Toc21862 \h </w:instrText>
        </w:r>
        <w:r>
          <w:fldChar w:fldCharType="separate"/>
        </w:r>
        <w:r>
          <w:t>35</w:t>
        </w:r>
        <w:r>
          <w:fldChar w:fldCharType="end"/>
        </w:r>
      </w:hyperlink>
    </w:p>
    <w:p>
      <w:pPr>
        <w:pStyle w:val="TOC2"/>
        <w:tabs>
          <w:tab w:val="right" w:leader="dot" w:pos="8306"/>
        </w:tabs>
      </w:pPr>
      <w:hyperlink w:anchor="_Toc28892" w:history="1">
        <w:r>
          <w:rPr>
            <w:rFonts w:ascii="仿宋" w:eastAsia="仿宋" w:hAnsi="仿宋" w:cs="仿宋" w:hint="eastAsia"/>
            <w:lang w:eastAsia="zh-CN"/>
          </w:rPr>
          <w:t>(八)、环境保护综合评价</w:t>
        </w:r>
        <w:r>
          <w:tab/>
        </w:r>
        <w:r>
          <w:fldChar w:fldCharType="begin"/>
        </w:r>
        <w:r>
          <w:instrText xml:space="preserve"> PAGEREF _Toc28892 \h </w:instrText>
        </w:r>
        <w:r>
          <w:fldChar w:fldCharType="separate"/>
        </w:r>
        <w:r>
          <w:t>36</w:t>
        </w:r>
        <w:r>
          <w:fldChar w:fldCharType="end"/>
        </w:r>
      </w:hyperlink>
    </w:p>
    <w:p>
      <w:pPr>
        <w:pStyle w:val="TOC1"/>
        <w:tabs>
          <w:tab w:val="right" w:leader="dot" w:pos="8306"/>
        </w:tabs>
      </w:pPr>
      <w:hyperlink w:anchor="_Toc22539" w:history="1">
        <w:r>
          <w:rPr>
            <w:rFonts w:ascii="仿宋" w:eastAsia="仿宋" w:hAnsi="仿宋" w:cs="仿宋" w:hint="eastAsia"/>
            <w:lang w:eastAsia="zh-CN"/>
          </w:rPr>
          <w:t>十、生产安全保护</w:t>
        </w:r>
        <w:r>
          <w:tab/>
        </w:r>
        <w:r>
          <w:fldChar w:fldCharType="begin"/>
        </w:r>
        <w:r>
          <w:instrText xml:space="preserve"> PAGEREF _Toc22539 \h </w:instrText>
        </w:r>
        <w:r>
          <w:fldChar w:fldCharType="separate"/>
        </w:r>
        <w:r>
          <w:t>38</w:t>
        </w:r>
        <w:r>
          <w:fldChar w:fldCharType="end"/>
        </w:r>
      </w:hyperlink>
    </w:p>
    <w:p>
      <w:pPr>
        <w:pStyle w:val="TOC2"/>
        <w:tabs>
          <w:tab w:val="right" w:leader="dot" w:pos="8306"/>
        </w:tabs>
      </w:pPr>
      <w:hyperlink w:anchor="_Toc25847" w:history="1">
        <w:r>
          <w:rPr>
            <w:rFonts w:ascii="仿宋" w:eastAsia="仿宋" w:hAnsi="仿宋" w:cs="仿宋" w:hint="eastAsia"/>
            <w:lang w:eastAsia="zh-CN"/>
          </w:rPr>
          <w:t>(一)、消防安全</w:t>
        </w:r>
        <w:r>
          <w:tab/>
        </w:r>
        <w:r>
          <w:fldChar w:fldCharType="begin"/>
        </w:r>
        <w:r>
          <w:instrText xml:space="preserve"> PAGEREF _Toc25847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33" w:history="1">
        <w:r>
          <w:rPr>
            <w:rFonts w:ascii="仿宋" w:eastAsia="仿宋" w:hAnsi="仿宋" w:cs="仿宋" w:hint="eastAsia"/>
            <w:lang w:eastAsia="zh-CN"/>
          </w:rPr>
          <w:t>(二)、防火防爆总图布置措施</w:t>
        </w:r>
        <w:r>
          <w:tab/>
        </w:r>
        <w:r>
          <w:fldChar w:fldCharType="begin"/>
        </w:r>
        <w:r>
          <w:instrText xml:space="preserve"> PAGEREF _Toc26933 \h </w:instrText>
        </w:r>
        <w:r>
          <w:fldChar w:fldCharType="separate"/>
        </w:r>
        <w:r>
          <w:t>39</w:t>
        </w:r>
        <w:r>
          <w:fldChar w:fldCharType="end"/>
        </w:r>
      </w:hyperlink>
    </w:p>
    <w:p>
      <w:pPr>
        <w:pStyle w:val="TOC2"/>
        <w:tabs>
          <w:tab w:val="right" w:leader="dot" w:pos="8306"/>
        </w:tabs>
      </w:pPr>
      <w:hyperlink w:anchor="_Toc17444" w:history="1">
        <w:r>
          <w:rPr>
            <w:rFonts w:ascii="仿宋" w:eastAsia="仿宋" w:hAnsi="仿宋" w:cs="仿宋" w:hint="eastAsia"/>
            <w:lang w:eastAsia="zh-CN"/>
          </w:rPr>
          <w:t>(三)、自然灾害防范措施</w:t>
        </w:r>
        <w:r>
          <w:tab/>
        </w:r>
        <w:r>
          <w:fldChar w:fldCharType="begin"/>
        </w:r>
        <w:r>
          <w:instrText xml:space="preserve"> PAGEREF _Toc17444 \h </w:instrText>
        </w:r>
        <w:r>
          <w:fldChar w:fldCharType="separate"/>
        </w:r>
        <w:r>
          <w:t>40</w:t>
        </w:r>
        <w:r>
          <w:fldChar w:fldCharType="end"/>
        </w:r>
      </w:hyperlink>
    </w:p>
    <w:p>
      <w:pPr>
        <w:pStyle w:val="TOC2"/>
        <w:tabs>
          <w:tab w:val="right" w:leader="dot" w:pos="8306"/>
        </w:tabs>
      </w:pPr>
      <w:hyperlink w:anchor="_Toc590" w:history="1">
        <w:r>
          <w:rPr>
            <w:rFonts w:ascii="仿宋" w:eastAsia="仿宋" w:hAnsi="仿宋" w:cs="仿宋" w:hint="eastAsia"/>
            <w:lang w:eastAsia="zh-CN"/>
          </w:rPr>
          <w:t>(四)、安全色及安全标志使用要求</w:t>
        </w:r>
        <w:r>
          <w:tab/>
        </w:r>
        <w:r>
          <w:fldChar w:fldCharType="begin"/>
        </w:r>
        <w:r>
          <w:instrText xml:space="preserve"> PAGEREF _Toc590 \h </w:instrText>
        </w:r>
        <w:r>
          <w:fldChar w:fldCharType="separate"/>
        </w:r>
        <w:r>
          <w:t>41</w:t>
        </w:r>
        <w:r>
          <w:fldChar w:fldCharType="end"/>
        </w:r>
      </w:hyperlink>
    </w:p>
    <w:p>
      <w:pPr>
        <w:pStyle w:val="TOC2"/>
        <w:tabs>
          <w:tab w:val="right" w:leader="dot" w:pos="8306"/>
        </w:tabs>
      </w:pPr>
      <w:hyperlink w:anchor="_Toc2336" w:history="1">
        <w:r>
          <w:rPr>
            <w:rFonts w:ascii="仿宋" w:eastAsia="仿宋" w:hAnsi="仿宋" w:cs="仿宋" w:hint="eastAsia"/>
            <w:lang w:eastAsia="zh-CN"/>
          </w:rPr>
          <w:t>(五)、防尘防毒措施</w:t>
        </w:r>
        <w:r>
          <w:tab/>
        </w:r>
        <w:r>
          <w:fldChar w:fldCharType="begin"/>
        </w:r>
        <w:r>
          <w:instrText xml:space="preserve"> PAGEREF _Toc2336 \h </w:instrText>
        </w:r>
        <w:r>
          <w:fldChar w:fldCharType="separate"/>
        </w:r>
        <w:r>
          <w:t>42</w:t>
        </w:r>
        <w:r>
          <w:fldChar w:fldCharType="end"/>
        </w:r>
      </w:hyperlink>
    </w:p>
    <w:p>
      <w:pPr>
        <w:pStyle w:val="TOC2"/>
        <w:tabs>
          <w:tab w:val="right" w:leader="dot" w:pos="8306"/>
        </w:tabs>
      </w:pPr>
      <w:hyperlink w:anchor="_Toc26157" w:history="1">
        <w:r>
          <w:rPr>
            <w:rFonts w:ascii="仿宋" w:eastAsia="仿宋" w:hAnsi="仿宋" w:cs="仿宋" w:hint="eastAsia"/>
            <w:lang w:eastAsia="zh-CN"/>
          </w:rPr>
          <w:t>(六)、防静电、触电防护及防雷措施</w:t>
        </w:r>
        <w:r>
          <w:tab/>
        </w:r>
        <w:r>
          <w:fldChar w:fldCharType="begin"/>
        </w:r>
        <w:r>
          <w:instrText xml:space="preserve"> PAGEREF _Toc26157 \h </w:instrText>
        </w:r>
        <w:r>
          <w:fldChar w:fldCharType="separate"/>
        </w:r>
        <w:r>
          <w:t>43</w:t>
        </w:r>
        <w:r>
          <w:fldChar w:fldCharType="end"/>
        </w:r>
      </w:hyperlink>
    </w:p>
    <w:p>
      <w:pPr>
        <w:pStyle w:val="TOC2"/>
        <w:tabs>
          <w:tab w:val="right" w:leader="dot" w:pos="8306"/>
        </w:tabs>
      </w:pPr>
      <w:hyperlink w:anchor="_Toc6697" w:history="1">
        <w:r>
          <w:rPr>
            <w:rFonts w:ascii="仿宋" w:eastAsia="仿宋" w:hAnsi="仿宋" w:cs="仿宋" w:hint="eastAsia"/>
            <w:lang w:eastAsia="zh-CN"/>
          </w:rPr>
          <w:t>(七)、机械设备安全保障措施</w:t>
        </w:r>
        <w:r>
          <w:tab/>
        </w:r>
        <w:r>
          <w:fldChar w:fldCharType="begin"/>
        </w:r>
        <w:r>
          <w:instrText xml:space="preserve"> PAGEREF _Toc6697 \h </w:instrText>
        </w:r>
        <w:r>
          <w:fldChar w:fldCharType="separate"/>
        </w:r>
        <w:r>
          <w:t>45</w:t>
        </w:r>
        <w:r>
          <w:fldChar w:fldCharType="end"/>
        </w:r>
      </w:hyperlink>
    </w:p>
    <w:p>
      <w:pPr>
        <w:pStyle w:val="TOC1"/>
        <w:tabs>
          <w:tab w:val="right" w:leader="dot" w:pos="8306"/>
        </w:tabs>
      </w:pPr>
      <w:hyperlink w:anchor="_Toc32186" w:history="1">
        <w:r>
          <w:rPr>
            <w:rFonts w:ascii="仿宋" w:eastAsia="仿宋" w:hAnsi="仿宋" w:cs="仿宋" w:hint="eastAsia"/>
            <w:lang w:eastAsia="zh-CN"/>
          </w:rPr>
          <w:t>十一、弃泡沫塑料再生装置项目人力资源管理</w:t>
        </w:r>
        <w:r>
          <w:tab/>
        </w:r>
        <w:r>
          <w:fldChar w:fldCharType="begin"/>
        </w:r>
        <w:r>
          <w:instrText xml:space="preserve"> PAGEREF _Toc32186 \h </w:instrText>
        </w:r>
        <w:r>
          <w:fldChar w:fldCharType="separate"/>
        </w:r>
        <w:r>
          <w:t>46</w:t>
        </w:r>
        <w:r>
          <w:fldChar w:fldCharType="end"/>
        </w:r>
      </w:hyperlink>
    </w:p>
    <w:p>
      <w:pPr>
        <w:pStyle w:val="TOC2"/>
        <w:tabs>
          <w:tab w:val="right" w:leader="dot" w:pos="8306"/>
        </w:tabs>
      </w:pPr>
      <w:hyperlink w:anchor="_Toc29095" w:history="1">
        <w:r>
          <w:rPr>
            <w:rFonts w:ascii="仿宋" w:eastAsia="仿宋" w:hAnsi="仿宋" w:cs="仿宋" w:hint="eastAsia"/>
            <w:lang w:eastAsia="zh-CN"/>
          </w:rPr>
          <w:t>(一)、建立健全的预算管理制度</w:t>
        </w:r>
        <w:r>
          <w:tab/>
        </w:r>
        <w:r>
          <w:fldChar w:fldCharType="begin"/>
        </w:r>
        <w:r>
          <w:instrText xml:space="preserve"> PAGEREF _Toc29095 \h </w:instrText>
        </w:r>
        <w:r>
          <w:fldChar w:fldCharType="separate"/>
        </w:r>
        <w:r>
          <w:t>46</w:t>
        </w:r>
        <w:r>
          <w:fldChar w:fldCharType="end"/>
        </w:r>
      </w:hyperlink>
    </w:p>
    <w:p>
      <w:pPr>
        <w:pStyle w:val="TOC2"/>
        <w:tabs>
          <w:tab w:val="right" w:leader="dot" w:pos="8306"/>
        </w:tabs>
      </w:pPr>
      <w:hyperlink w:anchor="_Toc8820" w:history="1">
        <w:r>
          <w:rPr>
            <w:rFonts w:ascii="仿宋" w:eastAsia="仿宋" w:hAnsi="仿宋" w:cs="仿宋" w:hint="eastAsia"/>
            <w:lang w:eastAsia="zh-CN"/>
          </w:rPr>
          <w:t>(二)、加强资金流动监控</w:t>
        </w:r>
        <w:r>
          <w:tab/>
        </w:r>
        <w:r>
          <w:fldChar w:fldCharType="begin"/>
        </w:r>
        <w:r>
          <w:instrText xml:space="preserve"> PAGEREF _Toc8820 \h </w:instrText>
        </w:r>
        <w:r>
          <w:fldChar w:fldCharType="separate"/>
        </w:r>
        <w:r>
          <w:t>48</w:t>
        </w:r>
        <w:r>
          <w:fldChar w:fldCharType="end"/>
        </w:r>
      </w:hyperlink>
    </w:p>
    <w:p>
      <w:pPr>
        <w:pStyle w:val="TOC2"/>
        <w:tabs>
          <w:tab w:val="right" w:leader="dot" w:pos="8306"/>
        </w:tabs>
      </w:pPr>
      <w:hyperlink w:anchor="_Toc28935" w:history="1">
        <w:r>
          <w:rPr>
            <w:rFonts w:ascii="仿宋" w:eastAsia="仿宋" w:hAnsi="仿宋" w:cs="仿宋" w:hint="eastAsia"/>
            <w:lang w:eastAsia="zh-CN"/>
          </w:rPr>
          <w:t>(三)、制定完善的风险控制机制</w:t>
        </w:r>
        <w:r>
          <w:tab/>
        </w:r>
        <w:r>
          <w:fldChar w:fldCharType="begin"/>
        </w:r>
        <w:r>
          <w:instrText xml:space="preserve"> PAGEREF _Toc28935 \h </w:instrText>
        </w:r>
        <w:r>
          <w:fldChar w:fldCharType="separate"/>
        </w:r>
        <w:r>
          <w:t>49</w:t>
        </w:r>
        <w:r>
          <w:fldChar w:fldCharType="end"/>
        </w:r>
      </w:hyperlink>
    </w:p>
    <w:p>
      <w:pPr>
        <w:pStyle w:val="TOC2"/>
        <w:tabs>
          <w:tab w:val="right" w:leader="dot" w:pos="8306"/>
        </w:tabs>
      </w:pPr>
      <w:hyperlink w:anchor="_Toc3663" w:history="1">
        <w:r>
          <w:rPr>
            <w:rFonts w:ascii="仿宋" w:eastAsia="仿宋" w:hAnsi="仿宋" w:cs="仿宋" w:hint="eastAsia"/>
            <w:lang w:eastAsia="zh-CN"/>
          </w:rPr>
          <w:t>(四)、优化成本管理</w:t>
        </w:r>
        <w:r>
          <w:tab/>
        </w:r>
        <w:r>
          <w:fldChar w:fldCharType="begin"/>
        </w:r>
        <w:r>
          <w:instrText xml:space="preserve"> PAGEREF _Toc3663 \h </w:instrText>
        </w:r>
        <w:r>
          <w:fldChar w:fldCharType="separate"/>
        </w:r>
        <w:r>
          <w:t>51</w:t>
        </w:r>
        <w:r>
          <w:fldChar w:fldCharType="end"/>
        </w:r>
      </w:hyperlink>
    </w:p>
    <w:p>
      <w:pPr>
        <w:pStyle w:val="TOC1"/>
        <w:tabs>
          <w:tab w:val="right" w:leader="dot" w:pos="8306"/>
        </w:tabs>
      </w:pPr>
      <w:hyperlink w:anchor="_Toc22433" w:history="1">
        <w:r>
          <w:rPr>
            <w:rFonts w:ascii="仿宋" w:eastAsia="仿宋" w:hAnsi="仿宋" w:cs="仿宋" w:hint="eastAsia"/>
            <w:lang w:eastAsia="zh-CN"/>
          </w:rPr>
          <w:t>十二、弃泡沫塑料再生装置项目技术管理</w:t>
        </w:r>
        <w:r>
          <w:tab/>
        </w:r>
        <w:r>
          <w:fldChar w:fldCharType="begin"/>
        </w:r>
        <w:r>
          <w:instrText xml:space="preserve"> PAGEREF _Toc22433 \h </w:instrText>
        </w:r>
        <w:r>
          <w:fldChar w:fldCharType="separate"/>
        </w:r>
        <w:r>
          <w:t>52</w:t>
        </w:r>
        <w:r>
          <w:fldChar w:fldCharType="end"/>
        </w:r>
      </w:hyperlink>
    </w:p>
    <w:p>
      <w:pPr>
        <w:pStyle w:val="TOC2"/>
        <w:tabs>
          <w:tab w:val="right" w:leader="dot" w:pos="8306"/>
        </w:tabs>
      </w:pPr>
      <w:hyperlink w:anchor="_Toc9111" w:history="1">
        <w:r>
          <w:rPr>
            <w:rFonts w:ascii="仿宋" w:eastAsia="仿宋" w:hAnsi="仿宋" w:cs="仿宋" w:hint="eastAsia"/>
            <w:lang w:eastAsia="zh-CN"/>
          </w:rPr>
          <w:t>(一)、技术方案选用方向</w:t>
        </w:r>
        <w:r>
          <w:tab/>
        </w:r>
        <w:r>
          <w:fldChar w:fldCharType="begin"/>
        </w:r>
        <w:r>
          <w:instrText xml:space="preserve"> PAGEREF _Toc9111 \h </w:instrText>
        </w:r>
        <w:r>
          <w:fldChar w:fldCharType="separate"/>
        </w:r>
        <w:r>
          <w:t>52</w:t>
        </w:r>
        <w:r>
          <w:fldChar w:fldCharType="end"/>
        </w:r>
      </w:hyperlink>
    </w:p>
    <w:p>
      <w:pPr>
        <w:pStyle w:val="TOC2"/>
        <w:tabs>
          <w:tab w:val="right" w:leader="dot" w:pos="8306"/>
        </w:tabs>
      </w:pPr>
      <w:hyperlink w:anchor="_Toc26018" w:history="1">
        <w:r>
          <w:rPr>
            <w:rFonts w:ascii="仿宋" w:eastAsia="仿宋" w:hAnsi="仿宋" w:cs="仿宋" w:hint="eastAsia"/>
            <w:lang w:eastAsia="zh-CN"/>
          </w:rPr>
          <w:t>(二)、工艺技术方案选用原则</w:t>
        </w:r>
        <w:r>
          <w:tab/>
        </w:r>
        <w:r>
          <w:fldChar w:fldCharType="begin"/>
        </w:r>
        <w:r>
          <w:instrText xml:space="preserve"> PAGEREF _Toc26018 \h </w:instrText>
        </w:r>
        <w:r>
          <w:fldChar w:fldCharType="separate"/>
        </w:r>
        <w:r>
          <w:t>54</w:t>
        </w:r>
        <w:r>
          <w:fldChar w:fldCharType="end"/>
        </w:r>
      </w:hyperlink>
    </w:p>
    <w:p>
      <w:pPr>
        <w:pStyle w:val="TOC2"/>
        <w:tabs>
          <w:tab w:val="right" w:leader="dot" w:pos="8306"/>
        </w:tabs>
      </w:pPr>
      <w:hyperlink w:anchor="_Toc5292" w:history="1">
        <w:r>
          <w:rPr>
            <w:rFonts w:ascii="仿宋" w:eastAsia="仿宋" w:hAnsi="仿宋" w:cs="仿宋" w:hint="eastAsia"/>
            <w:lang w:eastAsia="zh-CN"/>
          </w:rPr>
          <w:t>(三)、工艺技术方案要求</w:t>
        </w:r>
        <w:r>
          <w:tab/>
        </w:r>
        <w:r>
          <w:fldChar w:fldCharType="begin"/>
        </w:r>
        <w:r>
          <w:instrText xml:space="preserve"> PAGEREF _Toc5292 \h </w:instrText>
        </w:r>
        <w:r>
          <w:fldChar w:fldCharType="separate"/>
        </w:r>
        <w:r>
          <w:t>56</w:t>
        </w:r>
        <w:r>
          <w:fldChar w:fldCharType="end"/>
        </w:r>
      </w:hyperlink>
    </w:p>
    <w:p>
      <w:pPr>
        <w:pStyle w:val="TOC1"/>
        <w:tabs>
          <w:tab w:val="right" w:leader="dot" w:pos="8306"/>
        </w:tabs>
      </w:pPr>
      <w:hyperlink w:anchor="_Toc13122" w:history="1">
        <w:r>
          <w:rPr>
            <w:rFonts w:ascii="仿宋" w:eastAsia="仿宋" w:hAnsi="仿宋" w:cs="仿宋" w:hint="eastAsia"/>
            <w:lang w:eastAsia="zh-CN"/>
          </w:rPr>
          <w:t>十三、弃泡沫塑料再生装置项目实施时间节点</w:t>
        </w:r>
        <w:r>
          <w:tab/>
        </w:r>
        <w:r>
          <w:fldChar w:fldCharType="begin"/>
        </w:r>
        <w:r>
          <w:instrText xml:space="preserve"> PAGEREF _Toc13122 \h </w:instrText>
        </w:r>
        <w:r>
          <w:fldChar w:fldCharType="separate"/>
        </w:r>
        <w:r>
          <w:t>59</w:t>
        </w:r>
        <w:r>
          <w:fldChar w:fldCharType="end"/>
        </w:r>
      </w:hyperlink>
    </w:p>
    <w:p>
      <w:pPr>
        <w:pStyle w:val="TOC2"/>
        <w:tabs>
          <w:tab w:val="right" w:leader="dot" w:pos="8306"/>
        </w:tabs>
      </w:pPr>
      <w:hyperlink w:anchor="_Toc29393" w:history="1">
        <w:r>
          <w:rPr>
            <w:rFonts w:ascii="仿宋" w:eastAsia="仿宋" w:hAnsi="仿宋" w:cs="仿宋" w:hint="eastAsia"/>
            <w:lang w:eastAsia="zh-CN"/>
          </w:rPr>
          <w:t>(一)、弃泡沫塑料再生装置项目启动阶段时间节点</w:t>
        </w:r>
        <w:r>
          <w:tab/>
        </w:r>
        <w:r>
          <w:fldChar w:fldCharType="begin"/>
        </w:r>
        <w:r>
          <w:instrText xml:space="preserve"> PAGEREF _Toc29393 \h </w:instrText>
        </w:r>
        <w:r>
          <w:fldChar w:fldCharType="separate"/>
        </w:r>
        <w:r>
          <w:t>59</w:t>
        </w:r>
        <w:r>
          <w:fldChar w:fldCharType="end"/>
        </w:r>
      </w:hyperlink>
    </w:p>
    <w:p>
      <w:pPr>
        <w:pStyle w:val="TOC2"/>
        <w:tabs>
          <w:tab w:val="right" w:leader="dot" w:pos="8306"/>
        </w:tabs>
      </w:pPr>
      <w:hyperlink w:anchor="_Toc18142" w:history="1">
        <w:r>
          <w:rPr>
            <w:rFonts w:ascii="仿宋" w:eastAsia="仿宋" w:hAnsi="仿宋" w:cs="仿宋" w:hint="eastAsia"/>
            <w:lang w:eastAsia="zh-CN"/>
          </w:rPr>
          <w:t>(二)、弃泡沫塑料再生装置项目执行阶段时间节点</w:t>
        </w:r>
        <w:r>
          <w:tab/>
        </w:r>
        <w:r>
          <w:fldChar w:fldCharType="begin"/>
        </w:r>
        <w:r>
          <w:instrText xml:space="preserve"> PAGEREF _Toc18142 \h </w:instrText>
        </w:r>
        <w:r>
          <w:fldChar w:fldCharType="separate"/>
        </w:r>
        <w:r>
          <w:t>60</w:t>
        </w:r>
        <w:r>
          <w:fldChar w:fldCharType="end"/>
        </w:r>
      </w:hyperlink>
    </w:p>
    <w:p>
      <w:pPr>
        <w:pStyle w:val="TOC2"/>
        <w:tabs>
          <w:tab w:val="right" w:leader="dot" w:pos="8306"/>
        </w:tabs>
      </w:pPr>
      <w:hyperlink w:anchor="_Toc9333" w:history="1">
        <w:r>
          <w:rPr>
            <w:rFonts w:ascii="仿宋" w:eastAsia="仿宋" w:hAnsi="仿宋" w:cs="仿宋" w:hint="eastAsia"/>
            <w:lang w:eastAsia="zh-CN"/>
          </w:rPr>
          <w:t>(三)、弃泡沫塑料再生装置项目完成阶段时间节点</w:t>
        </w:r>
        <w:r>
          <w:tab/>
        </w:r>
        <w:r>
          <w:fldChar w:fldCharType="begin"/>
        </w:r>
        <w:r>
          <w:instrText xml:space="preserve"> PAGEREF _Toc9333 \h </w:instrText>
        </w:r>
        <w:r>
          <w:fldChar w:fldCharType="separate"/>
        </w:r>
        <w:r>
          <w:t>61</w:t>
        </w:r>
        <w:r>
          <w:fldChar w:fldCharType="end"/>
        </w:r>
      </w:hyperlink>
    </w:p>
    <w:p>
      <w:pPr>
        <w:pStyle w:val="TOC1"/>
        <w:tabs>
          <w:tab w:val="right" w:leader="dot" w:pos="8306"/>
        </w:tabs>
      </w:pPr>
      <w:hyperlink w:anchor="_Toc2219" w:history="1">
        <w:r>
          <w:rPr>
            <w:rFonts w:ascii="仿宋" w:eastAsia="仿宋" w:hAnsi="仿宋" w:cs="仿宋" w:hint="eastAsia"/>
            <w:lang w:eastAsia="zh-CN"/>
          </w:rPr>
          <w:t>十四、弃泡沫塑料再生装置项目治理与监督</w:t>
        </w:r>
        <w:r>
          <w:tab/>
        </w:r>
        <w:r>
          <w:fldChar w:fldCharType="begin"/>
        </w:r>
        <w:r>
          <w:instrText xml:space="preserve"> PAGEREF _Toc2219 \h </w:instrText>
        </w:r>
        <w:r>
          <w:fldChar w:fldCharType="separate"/>
        </w:r>
        <w:r>
          <w:t>62</w:t>
        </w:r>
        <w:r>
          <w:fldChar w:fldCharType="end"/>
        </w:r>
      </w:hyperlink>
    </w:p>
    <w:p>
      <w:pPr>
        <w:pStyle w:val="TOC2"/>
        <w:tabs>
          <w:tab w:val="right" w:leader="dot" w:pos="8306"/>
        </w:tabs>
      </w:pPr>
      <w:hyperlink w:anchor="_Toc1675" w:history="1">
        <w:r>
          <w:rPr>
            <w:rFonts w:ascii="仿宋" w:eastAsia="仿宋" w:hAnsi="仿宋" w:cs="仿宋" w:hint="eastAsia"/>
            <w:lang w:eastAsia="zh-CN"/>
          </w:rPr>
          <w:t>(一)、弃泡沫塑料再生装置项目治理结构</w:t>
        </w:r>
        <w:r>
          <w:tab/>
        </w:r>
        <w:r>
          <w:fldChar w:fldCharType="begin"/>
        </w:r>
        <w:r>
          <w:instrText xml:space="preserve"> PAGEREF _Toc1675 \h </w:instrText>
        </w:r>
        <w:r>
          <w:fldChar w:fldCharType="separate"/>
        </w:r>
        <w:r>
          <w:t>62</w:t>
        </w:r>
        <w:r>
          <w:fldChar w:fldCharType="end"/>
        </w:r>
      </w:hyperlink>
    </w:p>
    <w:p>
      <w:pPr>
        <w:pStyle w:val="TOC2"/>
        <w:tabs>
          <w:tab w:val="right" w:leader="dot" w:pos="8306"/>
        </w:tabs>
      </w:pPr>
      <w:hyperlink w:anchor="_Toc26899" w:history="1">
        <w:r>
          <w:rPr>
            <w:rFonts w:ascii="仿宋" w:eastAsia="仿宋" w:hAnsi="仿宋" w:cs="仿宋" w:hint="eastAsia"/>
            <w:lang w:eastAsia="zh-CN"/>
          </w:rPr>
          <w:t>(二)、监督与审计</w:t>
        </w:r>
        <w:r>
          <w:tab/>
        </w:r>
        <w:r>
          <w:fldChar w:fldCharType="begin"/>
        </w:r>
        <w:r>
          <w:instrText xml:space="preserve"> PAGEREF _Toc26899 \h </w:instrText>
        </w:r>
        <w:r>
          <w:fldChar w:fldCharType="separate"/>
        </w:r>
        <w:r>
          <w:t>64</w:t>
        </w:r>
        <w:r>
          <w:fldChar w:fldCharType="end"/>
        </w:r>
      </w:hyperlink>
    </w:p>
    <w:p>
      <w:pPr>
        <w:pStyle w:val="TOC1"/>
        <w:tabs>
          <w:tab w:val="right" w:leader="dot" w:pos="8306"/>
        </w:tabs>
      </w:pPr>
      <w:hyperlink w:anchor="_Toc23031" w:history="1">
        <w:r>
          <w:rPr>
            <w:rFonts w:ascii="仿宋" w:eastAsia="仿宋" w:hAnsi="仿宋" w:cs="仿宋" w:hint="eastAsia"/>
            <w:lang w:eastAsia="zh-CN"/>
          </w:rPr>
          <w:t>十五、弃泡沫塑料再生装置项目工程方案分析</w:t>
        </w:r>
        <w:r>
          <w:tab/>
        </w:r>
        <w:r>
          <w:fldChar w:fldCharType="begin"/>
        </w:r>
        <w:r>
          <w:instrText xml:space="preserve"> PAGEREF _Toc23031 \h </w:instrText>
        </w:r>
        <w:r>
          <w:fldChar w:fldCharType="separate"/>
        </w:r>
        <w:r>
          <w:t>65</w:t>
        </w:r>
        <w:r>
          <w:fldChar w:fldCharType="end"/>
        </w:r>
      </w:hyperlink>
    </w:p>
    <w:p>
      <w:pPr>
        <w:pStyle w:val="TOC2"/>
        <w:tabs>
          <w:tab w:val="right" w:leader="dot" w:pos="8306"/>
        </w:tabs>
      </w:pPr>
      <w:hyperlink w:anchor="_Toc30468" w:history="1">
        <w:r>
          <w:rPr>
            <w:rFonts w:ascii="仿宋" w:eastAsia="仿宋" w:hAnsi="仿宋" w:cs="仿宋" w:hint="eastAsia"/>
            <w:lang w:eastAsia="zh-CN"/>
          </w:rPr>
          <w:t>(一)、建筑工程设计原则</w:t>
        </w:r>
        <w:r>
          <w:tab/>
        </w:r>
        <w:r>
          <w:fldChar w:fldCharType="begin"/>
        </w:r>
        <w:r>
          <w:instrText xml:space="preserve"> PAGEREF _Toc30468 \h </w:instrText>
        </w:r>
        <w:r>
          <w:fldChar w:fldCharType="separate"/>
        </w:r>
        <w:r>
          <w:t>65</w:t>
        </w:r>
        <w:r>
          <w:fldChar w:fldCharType="end"/>
        </w:r>
      </w:hyperlink>
    </w:p>
    <w:p>
      <w:pPr>
        <w:pStyle w:val="TOC2"/>
        <w:tabs>
          <w:tab w:val="right" w:leader="dot" w:pos="8306"/>
        </w:tabs>
      </w:pPr>
      <w:hyperlink w:anchor="_Toc25887" w:history="1">
        <w:r>
          <w:rPr>
            <w:rFonts w:ascii="仿宋" w:eastAsia="仿宋" w:hAnsi="仿宋" w:cs="仿宋" w:hint="eastAsia"/>
            <w:lang w:eastAsia="zh-CN"/>
          </w:rPr>
          <w:t>(二)、土建工程建设指标</w:t>
        </w:r>
        <w:r>
          <w:tab/>
        </w:r>
        <w:r>
          <w:fldChar w:fldCharType="begin"/>
        </w:r>
        <w:r>
          <w:instrText xml:space="preserve"> PAGEREF _Toc25887 \h </w:instrText>
        </w:r>
        <w:r>
          <w:fldChar w:fldCharType="separate"/>
        </w:r>
        <w:r>
          <w:t>69</w:t>
        </w:r>
        <w:r>
          <w:fldChar w:fldCharType="end"/>
        </w:r>
      </w:hyperlink>
    </w:p>
    <w:p>
      <w:pPr>
        <w:pStyle w:val="TOC1"/>
        <w:tabs>
          <w:tab w:val="right" w:leader="dot" w:pos="8306"/>
        </w:tabs>
      </w:pPr>
      <w:hyperlink w:anchor="_Toc19899" w:history="1">
        <w:r>
          <w:rPr>
            <w:rFonts w:ascii="仿宋" w:eastAsia="仿宋" w:hAnsi="仿宋" w:cs="仿宋" w:hint="eastAsia"/>
            <w:lang w:eastAsia="zh-CN"/>
          </w:rPr>
          <w:t>十六、弃泡沫塑料再生装置项目实施保障措施</w:t>
        </w:r>
        <w:r>
          <w:tab/>
        </w:r>
        <w:r>
          <w:fldChar w:fldCharType="begin"/>
        </w:r>
        <w:r>
          <w:instrText xml:space="preserve"> PAGEREF _Toc19899 \h </w:instrText>
        </w:r>
        <w:r>
          <w:fldChar w:fldCharType="separate"/>
        </w:r>
        <w:r>
          <w:t>70</w:t>
        </w:r>
        <w:r>
          <w:fldChar w:fldCharType="end"/>
        </w:r>
      </w:hyperlink>
    </w:p>
    <w:p>
      <w:pPr>
        <w:pStyle w:val="TOC2"/>
        <w:tabs>
          <w:tab w:val="right" w:leader="dot" w:pos="8306"/>
        </w:tabs>
      </w:pPr>
      <w:hyperlink w:anchor="_Toc13071" w:history="1">
        <w:r>
          <w:rPr>
            <w:rFonts w:ascii="仿宋" w:eastAsia="仿宋" w:hAnsi="仿宋" w:cs="仿宋" w:hint="eastAsia"/>
            <w:lang w:eastAsia="zh-CN"/>
          </w:rPr>
          <w:t>(一)、弃泡沫塑料再生装置项目实施保障机制</w:t>
        </w:r>
        <w:r>
          <w:tab/>
        </w:r>
        <w:r>
          <w:fldChar w:fldCharType="begin"/>
        </w:r>
        <w:r>
          <w:instrText xml:space="preserve"> PAGEREF _Toc13071 \h </w:instrText>
        </w:r>
        <w:r>
          <w:fldChar w:fldCharType="separate"/>
        </w:r>
        <w:r>
          <w:t>70</w:t>
        </w:r>
        <w:r>
          <w:fldChar w:fldCharType="end"/>
        </w:r>
      </w:hyperlink>
    </w:p>
    <w:p>
      <w:pPr>
        <w:pStyle w:val="TOC2"/>
        <w:tabs>
          <w:tab w:val="right" w:leader="dot" w:pos="8306"/>
        </w:tabs>
      </w:pPr>
      <w:hyperlink w:anchor="_Toc15819" w:history="1">
        <w:r>
          <w:rPr>
            <w:rFonts w:ascii="仿宋" w:eastAsia="仿宋" w:hAnsi="仿宋" w:cs="仿宋" w:hint="eastAsia"/>
            <w:lang w:eastAsia="zh-CN"/>
          </w:rPr>
          <w:t>(二)、弃泡沫塑料再生装置项目法律合规要求</w:t>
        </w:r>
        <w:r>
          <w:tab/>
        </w:r>
        <w:r>
          <w:fldChar w:fldCharType="begin"/>
        </w:r>
        <w:r>
          <w:instrText xml:space="preserve"> PAGEREF _Toc15819 \h </w:instrText>
        </w:r>
        <w:r>
          <w:fldChar w:fldCharType="separate"/>
        </w:r>
        <w:r>
          <w:t>74</w:t>
        </w:r>
        <w:r>
          <w:fldChar w:fldCharType="end"/>
        </w:r>
      </w:hyperlink>
    </w:p>
    <w:p>
      <w:pPr>
        <w:pStyle w:val="TOC2"/>
        <w:tabs>
          <w:tab w:val="right" w:leader="dot" w:pos="8306"/>
        </w:tabs>
      </w:pPr>
      <w:hyperlink w:anchor="_Toc25825" w:history="1">
        <w:r>
          <w:rPr>
            <w:rFonts w:ascii="仿宋" w:eastAsia="仿宋" w:hAnsi="仿宋" w:cs="仿宋" w:hint="eastAsia"/>
            <w:lang w:eastAsia="zh-CN"/>
          </w:rPr>
          <w:t>(三)、弃泡沫塑料再生装置项目合同管理与法律事务</w:t>
        </w:r>
        <w:r>
          <w:tab/>
        </w:r>
        <w:r>
          <w:fldChar w:fldCharType="begin"/>
        </w:r>
        <w:r>
          <w:instrText xml:space="preserve"> PAGEREF _Toc25825 \h </w:instrText>
        </w:r>
        <w:r>
          <w:fldChar w:fldCharType="separate"/>
        </w:r>
        <w:r>
          <w:t>79</w:t>
        </w:r>
        <w:r>
          <w:fldChar w:fldCharType="end"/>
        </w:r>
      </w:hyperlink>
    </w:p>
    <w:p>
      <w:pPr>
        <w:pStyle w:val="TOC2"/>
        <w:tabs>
          <w:tab w:val="right" w:leader="dot" w:pos="8306"/>
        </w:tabs>
      </w:pPr>
      <w:hyperlink w:anchor="_Toc29550" w:history="1">
        <w:r>
          <w:rPr>
            <w:rFonts w:ascii="仿宋" w:eastAsia="仿宋" w:hAnsi="仿宋" w:cs="仿宋" w:hint="eastAsia"/>
            <w:lang w:eastAsia="zh-CN"/>
          </w:rPr>
          <w:t>(四)、弃泡沫塑料再生装置项目知识产权保护策略</w:t>
        </w:r>
        <w:r>
          <w:tab/>
        </w:r>
        <w:r>
          <w:fldChar w:fldCharType="begin"/>
        </w:r>
        <w:r>
          <w:instrText xml:space="preserve"> PAGEREF _Toc29550 \h </w:instrText>
        </w:r>
        <w:r>
          <w:fldChar w:fldCharType="separate"/>
        </w:r>
        <w:r>
          <w:t>85</w:t>
        </w:r>
        <w:r>
          <w:fldChar w:fldCharType="end"/>
        </w:r>
      </w:hyperlink>
    </w:p>
    <w:p>
      <w:pPr>
        <w:pStyle w:val="TOC1"/>
        <w:tabs>
          <w:tab w:val="right" w:leader="dot" w:pos="8306"/>
        </w:tabs>
      </w:pPr>
      <w:hyperlink w:anchor="_Toc28487" w:history="1">
        <w:r>
          <w:rPr>
            <w:rFonts w:ascii="仿宋" w:eastAsia="仿宋" w:hAnsi="仿宋" w:cs="仿宋" w:hint="eastAsia"/>
            <w:lang w:eastAsia="zh-CN"/>
          </w:rPr>
          <w:t>十七、弃泡沫塑料再生装置项目变更管理</w:t>
        </w:r>
        <w:r>
          <w:tab/>
        </w:r>
        <w:r>
          <w:fldChar w:fldCharType="begin"/>
        </w:r>
        <w:r>
          <w:instrText xml:space="preserve"> PAGEREF _Toc28487 \h </w:instrText>
        </w:r>
        <w:r>
          <w:fldChar w:fldCharType="separate"/>
        </w:r>
        <w:r>
          <w:t>88</w:t>
        </w:r>
        <w:r>
          <w:fldChar w:fldCharType="end"/>
        </w:r>
      </w:hyperlink>
    </w:p>
    <w:p>
      <w:pPr>
        <w:pStyle w:val="TOC2"/>
        <w:tabs>
          <w:tab w:val="right" w:leader="dot" w:pos="8306"/>
        </w:tabs>
      </w:pPr>
      <w:hyperlink w:anchor="_Toc11371" w:history="1">
        <w:r>
          <w:rPr>
            <w:rFonts w:ascii="仿宋" w:eastAsia="仿宋" w:hAnsi="仿宋" w:cs="仿宋" w:hint="eastAsia"/>
            <w:lang w:eastAsia="zh-CN"/>
          </w:rPr>
          <w:t>(一)、变更申请与评估</w:t>
        </w:r>
        <w:r>
          <w:tab/>
        </w:r>
        <w:r>
          <w:fldChar w:fldCharType="begin"/>
        </w:r>
        <w:r>
          <w:instrText xml:space="preserve"> PAGEREF _Toc11371 \h </w:instrText>
        </w:r>
        <w:r>
          <w:fldChar w:fldCharType="separate"/>
        </w:r>
        <w:r>
          <w:t>88</w:t>
        </w:r>
        <w:r>
          <w:fldChar w:fldCharType="end"/>
        </w:r>
      </w:hyperlink>
    </w:p>
    <w:p>
      <w:pPr>
        <w:pStyle w:val="TOC2"/>
        <w:tabs>
          <w:tab w:val="right" w:leader="dot" w:pos="8306"/>
        </w:tabs>
      </w:pPr>
      <w:hyperlink w:anchor="_Toc11616" w:history="1">
        <w:r>
          <w:rPr>
            <w:rFonts w:ascii="仿宋" w:eastAsia="仿宋" w:hAnsi="仿宋" w:cs="仿宋" w:hint="eastAsia"/>
            <w:lang w:eastAsia="zh-CN"/>
          </w:rPr>
          <w:t>(二)、变更实施与控制</w:t>
        </w:r>
        <w:r>
          <w:tab/>
        </w:r>
        <w:r>
          <w:fldChar w:fldCharType="begin"/>
        </w:r>
        <w:r>
          <w:instrText xml:space="preserve"> PAGEREF _Toc11616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74"/>
      <w:r>
        <w:rPr>
          <w:rFonts w:ascii="仿宋" w:eastAsia="仿宋" w:hAnsi="仿宋" w:cs="仿宋" w:hint="eastAsia"/>
          <w:sz w:val="28"/>
          <w:lang w:eastAsia="zh-CN"/>
        </w:rPr>
        <w:t>一、弃泡沫塑料再生装置项目土建工程</w:t>
      </w:r>
      <w:bookmarkEnd w:id="2"/>
    </w:p>
    <w:p>
      <w:pPr>
        <w:pStyle w:val="Heading2"/>
        <w:rPr>
          <w:rFonts w:ascii="仿宋" w:eastAsia="仿宋" w:hAnsi="仿宋" w:cs="仿宋" w:hint="eastAsia"/>
          <w:lang w:eastAsia="zh-CN"/>
        </w:rPr>
      </w:pPr>
      <w:bookmarkStart w:id="3" w:name="_Toc1031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在弃泡沫塑料再生装置项目的建筑工程设计中，我们将秉承一系列重要的设计原则，以确保弃泡沫塑料再生装置项目建筑在功能、美观、可持续性等方面达到最佳效果。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首要原则是确保建筑的功能性得到最大化的发挥。我们将充分理解弃泡沫塑料再生装置项目的实际需求，合理布局各个功能区域，保证建筑在满足业务需求的同时，提供高效的工作环境。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在建筑设计中，我们将综合考虑建设和运营成本。通过精细的经济效益分析，确保设计方案在高效利用资源的同时，对弃泡沫塑料再生装置项目的长期盈利能力有积极的贡献。</w:t>
      </w:r>
    </w:p>
    <w:p>
      <w:pPr>
        <w:pStyle w:val="Heading2"/>
        <w:ind w:firstLine="560" w:firstLineChars="200"/>
        <w:rPr>
          <w:rFonts w:ascii="仿宋" w:eastAsia="仿宋" w:hAnsi="仿宋" w:cs="仿宋" w:hint="eastAsia"/>
          <w:sz w:val="28"/>
          <w:lang w:eastAsia="zh-CN"/>
        </w:rPr>
      </w:pPr>
      <w:bookmarkStart w:id="4" w:name="_Toc164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弃泡沫塑料再生装置项目的土建工程设计中，我们将精准设定设计年限，结合弃泡沫塑料再生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弃泡沫塑料再生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13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弃泡沫塑料再生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弃泡沫塑料再生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弃泡沫塑料再生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15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本期工程弃泡沫塑料再生装置项目预计总建筑面积XXX平方米，其中：计容建筑面积XXX平方米，计划建筑工程投资XX万元，占弃泡沫塑料再生装置项目总投资的XX%。</w:t>
      </w:r>
    </w:p>
    <w:p>
      <w:pPr>
        <w:pStyle w:val="Heading1"/>
        <w:ind w:firstLine="560" w:firstLineChars="200"/>
        <w:rPr>
          <w:rFonts w:ascii="仿宋" w:eastAsia="仿宋" w:hAnsi="仿宋" w:cs="仿宋" w:hint="eastAsia"/>
          <w:sz w:val="28"/>
          <w:lang w:eastAsia="zh-CN"/>
        </w:rPr>
      </w:pPr>
      <w:bookmarkStart w:id="7" w:name="_Toc12594"/>
      <w:r>
        <w:rPr>
          <w:rFonts w:ascii="仿宋" w:eastAsia="仿宋" w:hAnsi="仿宋" w:cs="仿宋" w:hint="eastAsia"/>
          <w:sz w:val="28"/>
          <w:lang w:eastAsia="zh-CN"/>
        </w:rPr>
        <w:t>二、弃泡沫塑料再生装置项目建设单位说明</w:t>
      </w:r>
      <w:bookmarkEnd w:id="7"/>
    </w:p>
    <w:p>
      <w:pPr>
        <w:pStyle w:val="Heading2"/>
        <w:rPr>
          <w:rFonts w:ascii="仿宋" w:eastAsia="仿宋" w:hAnsi="仿宋" w:cs="仿宋" w:hint="eastAsia"/>
          <w:lang w:eastAsia="zh-CN"/>
        </w:rPr>
      </w:pPr>
      <w:bookmarkStart w:id="8" w:name="_Toc19543"/>
      <w:r>
        <w:rPr>
          <w:rFonts w:ascii="仿宋" w:eastAsia="仿宋" w:hAnsi="仿宋" w:cs="仿宋" w:hint="eastAsia"/>
          <w:lang w:eastAsia="zh-CN"/>
        </w:rPr>
        <w:t>(一)、弃泡沫塑料再生装置项目承办单位基本情况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2300"/>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弃泡沫塑料再生装置项目承办单位的XXXX，我们着眼于实现可持续的经济效益。通过技术创新和解决方案的提供，公司预计在弃泡沫塑料再生装置项目执行期间将获得可观的收入增长。这一收入来源主要包括弃泡沫塑料再生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同时，我们注重成本控制和效率提升，以确保弃泡沫塑料再生装置项目的可持续盈利。透过精细的管理和资源优化，公司期望实现弃泡沫塑料再生装置项目利润最大化。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弃泡沫塑料再生装置项目实施进行全面的投资评估，包括弃泡沫塑料再生装置项目启动阶段的资金投入和后续运营成本。通过对弃泡沫塑料再生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弃泡沫塑料再生装置项目实施过程中具备足够的资金流动性，公司将进行详尽的现金流分析。这包括资金需求的合理预测、弃泡沫塑料再生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31057"/>
      <w:r>
        <w:rPr>
          <w:rFonts w:ascii="仿宋" w:eastAsia="仿宋" w:hAnsi="仿宋" w:cs="仿宋" w:hint="eastAsia"/>
          <w:sz w:val="28"/>
          <w:lang w:eastAsia="zh-CN"/>
        </w:rPr>
        <w:t>三、弃泡沫塑料再生装置项目可持续发展</w:t>
      </w:r>
      <w:bookmarkEnd w:id="10"/>
    </w:p>
    <w:p>
      <w:pPr>
        <w:pStyle w:val="Heading2"/>
        <w:rPr>
          <w:rFonts w:ascii="仿宋" w:eastAsia="仿宋" w:hAnsi="仿宋" w:cs="仿宋" w:hint="eastAsia"/>
          <w:lang w:eastAsia="zh-CN"/>
        </w:rPr>
      </w:pPr>
      <w:bookmarkStart w:id="11" w:name="_Toc1808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弃泡沫塑料再生装置项目中，弃泡沫塑料再生装置项目团队着眼于未来，明确了可持续发展的战略方向。制定的具体可持续发展目标包括降低资源使用、采用环保技术、最大化社会效益等。这一步骤不仅有助于弃泡沫塑料再生装置项目在环保和社会责任方面达到最高标准，也为未来提供了明确的指引，确保弃泡沫塑料再生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可持续实践的融入弃泡沫塑料再生装置项目管理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弃泡沫塑料再生装置项目管理周期。从弃泡沫塑料再生装置项目规划开始，弃泡沫塑料再生装置项目团队就考虑了环境和社会的因素。在执行阶段，弃泡沫塑料再生装置项目团队积极推动绿色技术的应用，优化资源利用。此外，关注员工的社会责任，通过培训和沟通活动提高员工对可持续发展的认知，使他们能够在日常工作中践行可持续实践。这些举措不仅为弃泡沫塑料再生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4177"/>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弃泡沫塑料再生装置项目的可持续发展理念，我们深信环保与社会责任是弃泡沫塑料再生装置项目成功的关键支柱。在弃泡沫塑料再生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团队通过引入先进的环保技术、建立高效的废物处理系统以及推动能源节约措施，积极履行环保责任。定期的环保监测和评估确保弃泡沫塑料再生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弃泡沫塑料再生装置项目不仅致力于自身可持续发展，还注重对社会的回馈。通过支持社区弃泡沫塑料再生装置项目、参与慈善事业、提供培训机会等方式，弃泡沫塑料再生装置项目积极履行社会责任。与当地社区建立积极互动，关注员工的工作与生活平衡，以及员工的身心健康，是弃泡沫塑料再生装置项目在社会责任层面的关键举措。这样的实践不仅增强了弃泡沫塑料再生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5253"/>
      <w:r>
        <w:rPr>
          <w:rFonts w:ascii="仿宋" w:eastAsia="仿宋" w:hAnsi="仿宋" w:cs="仿宋" w:hint="eastAsia"/>
          <w:sz w:val="28"/>
          <w:lang w:eastAsia="zh-CN"/>
        </w:rPr>
        <w:t>四、弃泡沫塑料再生装置项目绩效评估</w:t>
      </w:r>
      <w:bookmarkEnd w:id="13"/>
    </w:p>
    <w:p>
      <w:pPr>
        <w:pStyle w:val="Heading2"/>
        <w:rPr>
          <w:rFonts w:ascii="仿宋" w:eastAsia="仿宋" w:hAnsi="仿宋" w:cs="仿宋" w:hint="eastAsia"/>
          <w:lang w:eastAsia="zh-CN"/>
        </w:rPr>
      </w:pPr>
      <w:bookmarkStart w:id="14" w:name="_Toc1681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弃泡沫塑料再生装置项目中，我们设计了一套全面的绩效评估指标，以确保弃泡沫塑料再生装置项目的可控和成功交付。这些指标跨足弃泡沫塑料再生装置项目目标、成本、进度和质量等多个维度，为我们提供了全面洞察弃泡沫塑料再生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目标达成率是我们关注的首要指标。我们设定了明确的目标，并通过定期监测和评估，迅速发现并应对潜在的目标偏差。这为弃泡沫塑料再生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成本绩效是另一个核心关注点。通过实际成本与预算成本的对比分析，我们深入了解成本差异的原因，及时调整资源分配，保持弃泡沫塑料再生装置项目在经济效益方面的合理水平。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进度作为关键的绩效指标之一，得到了精心的关注。我们制定了详细的弃泡沫塑料再生装置项目进度计划，并设立了进度符合度指标，确保实际进度与计划进度保持一致。这使我们能够快速发现和解决潜在的进度问题，保持弃泡沫塑料再生装置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弃泡沫塑料再生装置项目绩效的不可或缺的一环。我们引入了一系列的质量标准和客户满意度指标，以确保弃泡沫塑料再生装置项目交付的成果在质量上达到或超越预期水平。通过持续监测这些指标，我们努力提升弃泡沫塑料再生装置项目整体质量水平，为弃泡沫塑料再生装置项目的成功交付提供有力保障。通过这些科学且全面的绩效评估，我们能够更好地引导弃泡沫塑料再生装置项目的持续改进，确保弃泡沫塑料再生装置项目目标的顺利达成。</w:t>
      </w:r>
    </w:p>
    <w:p>
      <w:pPr>
        <w:pStyle w:val="Heading2"/>
        <w:ind w:firstLine="560" w:firstLineChars="200"/>
        <w:rPr>
          <w:rFonts w:ascii="仿宋" w:eastAsia="仿宋" w:hAnsi="仿宋" w:cs="仿宋" w:hint="eastAsia"/>
          <w:sz w:val="28"/>
          <w:lang w:eastAsia="zh-CN"/>
        </w:rPr>
      </w:pPr>
      <w:bookmarkStart w:id="15" w:name="_Toc1345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绩效评估是弃泡沫塑料再生装置项目中的关键环节，为确保弃泡沫塑料再生装置项目达到预期目标，我们采用了多层次、多维度的绩效评估方法。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弃泡沫塑料再生装置项目的战略目标对齐，确保每个决策和行动都与弃泡沫塑料再生装置项目整体目标保持一致。团队会定期召开战略对齐会议，审视当前工作与弃泡沫塑料再生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弃泡沫塑料再生装置项目进度、质量、成本和风险等方面。这些指标通过数据收集和分析，为弃泡沫塑料再生装置项目管理团队提供了客观的评估依据。例如，我们通过弃泡沫塑料再生装置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弃泡沫塑料再生装置项目内部，还考虑了弃泡沫塑料再生装置项目对外部环境的影响。我们定期进行干系人满意度调查，以了解各利益相关方对弃泡沫塑料再生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这种多层次、多角度的绩效评估方法，使得我们能够全面了解弃泡沫塑料再生装置项目的运行状态，及时做出调整，确保弃泡沫塑料再生装置项目在不断变化的环境中保持稳健前行。</w:t>
      </w:r>
    </w:p>
    <w:p>
      <w:pPr>
        <w:pStyle w:val="Heading2"/>
        <w:ind w:firstLine="560" w:firstLineChars="200"/>
        <w:rPr>
          <w:rFonts w:ascii="仿宋" w:eastAsia="仿宋" w:hAnsi="仿宋" w:cs="仿宋" w:hint="eastAsia"/>
          <w:sz w:val="28"/>
          <w:lang w:eastAsia="zh-CN"/>
        </w:rPr>
      </w:pPr>
      <w:bookmarkStart w:id="16" w:name="_Toc1377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为了确保弃泡沫塑料再生装置项目的有效管理和不断优化，我们采用了精心设计的绩效评估周期。这个周期旨在实现灵活、实时和全面的评估，以适应弃泡沫塑料再生装置项目执行中的各种挑战。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弃泡沫塑料再生装置项目的不同需求，分为短期、中期和长期。短期评估关注每个迭代或工作周期，以及时发现和解决当前任务中的问题。中期评估涵盖几个迭代，深入了解整体弃泡沫塑料再生装置项目的趋势和性能。长期评估则着眼于整个弃泡沫塑料再生装置项目阶段，确保弃泡沫塑料再生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弃泡沫塑料再生装置项目管理工具和协作平台，团队成员能够随时更新和分享弃泡沫塑料再生装置项目数据。这种实时性的反馈机制使我们能够及时察觉潜在问题，快速调整，保持弃泡沫塑料再生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弃泡沫塑料再生装置项目的决策制定密不可分。每个周期的弃泡沫塑料再生装置项目回顾会议成为集体总结经验、识别问题深层次原因并找到创新解决方案的平台。这种定期的反思与调整机制使弃泡沫塑料再生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469"/>
      <w:r>
        <w:rPr>
          <w:rFonts w:ascii="仿宋" w:eastAsia="仿宋" w:hAnsi="仿宋" w:cs="仿宋" w:hint="eastAsia"/>
          <w:sz w:val="28"/>
          <w:lang w:eastAsia="zh-CN"/>
        </w:rPr>
        <w:t>五、弃泡沫塑料再生装置项目建设背景及必要性分析</w:t>
      </w:r>
      <w:bookmarkEnd w:id="17"/>
    </w:p>
    <w:p>
      <w:pPr>
        <w:pStyle w:val="Heading2"/>
        <w:rPr>
          <w:rFonts w:ascii="仿宋" w:eastAsia="仿宋" w:hAnsi="仿宋" w:cs="仿宋" w:hint="eastAsia"/>
          <w:lang w:eastAsia="zh-CN"/>
        </w:rPr>
      </w:pPr>
      <w:bookmarkStart w:id="18" w:name="_Toc6050"/>
      <w:r>
        <w:rPr>
          <w:rFonts w:ascii="仿宋" w:eastAsia="仿宋" w:hAnsi="仿宋" w:cs="仿宋" w:hint="eastAsia"/>
          <w:lang w:eastAsia="zh-CN"/>
        </w:rPr>
        <w:t>(一)、弃泡沫塑料再生装置项目背景分析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弃泡沫塑料再生装置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弃泡沫塑料再生装置项目在这个潮流中的定位。同时，我们将关注行业内涌现的新兴机遇，以便弃泡沫塑料再生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弃泡沫塑料再生装置项目提供了强大的发展动力。我们将聚焦于行业内最新的技术发展趋势，包括但不限于人工智能、大数据分析、物联网等领域。通过深度的技术研究，我们将确保弃泡沫塑料再生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弃泡沫塑料再生装置项目发展的源泉。我们将投入更多的精力对市场需求进行深入剖析，超越表面的需求，深入挖掘潜在的市场痛点和机遇。通过对市场需求的细致了解，弃泡沫塑料再生装置项目将更有针对性地设计解决方案，满足市场的多样化需求，从而更好地促进弃泡沫塑料再生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弃泡沫塑料再生装置项目战略至关重要。我们将对竞争态势进行更为深入的分析，包括但不限于市场份额、产品特点、客户满意度等多个维度。通过深度的竞争分析，弃泡沫塑料再生装置项目将能够更准确地把握市场脉搏，制定具有竞争力的弃泡沫塑料再生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弃泡沫塑料再生装置项目的发展具有直接的影响。我们将进行更为全面的法规和政策分析，了解行业发展中的潜在法律风险和合规挑战。通过充分了解和遵守相关法规，弃泡沫塑料再生装置项目将确保在法律框架内合法合规运营，为弃泡沫塑料再生装置项目的稳健发展提供有力支持。</w:t>
      </w:r>
    </w:p>
    <w:p>
      <w:pPr>
        <w:pStyle w:val="Heading2"/>
        <w:ind w:firstLine="560" w:firstLineChars="200"/>
        <w:rPr>
          <w:rFonts w:ascii="仿宋" w:eastAsia="仿宋" w:hAnsi="仿宋" w:cs="仿宋" w:hint="eastAsia"/>
          <w:sz w:val="28"/>
          <w:lang w:eastAsia="zh-CN"/>
        </w:rPr>
      </w:pPr>
      <w:bookmarkStart w:id="19" w:name="_Toc24574"/>
      <w:r>
        <w:rPr>
          <w:rFonts w:ascii="仿宋" w:eastAsia="仿宋" w:hAnsi="仿宋" w:cs="仿宋" w:hint="eastAsia"/>
          <w:sz w:val="28"/>
          <w:lang w:eastAsia="zh-CN"/>
        </w:rPr>
        <w:t>(二)、弃泡沫塑料再生装置项目建设必要性分析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建设的迫切性源于对行业发展趋势的深刻洞察。我们正处于一个行业变革的时代，科技创新、数字化转型成为企业发展的关键动力。弃泡沫塑料再生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建设不仅仅是为了跟上潮流，更是为了通过技术创新推动企业的持续发展。通过引入先进的技术和解决方案，弃泡沫塑料再生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弃泡沫塑料再生装置项目的建设成为必然选择，通过提高产品质量、拓展服务领域，从而在竞争中获得更多的机会。弃泡沫塑料再生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弃泡沫塑料再生装置项目建设的必要性体现在对客户需求更精准的满足。通过弃泡沫塑料再生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建设的背后是对企业持续创新的追求。只有通过不断创新，企业才能在竞争中立于不败之地。弃泡沫塑料再生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7375"/>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6000"/>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的技术管理特点体现在其创新导向。通过引入最先进的技术趋势和解决方案，弃泡沫塑料再生装置项目致力于提升科技含量、提高质量和效率水平。这意味着我们将采用最新的工具和方法，确保弃泡沫塑料再生装置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https://d.book118.com/846204120111010053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80692B"/>
    <w:rsid w:val="4A8069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20412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2024-02-22T00:26:00Z</dcterms:created>
  <dcterms:modified xsi:type="dcterms:W3CDTF">2024-02-22T00:26:28Z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4C8B91B13589493BB529811D8BD3B702_11</vt:lpwstr>
  </property>
  <property fmtid="{D5CDD505-2E9C-101B-9397-08002B2CF9AE}" pid="3" name="KSOProductBuildVer">
    <vt:lpwstr>2052-12.1.0.16250</vt:lpwstr>
  </property>
</Properties>
</file>