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数字模拟混合输出仪表通讯模板项目规划设计方案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59" w:history="1">
        <w:r>
          <w:rPr>
            <w:rFonts w:ascii="仿宋" w:eastAsia="仿宋" w:hAnsi="仿宋" w:cs="仿宋" w:hint="eastAsia"/>
            <w:lang w:eastAsia="zh-CN"/>
          </w:rPr>
          <w:t>前言</w:t>
        </w:r>
        <w:r>
          <w:tab/>
        </w:r>
        <w:r>
          <w:fldChar w:fldCharType="begin"/>
        </w:r>
        <w:r>
          <w:instrText xml:space="preserve"> PAGEREF _Toc9359 \h </w:instrText>
        </w:r>
        <w:r>
          <w:fldChar w:fldCharType="separate"/>
        </w:r>
        <w:r>
          <w:t>3</w:t>
        </w:r>
        <w:r>
          <w:fldChar w:fldCharType="end"/>
        </w:r>
      </w:hyperlink>
    </w:p>
    <w:p>
      <w:pPr>
        <w:pStyle w:val="TOC1"/>
        <w:tabs>
          <w:tab w:val="right" w:leader="dot" w:pos="8306"/>
        </w:tabs>
      </w:pPr>
      <w:hyperlink w:anchor="_Toc10984" w:history="1">
        <w:r>
          <w:rPr>
            <w:rFonts w:ascii="仿宋" w:eastAsia="仿宋" w:hAnsi="仿宋" w:cs="仿宋" w:hint="eastAsia"/>
            <w:lang w:eastAsia="zh-CN"/>
          </w:rPr>
          <w:t>一、市场分析、调研</w:t>
        </w:r>
        <w:r>
          <w:tab/>
        </w:r>
        <w:r>
          <w:fldChar w:fldCharType="begin"/>
        </w:r>
        <w:r>
          <w:instrText xml:space="preserve"> PAGEREF _Toc10984 \h </w:instrText>
        </w:r>
        <w:r>
          <w:fldChar w:fldCharType="separate"/>
        </w:r>
        <w:r>
          <w:t>3</w:t>
        </w:r>
        <w:r>
          <w:fldChar w:fldCharType="end"/>
        </w:r>
      </w:hyperlink>
    </w:p>
    <w:p>
      <w:pPr>
        <w:pStyle w:val="TOC2"/>
        <w:tabs>
          <w:tab w:val="right" w:leader="dot" w:pos="8306"/>
        </w:tabs>
      </w:pPr>
      <w:hyperlink w:anchor="_Toc20671" w:history="1">
        <w:r>
          <w:rPr>
            <w:rFonts w:ascii="仿宋" w:eastAsia="仿宋" w:hAnsi="仿宋" w:cs="仿宋" w:hint="eastAsia"/>
            <w:lang w:eastAsia="zh-CN"/>
          </w:rPr>
          <w:t>(一)、数字模拟混合输出仪表通讯模板行业分析</w:t>
        </w:r>
        <w:r>
          <w:tab/>
        </w:r>
        <w:r>
          <w:fldChar w:fldCharType="begin"/>
        </w:r>
        <w:r>
          <w:instrText xml:space="preserve"> PAGEREF _Toc20671 \h </w:instrText>
        </w:r>
        <w:r>
          <w:fldChar w:fldCharType="separate"/>
        </w:r>
        <w:r>
          <w:t>3</w:t>
        </w:r>
        <w:r>
          <w:fldChar w:fldCharType="end"/>
        </w:r>
      </w:hyperlink>
    </w:p>
    <w:p>
      <w:pPr>
        <w:pStyle w:val="TOC2"/>
        <w:tabs>
          <w:tab w:val="right" w:leader="dot" w:pos="8306"/>
        </w:tabs>
      </w:pPr>
      <w:hyperlink w:anchor="_Toc28170" w:history="1">
        <w:r>
          <w:rPr>
            <w:rFonts w:ascii="仿宋" w:eastAsia="仿宋" w:hAnsi="仿宋" w:cs="仿宋" w:hint="eastAsia"/>
            <w:lang w:eastAsia="zh-CN"/>
          </w:rPr>
          <w:t>(二)、数字模拟混合输出仪表通讯模板市场分析预测</w:t>
        </w:r>
        <w:r>
          <w:tab/>
        </w:r>
        <w:r>
          <w:fldChar w:fldCharType="begin"/>
        </w:r>
        <w:r>
          <w:instrText xml:space="preserve"> PAGEREF _Toc28170 \h </w:instrText>
        </w:r>
        <w:r>
          <w:fldChar w:fldCharType="separate"/>
        </w:r>
        <w:r>
          <w:t>4</w:t>
        </w:r>
        <w:r>
          <w:fldChar w:fldCharType="end"/>
        </w:r>
      </w:hyperlink>
    </w:p>
    <w:p>
      <w:pPr>
        <w:pStyle w:val="TOC1"/>
        <w:tabs>
          <w:tab w:val="right" w:leader="dot" w:pos="8306"/>
        </w:tabs>
      </w:pPr>
      <w:hyperlink w:anchor="_Toc32101" w:history="1">
        <w:r>
          <w:rPr>
            <w:rFonts w:ascii="仿宋" w:eastAsia="仿宋" w:hAnsi="仿宋" w:cs="仿宋" w:hint="eastAsia"/>
            <w:lang w:eastAsia="zh-CN"/>
          </w:rPr>
          <w:t>二、数字模拟混合输出仪表通讯模板项目可持续发展</w:t>
        </w:r>
        <w:r>
          <w:tab/>
        </w:r>
        <w:r>
          <w:fldChar w:fldCharType="begin"/>
        </w:r>
        <w:r>
          <w:instrText xml:space="preserve"> PAGEREF _Toc32101 \h </w:instrText>
        </w:r>
        <w:r>
          <w:fldChar w:fldCharType="separate"/>
        </w:r>
        <w:r>
          <w:t>5</w:t>
        </w:r>
        <w:r>
          <w:fldChar w:fldCharType="end"/>
        </w:r>
      </w:hyperlink>
    </w:p>
    <w:p>
      <w:pPr>
        <w:pStyle w:val="TOC2"/>
        <w:tabs>
          <w:tab w:val="right" w:leader="dot" w:pos="8306"/>
        </w:tabs>
      </w:pPr>
      <w:hyperlink w:anchor="_Toc7824" w:history="1">
        <w:r>
          <w:rPr>
            <w:rFonts w:ascii="仿宋" w:eastAsia="仿宋" w:hAnsi="仿宋" w:cs="仿宋" w:hint="eastAsia"/>
            <w:lang w:eastAsia="zh-CN"/>
          </w:rPr>
          <w:t>(一)、可持续战略与实践</w:t>
        </w:r>
        <w:r>
          <w:tab/>
        </w:r>
        <w:r>
          <w:fldChar w:fldCharType="begin"/>
        </w:r>
        <w:r>
          <w:instrText xml:space="preserve"> PAGEREF _Toc7824 \h </w:instrText>
        </w:r>
        <w:r>
          <w:fldChar w:fldCharType="separate"/>
        </w:r>
        <w:r>
          <w:t>5</w:t>
        </w:r>
        <w:r>
          <w:fldChar w:fldCharType="end"/>
        </w:r>
      </w:hyperlink>
    </w:p>
    <w:p>
      <w:pPr>
        <w:pStyle w:val="TOC2"/>
        <w:tabs>
          <w:tab w:val="right" w:leader="dot" w:pos="8306"/>
        </w:tabs>
      </w:pPr>
      <w:hyperlink w:anchor="_Toc32399" w:history="1">
        <w:r>
          <w:rPr>
            <w:rFonts w:ascii="仿宋" w:eastAsia="仿宋" w:hAnsi="仿宋" w:cs="仿宋" w:hint="eastAsia"/>
            <w:lang w:eastAsia="zh-CN"/>
          </w:rPr>
          <w:t>(二)、环保与社会责任</w:t>
        </w:r>
        <w:r>
          <w:tab/>
        </w:r>
        <w:r>
          <w:fldChar w:fldCharType="begin"/>
        </w:r>
        <w:r>
          <w:instrText xml:space="preserve"> PAGEREF _Toc32399 \h </w:instrText>
        </w:r>
        <w:r>
          <w:fldChar w:fldCharType="separate"/>
        </w:r>
        <w:r>
          <w:t>6</w:t>
        </w:r>
        <w:r>
          <w:fldChar w:fldCharType="end"/>
        </w:r>
      </w:hyperlink>
    </w:p>
    <w:p>
      <w:pPr>
        <w:pStyle w:val="TOC1"/>
        <w:tabs>
          <w:tab w:val="right" w:leader="dot" w:pos="8306"/>
        </w:tabs>
      </w:pPr>
      <w:hyperlink w:anchor="_Toc16511" w:history="1">
        <w:r>
          <w:rPr>
            <w:rFonts w:ascii="仿宋" w:eastAsia="仿宋" w:hAnsi="仿宋" w:cs="仿宋" w:hint="eastAsia"/>
            <w:lang w:eastAsia="zh-CN"/>
          </w:rPr>
          <w:t>三、数字模拟混合输出仪表通讯模板项目选址可行性分析</w:t>
        </w:r>
        <w:r>
          <w:tab/>
        </w:r>
        <w:r>
          <w:fldChar w:fldCharType="begin"/>
        </w:r>
        <w:r>
          <w:instrText xml:space="preserve"> PAGEREF _Toc16511 \h </w:instrText>
        </w:r>
        <w:r>
          <w:fldChar w:fldCharType="separate"/>
        </w:r>
        <w:r>
          <w:t>7</w:t>
        </w:r>
        <w:r>
          <w:fldChar w:fldCharType="end"/>
        </w:r>
      </w:hyperlink>
    </w:p>
    <w:p>
      <w:pPr>
        <w:pStyle w:val="TOC2"/>
        <w:tabs>
          <w:tab w:val="right" w:leader="dot" w:pos="8306"/>
        </w:tabs>
      </w:pPr>
      <w:hyperlink w:anchor="_Toc3989" w:history="1">
        <w:r>
          <w:rPr>
            <w:rFonts w:ascii="仿宋" w:eastAsia="仿宋" w:hAnsi="仿宋" w:cs="仿宋" w:hint="eastAsia"/>
            <w:lang w:eastAsia="zh-CN"/>
          </w:rPr>
          <w:t>(一)、数字模拟混合输出仪表通讯模板项目选址</w:t>
        </w:r>
        <w:r>
          <w:tab/>
        </w:r>
        <w:r>
          <w:fldChar w:fldCharType="begin"/>
        </w:r>
        <w:r>
          <w:instrText xml:space="preserve"> PAGEREF _Toc3989 \h </w:instrText>
        </w:r>
        <w:r>
          <w:fldChar w:fldCharType="separate"/>
        </w:r>
        <w:r>
          <w:t>7</w:t>
        </w:r>
        <w:r>
          <w:fldChar w:fldCharType="end"/>
        </w:r>
      </w:hyperlink>
    </w:p>
    <w:p>
      <w:pPr>
        <w:pStyle w:val="TOC2"/>
        <w:tabs>
          <w:tab w:val="right" w:leader="dot" w:pos="8306"/>
        </w:tabs>
      </w:pPr>
      <w:hyperlink w:anchor="_Toc29593" w:history="1">
        <w:r>
          <w:rPr>
            <w:rFonts w:ascii="仿宋" w:eastAsia="仿宋" w:hAnsi="仿宋" w:cs="仿宋" w:hint="eastAsia"/>
            <w:lang w:eastAsia="zh-CN"/>
          </w:rPr>
          <w:t>(二)、用地控制指标</w:t>
        </w:r>
        <w:r>
          <w:tab/>
        </w:r>
        <w:r>
          <w:fldChar w:fldCharType="begin"/>
        </w:r>
        <w:r>
          <w:instrText xml:space="preserve"> PAGEREF _Toc29593 \h </w:instrText>
        </w:r>
        <w:r>
          <w:fldChar w:fldCharType="separate"/>
        </w:r>
        <w:r>
          <w:t>7</w:t>
        </w:r>
        <w:r>
          <w:fldChar w:fldCharType="end"/>
        </w:r>
      </w:hyperlink>
    </w:p>
    <w:p>
      <w:pPr>
        <w:pStyle w:val="TOC2"/>
        <w:tabs>
          <w:tab w:val="right" w:leader="dot" w:pos="8306"/>
        </w:tabs>
      </w:pPr>
      <w:hyperlink w:anchor="_Toc25578" w:history="1">
        <w:r>
          <w:rPr>
            <w:rFonts w:ascii="仿宋" w:eastAsia="仿宋" w:hAnsi="仿宋" w:cs="仿宋" w:hint="eastAsia"/>
            <w:lang w:eastAsia="zh-CN"/>
          </w:rPr>
          <w:t>(三)、节约用地措施</w:t>
        </w:r>
        <w:r>
          <w:tab/>
        </w:r>
        <w:r>
          <w:fldChar w:fldCharType="begin"/>
        </w:r>
        <w:r>
          <w:instrText xml:space="preserve"> PAGEREF _Toc25578 \h </w:instrText>
        </w:r>
        <w:r>
          <w:fldChar w:fldCharType="separate"/>
        </w:r>
        <w:r>
          <w:t>9</w:t>
        </w:r>
        <w:r>
          <w:fldChar w:fldCharType="end"/>
        </w:r>
      </w:hyperlink>
    </w:p>
    <w:p>
      <w:pPr>
        <w:pStyle w:val="TOC2"/>
        <w:tabs>
          <w:tab w:val="right" w:leader="dot" w:pos="8306"/>
        </w:tabs>
      </w:pPr>
      <w:hyperlink w:anchor="_Toc19790" w:history="1">
        <w:r>
          <w:rPr>
            <w:rFonts w:ascii="仿宋" w:eastAsia="仿宋" w:hAnsi="仿宋" w:cs="仿宋" w:hint="eastAsia"/>
            <w:lang w:eastAsia="zh-CN"/>
          </w:rPr>
          <w:t>(四)、总图布置方案</w:t>
        </w:r>
        <w:r>
          <w:tab/>
        </w:r>
        <w:r>
          <w:fldChar w:fldCharType="begin"/>
        </w:r>
        <w:r>
          <w:instrText xml:space="preserve"> PAGEREF _Toc19790 \h </w:instrText>
        </w:r>
        <w:r>
          <w:fldChar w:fldCharType="separate"/>
        </w:r>
        <w:r>
          <w:t>10</w:t>
        </w:r>
        <w:r>
          <w:fldChar w:fldCharType="end"/>
        </w:r>
      </w:hyperlink>
    </w:p>
    <w:p>
      <w:pPr>
        <w:pStyle w:val="TOC2"/>
        <w:tabs>
          <w:tab w:val="right" w:leader="dot" w:pos="8306"/>
        </w:tabs>
      </w:pPr>
      <w:hyperlink w:anchor="_Toc29640" w:history="1">
        <w:r>
          <w:rPr>
            <w:rFonts w:ascii="仿宋" w:eastAsia="仿宋" w:hAnsi="仿宋" w:cs="仿宋" w:hint="eastAsia"/>
            <w:lang w:eastAsia="zh-CN"/>
          </w:rPr>
          <w:t>(五)、选址综合评价</w:t>
        </w:r>
        <w:r>
          <w:tab/>
        </w:r>
        <w:r>
          <w:fldChar w:fldCharType="begin"/>
        </w:r>
        <w:r>
          <w:instrText xml:space="preserve"> PAGEREF _Toc29640 \h </w:instrText>
        </w:r>
        <w:r>
          <w:fldChar w:fldCharType="separate"/>
        </w:r>
        <w:r>
          <w:t>11</w:t>
        </w:r>
        <w:r>
          <w:fldChar w:fldCharType="end"/>
        </w:r>
      </w:hyperlink>
    </w:p>
    <w:p>
      <w:pPr>
        <w:pStyle w:val="TOC1"/>
        <w:tabs>
          <w:tab w:val="right" w:leader="dot" w:pos="8306"/>
        </w:tabs>
      </w:pPr>
      <w:hyperlink w:anchor="_Toc25433" w:history="1">
        <w:r>
          <w:rPr>
            <w:rFonts w:ascii="仿宋" w:eastAsia="仿宋" w:hAnsi="仿宋" w:cs="仿宋" w:hint="eastAsia"/>
            <w:lang w:eastAsia="zh-CN"/>
          </w:rPr>
          <w:t>四、数字模拟混合输出仪表通讯模板项目绩效评估</w:t>
        </w:r>
        <w:r>
          <w:tab/>
        </w:r>
        <w:r>
          <w:fldChar w:fldCharType="begin"/>
        </w:r>
        <w:r>
          <w:instrText xml:space="preserve"> PAGEREF _Toc25433 \h </w:instrText>
        </w:r>
        <w:r>
          <w:fldChar w:fldCharType="separate"/>
        </w:r>
        <w:r>
          <w:t>13</w:t>
        </w:r>
        <w:r>
          <w:fldChar w:fldCharType="end"/>
        </w:r>
      </w:hyperlink>
    </w:p>
    <w:p>
      <w:pPr>
        <w:pStyle w:val="TOC2"/>
        <w:tabs>
          <w:tab w:val="right" w:leader="dot" w:pos="8306"/>
        </w:tabs>
      </w:pPr>
      <w:hyperlink w:anchor="_Toc2780" w:history="1">
        <w:r>
          <w:rPr>
            <w:rFonts w:ascii="仿宋" w:eastAsia="仿宋" w:hAnsi="仿宋" w:cs="仿宋" w:hint="eastAsia"/>
            <w:lang w:eastAsia="zh-CN"/>
          </w:rPr>
          <w:t>(一)、绩效评估指标</w:t>
        </w:r>
        <w:r>
          <w:tab/>
        </w:r>
        <w:r>
          <w:fldChar w:fldCharType="begin"/>
        </w:r>
        <w:r>
          <w:instrText xml:space="preserve"> PAGEREF _Toc2780 \h </w:instrText>
        </w:r>
        <w:r>
          <w:fldChar w:fldCharType="separate"/>
        </w:r>
        <w:r>
          <w:t>13</w:t>
        </w:r>
        <w:r>
          <w:fldChar w:fldCharType="end"/>
        </w:r>
      </w:hyperlink>
    </w:p>
    <w:p>
      <w:pPr>
        <w:pStyle w:val="TOC2"/>
        <w:tabs>
          <w:tab w:val="right" w:leader="dot" w:pos="8306"/>
        </w:tabs>
      </w:pPr>
      <w:hyperlink w:anchor="_Toc5153" w:history="1">
        <w:r>
          <w:rPr>
            <w:rFonts w:ascii="仿宋" w:eastAsia="仿宋" w:hAnsi="仿宋" w:cs="仿宋" w:hint="eastAsia"/>
            <w:lang w:eastAsia="zh-CN"/>
          </w:rPr>
          <w:t>(二)、绩效评估方法</w:t>
        </w:r>
        <w:r>
          <w:tab/>
        </w:r>
        <w:r>
          <w:fldChar w:fldCharType="begin"/>
        </w:r>
        <w:r>
          <w:instrText xml:space="preserve"> PAGEREF _Toc5153 \h </w:instrText>
        </w:r>
        <w:r>
          <w:fldChar w:fldCharType="separate"/>
        </w:r>
        <w:r>
          <w:t>14</w:t>
        </w:r>
        <w:r>
          <w:fldChar w:fldCharType="end"/>
        </w:r>
      </w:hyperlink>
    </w:p>
    <w:p>
      <w:pPr>
        <w:pStyle w:val="TOC2"/>
        <w:tabs>
          <w:tab w:val="right" w:leader="dot" w:pos="8306"/>
        </w:tabs>
      </w:pPr>
      <w:hyperlink w:anchor="_Toc4501" w:history="1">
        <w:r>
          <w:rPr>
            <w:rFonts w:ascii="仿宋" w:eastAsia="仿宋" w:hAnsi="仿宋" w:cs="仿宋" w:hint="eastAsia"/>
            <w:lang w:eastAsia="zh-CN"/>
          </w:rPr>
          <w:t>(三)、绩效评估周期</w:t>
        </w:r>
        <w:r>
          <w:tab/>
        </w:r>
        <w:r>
          <w:fldChar w:fldCharType="begin"/>
        </w:r>
        <w:r>
          <w:instrText xml:space="preserve"> PAGEREF _Toc4501 \h </w:instrText>
        </w:r>
        <w:r>
          <w:fldChar w:fldCharType="separate"/>
        </w:r>
        <w:r>
          <w:t>15</w:t>
        </w:r>
        <w:r>
          <w:fldChar w:fldCharType="end"/>
        </w:r>
      </w:hyperlink>
    </w:p>
    <w:p>
      <w:pPr>
        <w:pStyle w:val="TOC1"/>
        <w:tabs>
          <w:tab w:val="right" w:leader="dot" w:pos="8306"/>
        </w:tabs>
      </w:pPr>
      <w:hyperlink w:anchor="_Toc17244" w:history="1">
        <w:r>
          <w:rPr>
            <w:rFonts w:ascii="仿宋" w:eastAsia="仿宋" w:hAnsi="仿宋" w:cs="仿宋" w:hint="eastAsia"/>
            <w:lang w:eastAsia="zh-CN"/>
          </w:rPr>
          <w:t>五、产品规划分析</w:t>
        </w:r>
        <w:r>
          <w:tab/>
        </w:r>
        <w:r>
          <w:fldChar w:fldCharType="begin"/>
        </w:r>
        <w:r>
          <w:instrText xml:space="preserve"> PAGEREF _Toc17244 \h </w:instrText>
        </w:r>
        <w:r>
          <w:fldChar w:fldCharType="separate"/>
        </w:r>
        <w:r>
          <w:t>16</w:t>
        </w:r>
        <w:r>
          <w:fldChar w:fldCharType="end"/>
        </w:r>
      </w:hyperlink>
    </w:p>
    <w:p>
      <w:pPr>
        <w:pStyle w:val="TOC2"/>
        <w:tabs>
          <w:tab w:val="right" w:leader="dot" w:pos="8306"/>
        </w:tabs>
      </w:pPr>
      <w:hyperlink w:anchor="_Toc3538" w:history="1">
        <w:r>
          <w:rPr>
            <w:rFonts w:ascii="仿宋" w:eastAsia="仿宋" w:hAnsi="仿宋" w:cs="仿宋" w:hint="eastAsia"/>
            <w:lang w:eastAsia="zh-CN"/>
          </w:rPr>
          <w:t>(一)、产品规划</w:t>
        </w:r>
        <w:r>
          <w:tab/>
        </w:r>
        <w:r>
          <w:fldChar w:fldCharType="begin"/>
        </w:r>
        <w:r>
          <w:instrText xml:space="preserve"> PAGEREF _Toc3538 \h </w:instrText>
        </w:r>
        <w:r>
          <w:fldChar w:fldCharType="separate"/>
        </w:r>
        <w:r>
          <w:t>16</w:t>
        </w:r>
        <w:r>
          <w:fldChar w:fldCharType="end"/>
        </w:r>
      </w:hyperlink>
    </w:p>
    <w:p>
      <w:pPr>
        <w:pStyle w:val="TOC2"/>
        <w:tabs>
          <w:tab w:val="right" w:leader="dot" w:pos="8306"/>
        </w:tabs>
      </w:pPr>
      <w:hyperlink w:anchor="_Toc13440" w:history="1">
        <w:r>
          <w:rPr>
            <w:rFonts w:ascii="仿宋" w:eastAsia="仿宋" w:hAnsi="仿宋" w:cs="仿宋" w:hint="eastAsia"/>
            <w:lang w:eastAsia="zh-CN"/>
          </w:rPr>
          <w:t>(二)、建设规模</w:t>
        </w:r>
        <w:r>
          <w:tab/>
        </w:r>
        <w:r>
          <w:fldChar w:fldCharType="begin"/>
        </w:r>
        <w:r>
          <w:instrText xml:space="preserve"> PAGEREF _Toc13440 \h </w:instrText>
        </w:r>
        <w:r>
          <w:fldChar w:fldCharType="separate"/>
        </w:r>
        <w:r>
          <w:t>17</w:t>
        </w:r>
        <w:r>
          <w:fldChar w:fldCharType="end"/>
        </w:r>
      </w:hyperlink>
    </w:p>
    <w:p>
      <w:pPr>
        <w:pStyle w:val="TOC1"/>
        <w:tabs>
          <w:tab w:val="right" w:leader="dot" w:pos="8306"/>
        </w:tabs>
      </w:pPr>
      <w:hyperlink w:anchor="_Toc32245" w:history="1">
        <w:r>
          <w:rPr>
            <w:rFonts w:ascii="仿宋" w:eastAsia="仿宋" w:hAnsi="仿宋" w:cs="仿宋" w:hint="eastAsia"/>
            <w:lang w:eastAsia="zh-CN"/>
          </w:rPr>
          <w:t>六、数字模拟混合输出仪表通讯模板项目文档管理</w:t>
        </w:r>
        <w:r>
          <w:tab/>
        </w:r>
        <w:r>
          <w:fldChar w:fldCharType="begin"/>
        </w:r>
        <w:r>
          <w:instrText xml:space="preserve"> PAGEREF _Toc32245 \h </w:instrText>
        </w:r>
        <w:r>
          <w:fldChar w:fldCharType="separate"/>
        </w:r>
        <w:r>
          <w:t>19</w:t>
        </w:r>
        <w:r>
          <w:fldChar w:fldCharType="end"/>
        </w:r>
      </w:hyperlink>
    </w:p>
    <w:p>
      <w:pPr>
        <w:pStyle w:val="TOC2"/>
        <w:tabs>
          <w:tab w:val="right" w:leader="dot" w:pos="8306"/>
        </w:tabs>
      </w:pPr>
      <w:hyperlink w:anchor="_Toc14855" w:history="1">
        <w:r>
          <w:rPr>
            <w:rFonts w:ascii="仿宋" w:eastAsia="仿宋" w:hAnsi="仿宋" w:cs="仿宋" w:hint="eastAsia"/>
            <w:lang w:eastAsia="zh-CN"/>
          </w:rPr>
          <w:t>(一)、文档编制与审查</w:t>
        </w:r>
        <w:r>
          <w:tab/>
        </w:r>
        <w:r>
          <w:fldChar w:fldCharType="begin"/>
        </w:r>
        <w:r>
          <w:instrText xml:space="preserve"> PAGEREF _Toc14855 \h </w:instrText>
        </w:r>
        <w:r>
          <w:fldChar w:fldCharType="separate"/>
        </w:r>
        <w:r>
          <w:t>19</w:t>
        </w:r>
        <w:r>
          <w:fldChar w:fldCharType="end"/>
        </w:r>
      </w:hyperlink>
    </w:p>
    <w:p>
      <w:pPr>
        <w:pStyle w:val="TOC2"/>
        <w:tabs>
          <w:tab w:val="right" w:leader="dot" w:pos="8306"/>
        </w:tabs>
      </w:pPr>
      <w:hyperlink w:anchor="_Toc2479" w:history="1">
        <w:r>
          <w:rPr>
            <w:rFonts w:ascii="仿宋" w:eastAsia="仿宋" w:hAnsi="仿宋" w:cs="仿宋" w:hint="eastAsia"/>
            <w:lang w:eastAsia="zh-CN"/>
          </w:rPr>
          <w:t>(二)、文档发布与分发</w:t>
        </w:r>
        <w:r>
          <w:tab/>
        </w:r>
        <w:r>
          <w:fldChar w:fldCharType="begin"/>
        </w:r>
        <w:r>
          <w:instrText xml:space="preserve"> PAGEREF _Toc2479 \h </w:instrText>
        </w:r>
        <w:r>
          <w:fldChar w:fldCharType="separate"/>
        </w:r>
        <w:r>
          <w:t>20</w:t>
        </w:r>
        <w:r>
          <w:fldChar w:fldCharType="end"/>
        </w:r>
      </w:hyperlink>
    </w:p>
    <w:p>
      <w:pPr>
        <w:pStyle w:val="TOC2"/>
        <w:tabs>
          <w:tab w:val="right" w:leader="dot" w:pos="8306"/>
        </w:tabs>
      </w:pPr>
      <w:hyperlink w:anchor="_Toc26517" w:history="1">
        <w:r>
          <w:rPr>
            <w:rFonts w:ascii="仿宋" w:eastAsia="仿宋" w:hAnsi="仿宋" w:cs="仿宋" w:hint="eastAsia"/>
            <w:lang w:eastAsia="zh-CN"/>
          </w:rPr>
          <w:t>(三)、文档存档与归档</w:t>
        </w:r>
        <w:r>
          <w:tab/>
        </w:r>
        <w:r>
          <w:fldChar w:fldCharType="begin"/>
        </w:r>
        <w:r>
          <w:instrText xml:space="preserve"> PAGEREF _Toc26517 \h </w:instrText>
        </w:r>
        <w:r>
          <w:fldChar w:fldCharType="separate"/>
        </w:r>
        <w:r>
          <w:t>21</w:t>
        </w:r>
        <w:r>
          <w:fldChar w:fldCharType="end"/>
        </w:r>
      </w:hyperlink>
    </w:p>
    <w:p>
      <w:pPr>
        <w:pStyle w:val="TOC1"/>
        <w:tabs>
          <w:tab w:val="right" w:leader="dot" w:pos="8306"/>
        </w:tabs>
      </w:pPr>
      <w:hyperlink w:anchor="_Toc7672" w:history="1">
        <w:r>
          <w:rPr>
            <w:rFonts w:ascii="仿宋" w:eastAsia="仿宋" w:hAnsi="仿宋" w:cs="仿宋" w:hint="eastAsia"/>
            <w:lang w:eastAsia="zh-CN"/>
          </w:rPr>
          <w:t>七、数字模拟混合输出仪表通讯模板项目计划安排</w:t>
        </w:r>
        <w:r>
          <w:tab/>
        </w:r>
        <w:r>
          <w:fldChar w:fldCharType="begin"/>
        </w:r>
        <w:r>
          <w:instrText xml:space="preserve"> PAGEREF _Toc7672 \h </w:instrText>
        </w:r>
        <w:r>
          <w:fldChar w:fldCharType="separate"/>
        </w:r>
        <w:r>
          <w:t>22</w:t>
        </w:r>
        <w:r>
          <w:fldChar w:fldCharType="end"/>
        </w:r>
      </w:hyperlink>
    </w:p>
    <w:p>
      <w:pPr>
        <w:pStyle w:val="TOC2"/>
        <w:tabs>
          <w:tab w:val="right" w:leader="dot" w:pos="8306"/>
        </w:tabs>
      </w:pPr>
      <w:hyperlink w:anchor="_Toc9851" w:history="1">
        <w:r>
          <w:rPr>
            <w:rFonts w:ascii="仿宋" w:eastAsia="仿宋" w:hAnsi="仿宋" w:cs="仿宋" w:hint="eastAsia"/>
            <w:lang w:eastAsia="zh-CN"/>
          </w:rPr>
          <w:t>(一)、建设周期</w:t>
        </w:r>
        <w:r>
          <w:tab/>
        </w:r>
        <w:r>
          <w:fldChar w:fldCharType="begin"/>
        </w:r>
        <w:r>
          <w:instrText xml:space="preserve"> PAGEREF _Toc9851 \h </w:instrText>
        </w:r>
        <w:r>
          <w:fldChar w:fldCharType="separate"/>
        </w:r>
        <w:r>
          <w:t>22</w:t>
        </w:r>
        <w:r>
          <w:fldChar w:fldCharType="end"/>
        </w:r>
      </w:hyperlink>
    </w:p>
    <w:p>
      <w:pPr>
        <w:pStyle w:val="TOC2"/>
        <w:tabs>
          <w:tab w:val="right" w:leader="dot" w:pos="8306"/>
        </w:tabs>
      </w:pPr>
      <w:hyperlink w:anchor="_Toc30235" w:history="1">
        <w:r>
          <w:rPr>
            <w:rFonts w:ascii="仿宋" w:eastAsia="仿宋" w:hAnsi="仿宋" w:cs="仿宋" w:hint="eastAsia"/>
            <w:lang w:eastAsia="zh-CN"/>
          </w:rPr>
          <w:t>(二)、建设进度</w:t>
        </w:r>
        <w:r>
          <w:tab/>
        </w:r>
        <w:r>
          <w:fldChar w:fldCharType="begin"/>
        </w:r>
        <w:r>
          <w:instrText xml:space="preserve"> PAGEREF _Toc30235 \h </w:instrText>
        </w:r>
        <w:r>
          <w:fldChar w:fldCharType="separate"/>
        </w:r>
        <w:r>
          <w:t>23</w:t>
        </w:r>
        <w:r>
          <w:fldChar w:fldCharType="end"/>
        </w:r>
      </w:hyperlink>
    </w:p>
    <w:p>
      <w:pPr>
        <w:pStyle w:val="TOC2"/>
        <w:tabs>
          <w:tab w:val="right" w:leader="dot" w:pos="8306"/>
        </w:tabs>
      </w:pPr>
      <w:hyperlink w:anchor="_Toc18226" w:history="1">
        <w:r>
          <w:rPr>
            <w:rFonts w:ascii="仿宋" w:eastAsia="仿宋" w:hAnsi="仿宋" w:cs="仿宋" w:hint="eastAsia"/>
            <w:lang w:eastAsia="zh-CN"/>
          </w:rPr>
          <w:t>(三)、进度安排注意事项</w:t>
        </w:r>
        <w:r>
          <w:tab/>
        </w:r>
        <w:r>
          <w:fldChar w:fldCharType="begin"/>
        </w:r>
        <w:r>
          <w:instrText xml:space="preserve"> PAGEREF _Toc18226 \h </w:instrText>
        </w:r>
        <w:r>
          <w:fldChar w:fldCharType="separate"/>
        </w:r>
        <w:r>
          <w:t>24</w:t>
        </w:r>
        <w:r>
          <w:fldChar w:fldCharType="end"/>
        </w:r>
      </w:hyperlink>
    </w:p>
    <w:p>
      <w:pPr>
        <w:pStyle w:val="TOC2"/>
        <w:tabs>
          <w:tab w:val="right" w:leader="dot" w:pos="8306"/>
        </w:tabs>
      </w:pPr>
      <w:hyperlink w:anchor="_Toc25015" w:history="1">
        <w:r>
          <w:rPr>
            <w:rFonts w:ascii="仿宋" w:eastAsia="仿宋" w:hAnsi="仿宋" w:cs="仿宋" w:hint="eastAsia"/>
            <w:lang w:eastAsia="zh-CN"/>
          </w:rPr>
          <w:t>(四)、人力资源配置</w:t>
        </w:r>
        <w:r>
          <w:tab/>
        </w:r>
        <w:r>
          <w:fldChar w:fldCharType="begin"/>
        </w:r>
        <w:r>
          <w:instrText xml:space="preserve"> PAGEREF _Toc25015 \h </w:instrText>
        </w:r>
        <w:r>
          <w:fldChar w:fldCharType="separate"/>
        </w:r>
        <w:r>
          <w:t>26</w:t>
        </w:r>
        <w:r>
          <w:fldChar w:fldCharType="end"/>
        </w:r>
      </w:hyperlink>
    </w:p>
    <w:p>
      <w:pPr>
        <w:pStyle w:val="TOC1"/>
        <w:tabs>
          <w:tab w:val="right" w:leader="dot" w:pos="8306"/>
        </w:tabs>
      </w:pPr>
      <w:hyperlink w:anchor="_Toc16316" w:history="1">
        <w:r>
          <w:rPr>
            <w:rFonts w:ascii="仿宋" w:eastAsia="仿宋" w:hAnsi="仿宋" w:cs="仿宋" w:hint="eastAsia"/>
            <w:lang w:eastAsia="zh-CN"/>
          </w:rPr>
          <w:t>八、数字模拟混合输出仪表通讯模板项目风险管理</w:t>
        </w:r>
        <w:r>
          <w:tab/>
        </w:r>
        <w:r>
          <w:fldChar w:fldCharType="begin"/>
        </w:r>
        <w:r>
          <w:instrText xml:space="preserve"> PAGEREF _Toc16316 \h </w:instrText>
        </w:r>
        <w:r>
          <w:fldChar w:fldCharType="separate"/>
        </w:r>
        <w:r>
          <w:t>27</w:t>
        </w:r>
        <w:r>
          <w:fldChar w:fldCharType="end"/>
        </w:r>
      </w:hyperlink>
    </w:p>
    <w:p>
      <w:pPr>
        <w:pStyle w:val="TOC2"/>
        <w:tabs>
          <w:tab w:val="right" w:leader="dot" w:pos="8306"/>
        </w:tabs>
      </w:pPr>
      <w:hyperlink w:anchor="_Toc22558" w:history="1">
        <w:r>
          <w:rPr>
            <w:rFonts w:ascii="仿宋" w:eastAsia="仿宋" w:hAnsi="仿宋" w:cs="仿宋" w:hint="eastAsia"/>
            <w:lang w:eastAsia="zh-CN"/>
          </w:rPr>
          <w:t>(一)、风险识别与评估</w:t>
        </w:r>
        <w:r>
          <w:tab/>
        </w:r>
        <w:r>
          <w:fldChar w:fldCharType="begin"/>
        </w:r>
        <w:r>
          <w:instrText xml:space="preserve"> PAGEREF _Toc22558 \h </w:instrText>
        </w:r>
        <w:r>
          <w:fldChar w:fldCharType="separate"/>
        </w:r>
        <w:r>
          <w:t>27</w:t>
        </w:r>
        <w:r>
          <w:fldChar w:fldCharType="end"/>
        </w:r>
      </w:hyperlink>
    </w:p>
    <w:p>
      <w:pPr>
        <w:pStyle w:val="TOC2"/>
        <w:tabs>
          <w:tab w:val="right" w:leader="dot" w:pos="8306"/>
        </w:tabs>
      </w:pPr>
      <w:hyperlink w:anchor="_Toc1557" w:history="1">
        <w:r>
          <w:rPr>
            <w:rFonts w:ascii="仿宋" w:eastAsia="仿宋" w:hAnsi="仿宋" w:cs="仿宋" w:hint="eastAsia"/>
            <w:lang w:eastAsia="zh-CN"/>
          </w:rPr>
          <w:t>(二)、风险应对策略</w:t>
        </w:r>
        <w:r>
          <w:tab/>
        </w:r>
        <w:r>
          <w:fldChar w:fldCharType="begin"/>
        </w:r>
        <w:r>
          <w:instrText xml:space="preserve"> PAGEREF _Toc1557 \h </w:instrText>
        </w:r>
        <w:r>
          <w:fldChar w:fldCharType="separate"/>
        </w:r>
        <w:r>
          <w:t>28</w:t>
        </w:r>
        <w:r>
          <w:fldChar w:fldCharType="end"/>
        </w:r>
      </w:hyperlink>
    </w:p>
    <w:p>
      <w:pPr>
        <w:pStyle w:val="TOC2"/>
        <w:tabs>
          <w:tab w:val="right" w:leader="dot" w:pos="8306"/>
        </w:tabs>
      </w:pPr>
      <w:hyperlink w:anchor="_Toc11146" w:history="1">
        <w:r>
          <w:rPr>
            <w:rFonts w:ascii="仿宋" w:eastAsia="仿宋" w:hAnsi="仿宋" w:cs="仿宋" w:hint="eastAsia"/>
            <w:lang w:eastAsia="zh-CN"/>
          </w:rPr>
          <w:t>(三)、风险监控与控制</w:t>
        </w:r>
        <w:r>
          <w:tab/>
        </w:r>
        <w:r>
          <w:fldChar w:fldCharType="begin"/>
        </w:r>
        <w:r>
          <w:instrText xml:space="preserve"> PAGEREF _Toc11146 \h </w:instrText>
        </w:r>
        <w:r>
          <w:fldChar w:fldCharType="separate"/>
        </w:r>
        <w:r>
          <w:t>30</w:t>
        </w:r>
        <w:r>
          <w:fldChar w:fldCharType="end"/>
        </w:r>
      </w:hyperlink>
    </w:p>
    <w:p>
      <w:pPr>
        <w:pStyle w:val="TOC1"/>
        <w:tabs>
          <w:tab w:val="right" w:leader="dot" w:pos="8306"/>
        </w:tabs>
      </w:pPr>
      <w:hyperlink w:anchor="_Toc12051" w:history="1">
        <w:r>
          <w:rPr>
            <w:rFonts w:ascii="仿宋" w:eastAsia="仿宋" w:hAnsi="仿宋" w:cs="仿宋" w:hint="eastAsia"/>
            <w:lang w:eastAsia="zh-CN"/>
          </w:rPr>
          <w:t>九、数字模拟混合输出仪表通讯模板项目技术管理</w:t>
        </w:r>
        <w:r>
          <w:tab/>
        </w:r>
        <w:r>
          <w:fldChar w:fldCharType="begin"/>
        </w:r>
        <w:r>
          <w:instrText xml:space="preserve"> PAGEREF _Toc12051 \h </w:instrText>
        </w:r>
        <w:r>
          <w:fldChar w:fldCharType="separate"/>
        </w:r>
        <w:r>
          <w:t>31</w:t>
        </w:r>
        <w:r>
          <w:fldChar w:fldCharType="end"/>
        </w:r>
      </w:hyperlink>
    </w:p>
    <w:p>
      <w:pPr>
        <w:pStyle w:val="TOC2"/>
        <w:tabs>
          <w:tab w:val="right" w:leader="dot" w:pos="8306"/>
        </w:tabs>
      </w:pPr>
      <w:hyperlink w:anchor="_Toc751" w:history="1">
        <w:r>
          <w:rPr>
            <w:rFonts w:ascii="仿宋" w:eastAsia="仿宋" w:hAnsi="仿宋" w:cs="仿宋" w:hint="eastAsia"/>
            <w:lang w:eastAsia="zh-CN"/>
          </w:rPr>
          <w:t>(一)、技术方案选用方向</w:t>
        </w:r>
        <w:r>
          <w:tab/>
        </w:r>
        <w:r>
          <w:fldChar w:fldCharType="begin"/>
        </w:r>
        <w:r>
          <w:instrText xml:space="preserve"> PAGEREF _Toc751 \h </w:instrText>
        </w:r>
        <w:r>
          <w:fldChar w:fldCharType="separate"/>
        </w:r>
        <w:r>
          <w:t>31</w:t>
        </w:r>
        <w:r>
          <w:fldChar w:fldCharType="end"/>
        </w:r>
      </w:hyperlink>
    </w:p>
    <w:p>
      <w:pPr>
        <w:pStyle w:val="TOC2"/>
        <w:tabs>
          <w:tab w:val="right" w:leader="dot" w:pos="8306"/>
        </w:tabs>
      </w:pPr>
      <w:hyperlink w:anchor="_Toc32106" w:history="1">
        <w:r>
          <w:rPr>
            <w:rFonts w:ascii="仿宋" w:eastAsia="仿宋" w:hAnsi="仿宋" w:cs="仿宋" w:hint="eastAsia"/>
            <w:lang w:eastAsia="zh-CN"/>
          </w:rPr>
          <w:t>(二)、工艺技术方案选用原则</w:t>
        </w:r>
        <w:r>
          <w:tab/>
        </w:r>
        <w:r>
          <w:fldChar w:fldCharType="begin"/>
        </w:r>
        <w:r>
          <w:instrText xml:space="preserve"> PAGEREF _Toc32106 \h </w:instrText>
        </w:r>
        <w:r>
          <w:fldChar w:fldCharType="separate"/>
        </w:r>
        <w:r>
          <w:t>33</w:t>
        </w:r>
        <w:r>
          <w:fldChar w:fldCharType="end"/>
        </w:r>
      </w:hyperlink>
    </w:p>
    <w:p>
      <w:pPr>
        <w:pStyle w:val="TOC2"/>
        <w:tabs>
          <w:tab w:val="right" w:leader="dot" w:pos="8306"/>
        </w:tabs>
      </w:pPr>
      <w:hyperlink w:anchor="_Toc14203" w:history="1">
        <w:r>
          <w:rPr>
            <w:rFonts w:ascii="仿宋" w:eastAsia="仿宋" w:hAnsi="仿宋" w:cs="仿宋" w:hint="eastAsia"/>
            <w:lang w:eastAsia="zh-CN"/>
          </w:rPr>
          <w:t>(三)、工艺技术方案要求</w:t>
        </w:r>
        <w:r>
          <w:tab/>
        </w:r>
        <w:r>
          <w:fldChar w:fldCharType="begin"/>
        </w:r>
        <w:r>
          <w:instrText xml:space="preserve"> PAGEREF _Toc14203 \h </w:instrText>
        </w:r>
        <w:r>
          <w:fldChar w:fldCharType="separate"/>
        </w:r>
        <w:r>
          <w:t>35</w:t>
        </w:r>
        <w:r>
          <w:fldChar w:fldCharType="end"/>
        </w:r>
      </w:hyperlink>
    </w:p>
    <w:p>
      <w:pPr>
        <w:pStyle w:val="TOC1"/>
        <w:tabs>
          <w:tab w:val="right" w:leader="dot" w:pos="8306"/>
        </w:tabs>
      </w:pPr>
      <w:hyperlink w:anchor="_Toc10672" w:history="1">
        <w:r>
          <w:rPr>
            <w:rFonts w:ascii="仿宋" w:eastAsia="仿宋" w:hAnsi="仿宋" w:cs="仿宋" w:hint="eastAsia"/>
            <w:lang w:eastAsia="zh-CN"/>
          </w:rPr>
          <w:t>十、数字模拟混合输出仪表通讯模板项目人力资源管理</w:t>
        </w:r>
        <w:r>
          <w:tab/>
        </w:r>
        <w:r>
          <w:fldChar w:fldCharType="begin"/>
        </w:r>
        <w:r>
          <w:instrText xml:space="preserve"> PAGEREF _Toc10672 \h </w:instrText>
        </w:r>
        <w:r>
          <w:fldChar w:fldCharType="separate"/>
        </w:r>
        <w:r>
          <w:t>38</w:t>
        </w:r>
        <w:r>
          <w:fldChar w:fldCharType="end"/>
        </w:r>
      </w:hyperlink>
    </w:p>
    <w:p>
      <w:pPr>
        <w:pStyle w:val="TOC2"/>
        <w:tabs>
          <w:tab w:val="right" w:leader="dot" w:pos="8306"/>
        </w:tabs>
      </w:pPr>
      <w:hyperlink w:anchor="_Toc23302" w:history="1">
        <w:r>
          <w:rPr>
            <w:rFonts w:ascii="仿宋" w:eastAsia="仿宋" w:hAnsi="仿宋" w:cs="仿宋" w:hint="eastAsia"/>
            <w:lang w:eastAsia="zh-CN"/>
          </w:rPr>
          <w:t>(一)、建立健全的预算管理制度</w:t>
        </w:r>
        <w:r>
          <w:tab/>
        </w:r>
        <w:r>
          <w:fldChar w:fldCharType="begin"/>
        </w:r>
        <w:r>
          <w:instrText xml:space="preserve"> PAGEREF _Toc23302 \h </w:instrText>
        </w:r>
        <w:r>
          <w:fldChar w:fldCharType="separate"/>
        </w:r>
        <w:r>
          <w:t>38</w:t>
        </w:r>
        <w:r>
          <w:fldChar w:fldCharType="end"/>
        </w:r>
      </w:hyperlink>
    </w:p>
    <w:p>
      <w:pPr>
        <w:pStyle w:val="TOC2"/>
        <w:tabs>
          <w:tab w:val="right" w:leader="dot" w:pos="8306"/>
        </w:tabs>
      </w:pPr>
      <w:hyperlink w:anchor="_Toc13201" w:history="1">
        <w:r>
          <w:rPr>
            <w:rFonts w:ascii="仿宋" w:eastAsia="仿宋" w:hAnsi="仿宋" w:cs="仿宋" w:hint="eastAsia"/>
            <w:lang w:eastAsia="zh-CN"/>
          </w:rPr>
          <w:t>(二)、加强资金流动监控</w:t>
        </w:r>
        <w:r>
          <w:tab/>
        </w:r>
        <w:r>
          <w:fldChar w:fldCharType="begin"/>
        </w:r>
        <w:r>
          <w:instrText xml:space="preserve"> PAGEREF _Toc13201 \h </w:instrText>
        </w:r>
        <w:r>
          <w:fldChar w:fldCharType="separate"/>
        </w:r>
        <w:r>
          <w:t>40</w:t>
        </w:r>
        <w:r>
          <w:fldChar w:fldCharType="end"/>
        </w:r>
      </w:hyperlink>
    </w:p>
    <w:p>
      <w:pPr>
        <w:pStyle w:val="TOC2"/>
        <w:tabs>
          <w:tab w:val="right" w:leader="dot" w:pos="8306"/>
        </w:tabs>
      </w:pPr>
      <w:hyperlink w:anchor="_Toc5882" w:history="1">
        <w:r>
          <w:rPr>
            <w:rFonts w:ascii="仿宋" w:eastAsia="仿宋" w:hAnsi="仿宋" w:cs="仿宋" w:hint="eastAsia"/>
            <w:lang w:eastAsia="zh-CN"/>
          </w:rPr>
          <w:t>(三)、制定完善的风险控制机制</w:t>
        </w:r>
        <w:r>
          <w:tab/>
        </w:r>
        <w:r>
          <w:fldChar w:fldCharType="begin"/>
        </w:r>
        <w:r>
          <w:instrText xml:space="preserve"> PAGEREF _Toc5882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60" w:history="1">
        <w:r>
          <w:rPr>
            <w:rFonts w:ascii="仿宋" w:eastAsia="仿宋" w:hAnsi="仿宋" w:cs="仿宋" w:hint="eastAsia"/>
            <w:lang w:eastAsia="zh-CN"/>
          </w:rPr>
          <w:t>(四)、优化成本管理</w:t>
        </w:r>
        <w:r>
          <w:tab/>
        </w:r>
        <w:r>
          <w:fldChar w:fldCharType="begin"/>
        </w:r>
        <w:r>
          <w:instrText xml:space="preserve"> PAGEREF _Toc19860 \h </w:instrText>
        </w:r>
        <w:r>
          <w:fldChar w:fldCharType="separate"/>
        </w:r>
        <w:r>
          <w:t>43</w:t>
        </w:r>
        <w:r>
          <w:fldChar w:fldCharType="end"/>
        </w:r>
      </w:hyperlink>
    </w:p>
    <w:p>
      <w:pPr>
        <w:pStyle w:val="TOC1"/>
        <w:tabs>
          <w:tab w:val="right" w:leader="dot" w:pos="8306"/>
        </w:tabs>
      </w:pPr>
      <w:hyperlink w:anchor="_Toc20344" w:history="1">
        <w:r>
          <w:rPr>
            <w:rFonts w:ascii="仿宋" w:eastAsia="仿宋" w:hAnsi="仿宋" w:cs="仿宋" w:hint="eastAsia"/>
            <w:lang w:eastAsia="zh-CN"/>
          </w:rPr>
          <w:t>十一、数字模拟混合输出仪表通讯模板项目环境影响分析</w:t>
        </w:r>
        <w:r>
          <w:tab/>
        </w:r>
        <w:r>
          <w:fldChar w:fldCharType="begin"/>
        </w:r>
        <w:r>
          <w:instrText xml:space="preserve"> PAGEREF _Toc20344 \h </w:instrText>
        </w:r>
        <w:r>
          <w:fldChar w:fldCharType="separate"/>
        </w:r>
        <w:r>
          <w:t>44</w:t>
        </w:r>
        <w:r>
          <w:fldChar w:fldCharType="end"/>
        </w:r>
      </w:hyperlink>
    </w:p>
    <w:p>
      <w:pPr>
        <w:pStyle w:val="TOC2"/>
        <w:tabs>
          <w:tab w:val="right" w:leader="dot" w:pos="8306"/>
        </w:tabs>
      </w:pPr>
      <w:hyperlink w:anchor="_Toc16418" w:history="1">
        <w:r>
          <w:rPr>
            <w:rFonts w:ascii="仿宋" w:eastAsia="仿宋" w:hAnsi="仿宋" w:cs="仿宋" w:hint="eastAsia"/>
            <w:lang w:eastAsia="zh-CN"/>
          </w:rPr>
          <w:t>(一)、建设区域环境质量现状</w:t>
        </w:r>
        <w:r>
          <w:tab/>
        </w:r>
        <w:r>
          <w:fldChar w:fldCharType="begin"/>
        </w:r>
        <w:r>
          <w:instrText xml:space="preserve"> PAGEREF _Toc16418 \h </w:instrText>
        </w:r>
        <w:r>
          <w:fldChar w:fldCharType="separate"/>
        </w:r>
        <w:r>
          <w:t>44</w:t>
        </w:r>
        <w:r>
          <w:fldChar w:fldCharType="end"/>
        </w:r>
      </w:hyperlink>
    </w:p>
    <w:p>
      <w:pPr>
        <w:pStyle w:val="TOC2"/>
        <w:tabs>
          <w:tab w:val="right" w:leader="dot" w:pos="8306"/>
        </w:tabs>
      </w:pPr>
      <w:hyperlink w:anchor="_Toc5330" w:history="1">
        <w:r>
          <w:rPr>
            <w:rFonts w:ascii="仿宋" w:eastAsia="仿宋" w:hAnsi="仿宋" w:cs="仿宋" w:hint="eastAsia"/>
            <w:lang w:eastAsia="zh-CN"/>
          </w:rPr>
          <w:t>(二)、建设期环境保护</w:t>
        </w:r>
        <w:r>
          <w:tab/>
        </w:r>
        <w:r>
          <w:fldChar w:fldCharType="begin"/>
        </w:r>
        <w:r>
          <w:instrText xml:space="preserve"> PAGEREF _Toc5330 \h </w:instrText>
        </w:r>
        <w:r>
          <w:fldChar w:fldCharType="separate"/>
        </w:r>
        <w:r>
          <w:t>46</w:t>
        </w:r>
        <w:r>
          <w:fldChar w:fldCharType="end"/>
        </w:r>
      </w:hyperlink>
    </w:p>
    <w:p>
      <w:pPr>
        <w:pStyle w:val="TOC2"/>
        <w:tabs>
          <w:tab w:val="right" w:leader="dot" w:pos="8306"/>
        </w:tabs>
      </w:pPr>
      <w:hyperlink w:anchor="_Toc17838" w:history="1">
        <w:r>
          <w:rPr>
            <w:rFonts w:ascii="仿宋" w:eastAsia="仿宋" w:hAnsi="仿宋" w:cs="仿宋" w:hint="eastAsia"/>
            <w:lang w:eastAsia="zh-CN"/>
          </w:rPr>
          <w:t>(三)、运营期环境保护</w:t>
        </w:r>
        <w:r>
          <w:tab/>
        </w:r>
        <w:r>
          <w:fldChar w:fldCharType="begin"/>
        </w:r>
        <w:r>
          <w:instrText xml:space="preserve"> PAGEREF _Toc17838 \h </w:instrText>
        </w:r>
        <w:r>
          <w:fldChar w:fldCharType="separate"/>
        </w:r>
        <w:r>
          <w:t>47</w:t>
        </w:r>
        <w:r>
          <w:fldChar w:fldCharType="end"/>
        </w:r>
      </w:hyperlink>
    </w:p>
    <w:p>
      <w:pPr>
        <w:pStyle w:val="TOC2"/>
        <w:tabs>
          <w:tab w:val="right" w:leader="dot" w:pos="8306"/>
        </w:tabs>
      </w:pPr>
      <w:hyperlink w:anchor="_Toc32132" w:history="1">
        <w:r>
          <w:rPr>
            <w:rFonts w:ascii="仿宋" w:eastAsia="仿宋" w:hAnsi="仿宋" w:cs="仿宋" w:hint="eastAsia"/>
            <w:lang w:eastAsia="zh-CN"/>
          </w:rPr>
          <w:t>(四)、数字模拟混合输出仪表通讯模板项目建设对区域经济的影响</w:t>
        </w:r>
        <w:r>
          <w:tab/>
        </w:r>
        <w:r>
          <w:fldChar w:fldCharType="begin"/>
        </w:r>
        <w:r>
          <w:instrText xml:space="preserve"> PAGEREF _Toc32132 \h </w:instrText>
        </w:r>
        <w:r>
          <w:fldChar w:fldCharType="separate"/>
        </w:r>
        <w:r>
          <w:t>49</w:t>
        </w:r>
        <w:r>
          <w:fldChar w:fldCharType="end"/>
        </w:r>
      </w:hyperlink>
    </w:p>
    <w:p>
      <w:pPr>
        <w:pStyle w:val="TOC2"/>
        <w:tabs>
          <w:tab w:val="right" w:leader="dot" w:pos="8306"/>
        </w:tabs>
      </w:pPr>
      <w:hyperlink w:anchor="_Toc12590" w:history="1">
        <w:r>
          <w:rPr>
            <w:rFonts w:ascii="仿宋" w:eastAsia="仿宋" w:hAnsi="仿宋" w:cs="仿宋" w:hint="eastAsia"/>
            <w:lang w:eastAsia="zh-CN"/>
          </w:rPr>
          <w:t>(五)、废弃物处理</w:t>
        </w:r>
        <w:r>
          <w:tab/>
        </w:r>
        <w:r>
          <w:fldChar w:fldCharType="begin"/>
        </w:r>
        <w:r>
          <w:instrText xml:space="preserve"> PAGEREF _Toc12590 \h </w:instrText>
        </w:r>
        <w:r>
          <w:fldChar w:fldCharType="separate"/>
        </w:r>
        <w:r>
          <w:t>51</w:t>
        </w:r>
        <w:r>
          <w:fldChar w:fldCharType="end"/>
        </w:r>
      </w:hyperlink>
    </w:p>
    <w:p>
      <w:pPr>
        <w:pStyle w:val="TOC2"/>
        <w:tabs>
          <w:tab w:val="right" w:leader="dot" w:pos="8306"/>
        </w:tabs>
      </w:pPr>
      <w:hyperlink w:anchor="_Toc5467" w:history="1">
        <w:r>
          <w:rPr>
            <w:rFonts w:ascii="仿宋" w:eastAsia="仿宋" w:hAnsi="仿宋" w:cs="仿宋" w:hint="eastAsia"/>
            <w:lang w:eastAsia="zh-CN"/>
          </w:rPr>
          <w:t>(六)、特殊环境影响分析</w:t>
        </w:r>
        <w:r>
          <w:tab/>
        </w:r>
        <w:r>
          <w:fldChar w:fldCharType="begin"/>
        </w:r>
        <w:r>
          <w:instrText xml:space="preserve"> PAGEREF _Toc5467 \h </w:instrText>
        </w:r>
        <w:r>
          <w:fldChar w:fldCharType="separate"/>
        </w:r>
        <w:r>
          <w:t>52</w:t>
        </w:r>
        <w:r>
          <w:fldChar w:fldCharType="end"/>
        </w:r>
      </w:hyperlink>
    </w:p>
    <w:p>
      <w:pPr>
        <w:pStyle w:val="TOC2"/>
        <w:tabs>
          <w:tab w:val="right" w:leader="dot" w:pos="8306"/>
        </w:tabs>
      </w:pPr>
      <w:hyperlink w:anchor="_Toc31044" w:history="1">
        <w:r>
          <w:rPr>
            <w:rFonts w:ascii="仿宋" w:eastAsia="仿宋" w:hAnsi="仿宋" w:cs="仿宋" w:hint="eastAsia"/>
            <w:lang w:eastAsia="zh-CN"/>
          </w:rPr>
          <w:t>(七)、清洁生产</w:t>
        </w:r>
        <w:r>
          <w:tab/>
        </w:r>
        <w:r>
          <w:fldChar w:fldCharType="begin"/>
        </w:r>
        <w:r>
          <w:instrText xml:space="preserve"> PAGEREF _Toc31044 \h </w:instrText>
        </w:r>
        <w:r>
          <w:fldChar w:fldCharType="separate"/>
        </w:r>
        <w:r>
          <w:t>53</w:t>
        </w:r>
        <w:r>
          <w:fldChar w:fldCharType="end"/>
        </w:r>
      </w:hyperlink>
    </w:p>
    <w:p>
      <w:pPr>
        <w:pStyle w:val="TOC2"/>
        <w:tabs>
          <w:tab w:val="right" w:leader="dot" w:pos="8306"/>
        </w:tabs>
      </w:pPr>
      <w:hyperlink w:anchor="_Toc12905" w:history="1">
        <w:r>
          <w:rPr>
            <w:rFonts w:ascii="仿宋" w:eastAsia="仿宋" w:hAnsi="仿宋" w:cs="仿宋" w:hint="eastAsia"/>
            <w:lang w:eastAsia="zh-CN"/>
          </w:rPr>
          <w:t>(八)、环境保护综合评价</w:t>
        </w:r>
        <w:r>
          <w:tab/>
        </w:r>
        <w:r>
          <w:fldChar w:fldCharType="begin"/>
        </w:r>
        <w:r>
          <w:instrText xml:space="preserve"> PAGEREF _Toc12905 \h </w:instrText>
        </w:r>
        <w:r>
          <w:fldChar w:fldCharType="separate"/>
        </w:r>
        <w:r>
          <w:t>55</w:t>
        </w:r>
        <w:r>
          <w:fldChar w:fldCharType="end"/>
        </w:r>
      </w:hyperlink>
    </w:p>
    <w:p>
      <w:pPr>
        <w:pStyle w:val="TOC1"/>
        <w:tabs>
          <w:tab w:val="right" w:leader="dot" w:pos="8306"/>
        </w:tabs>
      </w:pPr>
      <w:hyperlink w:anchor="_Toc21960" w:history="1">
        <w:r>
          <w:rPr>
            <w:rFonts w:ascii="仿宋" w:eastAsia="仿宋" w:hAnsi="仿宋" w:cs="仿宋" w:hint="eastAsia"/>
            <w:lang w:eastAsia="zh-CN"/>
          </w:rPr>
          <w:t>十二、数字模拟混合输出仪表通讯模板项目经营效益</w:t>
        </w:r>
        <w:r>
          <w:tab/>
        </w:r>
        <w:r>
          <w:fldChar w:fldCharType="begin"/>
        </w:r>
        <w:r>
          <w:instrText xml:space="preserve"> PAGEREF _Toc21960 \h </w:instrText>
        </w:r>
        <w:r>
          <w:fldChar w:fldCharType="separate"/>
        </w:r>
        <w:r>
          <w:t>56</w:t>
        </w:r>
        <w:r>
          <w:fldChar w:fldCharType="end"/>
        </w:r>
      </w:hyperlink>
    </w:p>
    <w:p>
      <w:pPr>
        <w:pStyle w:val="TOC2"/>
        <w:tabs>
          <w:tab w:val="right" w:leader="dot" w:pos="8306"/>
        </w:tabs>
      </w:pPr>
      <w:hyperlink w:anchor="_Toc18161" w:history="1">
        <w:r>
          <w:rPr>
            <w:rFonts w:ascii="仿宋" w:eastAsia="仿宋" w:hAnsi="仿宋" w:cs="仿宋" w:hint="eastAsia"/>
            <w:lang w:eastAsia="zh-CN"/>
          </w:rPr>
          <w:t>(一)、经济评价财务测算</w:t>
        </w:r>
        <w:r>
          <w:tab/>
        </w:r>
        <w:r>
          <w:fldChar w:fldCharType="begin"/>
        </w:r>
        <w:r>
          <w:instrText xml:space="preserve"> PAGEREF _Toc18161 \h </w:instrText>
        </w:r>
        <w:r>
          <w:fldChar w:fldCharType="separate"/>
        </w:r>
        <w:r>
          <w:t>56</w:t>
        </w:r>
        <w:r>
          <w:fldChar w:fldCharType="end"/>
        </w:r>
      </w:hyperlink>
    </w:p>
    <w:p>
      <w:pPr>
        <w:pStyle w:val="TOC2"/>
        <w:tabs>
          <w:tab w:val="right" w:leader="dot" w:pos="8306"/>
        </w:tabs>
      </w:pPr>
      <w:hyperlink w:anchor="_Toc19093" w:history="1">
        <w:r>
          <w:rPr>
            <w:rFonts w:ascii="仿宋" w:eastAsia="仿宋" w:hAnsi="仿宋" w:cs="仿宋" w:hint="eastAsia"/>
            <w:lang w:eastAsia="zh-CN"/>
          </w:rPr>
          <w:t>(二)、数字模拟混合输出仪表通讯模板项目盈利能力分析</w:t>
        </w:r>
        <w:r>
          <w:tab/>
        </w:r>
        <w:r>
          <w:fldChar w:fldCharType="begin"/>
        </w:r>
        <w:r>
          <w:instrText xml:space="preserve"> PAGEREF _Toc19093 \h </w:instrText>
        </w:r>
        <w:r>
          <w:fldChar w:fldCharType="separate"/>
        </w:r>
        <w:r>
          <w:t>57</w:t>
        </w:r>
        <w:r>
          <w:fldChar w:fldCharType="end"/>
        </w:r>
      </w:hyperlink>
    </w:p>
    <w:p>
      <w:pPr>
        <w:pStyle w:val="TOC1"/>
        <w:tabs>
          <w:tab w:val="right" w:leader="dot" w:pos="8306"/>
        </w:tabs>
      </w:pPr>
      <w:hyperlink w:anchor="_Toc16251" w:history="1">
        <w:r>
          <w:rPr>
            <w:rFonts w:ascii="仿宋" w:eastAsia="仿宋" w:hAnsi="仿宋" w:cs="仿宋" w:hint="eastAsia"/>
            <w:lang w:eastAsia="zh-CN"/>
          </w:rPr>
          <w:t>十三、数字模拟混合输出仪表通讯模板项目实施保障措施</w:t>
        </w:r>
        <w:r>
          <w:tab/>
        </w:r>
        <w:r>
          <w:fldChar w:fldCharType="begin"/>
        </w:r>
        <w:r>
          <w:instrText xml:space="preserve"> PAGEREF _Toc16251 \h </w:instrText>
        </w:r>
        <w:r>
          <w:fldChar w:fldCharType="separate"/>
        </w:r>
        <w:r>
          <w:t>58</w:t>
        </w:r>
        <w:r>
          <w:fldChar w:fldCharType="end"/>
        </w:r>
      </w:hyperlink>
    </w:p>
    <w:p>
      <w:pPr>
        <w:pStyle w:val="TOC2"/>
        <w:tabs>
          <w:tab w:val="right" w:leader="dot" w:pos="8306"/>
        </w:tabs>
      </w:pPr>
      <w:hyperlink w:anchor="_Toc4548" w:history="1">
        <w:r>
          <w:rPr>
            <w:rFonts w:ascii="仿宋" w:eastAsia="仿宋" w:hAnsi="仿宋" w:cs="仿宋" w:hint="eastAsia"/>
            <w:lang w:eastAsia="zh-CN"/>
          </w:rPr>
          <w:t>(一)、数字模拟混合输出仪表通讯模板项目实施保障机制</w:t>
        </w:r>
        <w:r>
          <w:tab/>
        </w:r>
        <w:r>
          <w:fldChar w:fldCharType="begin"/>
        </w:r>
        <w:r>
          <w:instrText xml:space="preserve"> PAGEREF _Toc4548 \h </w:instrText>
        </w:r>
        <w:r>
          <w:fldChar w:fldCharType="separate"/>
        </w:r>
        <w:r>
          <w:t>58</w:t>
        </w:r>
        <w:r>
          <w:fldChar w:fldCharType="end"/>
        </w:r>
      </w:hyperlink>
    </w:p>
    <w:p>
      <w:pPr>
        <w:pStyle w:val="TOC2"/>
        <w:tabs>
          <w:tab w:val="right" w:leader="dot" w:pos="8306"/>
        </w:tabs>
      </w:pPr>
      <w:hyperlink w:anchor="_Toc13990" w:history="1">
        <w:r>
          <w:rPr>
            <w:rFonts w:ascii="仿宋" w:eastAsia="仿宋" w:hAnsi="仿宋" w:cs="仿宋" w:hint="eastAsia"/>
            <w:lang w:eastAsia="zh-CN"/>
          </w:rPr>
          <w:t>(二)、数字模拟混合输出仪表通讯模板项目法律合规要求</w:t>
        </w:r>
        <w:r>
          <w:tab/>
        </w:r>
        <w:r>
          <w:fldChar w:fldCharType="begin"/>
        </w:r>
        <w:r>
          <w:instrText xml:space="preserve"> PAGEREF _Toc13990 \h </w:instrText>
        </w:r>
        <w:r>
          <w:fldChar w:fldCharType="separate"/>
        </w:r>
        <w:r>
          <w:t>62</w:t>
        </w:r>
        <w:r>
          <w:fldChar w:fldCharType="end"/>
        </w:r>
      </w:hyperlink>
    </w:p>
    <w:p>
      <w:pPr>
        <w:pStyle w:val="TOC2"/>
        <w:tabs>
          <w:tab w:val="right" w:leader="dot" w:pos="8306"/>
        </w:tabs>
      </w:pPr>
      <w:hyperlink w:anchor="_Toc10429" w:history="1">
        <w:r>
          <w:rPr>
            <w:rFonts w:ascii="仿宋" w:eastAsia="仿宋" w:hAnsi="仿宋" w:cs="仿宋" w:hint="eastAsia"/>
            <w:lang w:eastAsia="zh-CN"/>
          </w:rPr>
          <w:t>(三)、数字模拟混合输出仪表通讯模板项目合同管理与法律事务</w:t>
        </w:r>
        <w:r>
          <w:tab/>
        </w:r>
        <w:r>
          <w:fldChar w:fldCharType="begin"/>
        </w:r>
        <w:r>
          <w:instrText xml:space="preserve"> PAGEREF _Toc10429 \h </w:instrText>
        </w:r>
        <w:r>
          <w:fldChar w:fldCharType="separate"/>
        </w:r>
        <w:r>
          <w:t>67</w:t>
        </w:r>
        <w:r>
          <w:fldChar w:fldCharType="end"/>
        </w:r>
      </w:hyperlink>
    </w:p>
    <w:p>
      <w:pPr>
        <w:pStyle w:val="TOC2"/>
        <w:tabs>
          <w:tab w:val="right" w:leader="dot" w:pos="8306"/>
        </w:tabs>
      </w:pPr>
      <w:hyperlink w:anchor="_Toc21622" w:history="1">
        <w:r>
          <w:rPr>
            <w:rFonts w:ascii="仿宋" w:eastAsia="仿宋" w:hAnsi="仿宋" w:cs="仿宋" w:hint="eastAsia"/>
            <w:lang w:eastAsia="zh-CN"/>
          </w:rPr>
          <w:t>(四)、数字模拟混合输出仪表通讯模板项目知识产权保护策略</w:t>
        </w:r>
        <w:r>
          <w:tab/>
        </w:r>
        <w:r>
          <w:fldChar w:fldCharType="begin"/>
        </w:r>
        <w:r>
          <w:instrText xml:space="preserve"> PAGEREF _Toc21622 \h </w:instrText>
        </w:r>
        <w:r>
          <w:fldChar w:fldCharType="separate"/>
        </w:r>
        <w:r>
          <w:t>74</w:t>
        </w:r>
        <w:r>
          <w:fldChar w:fldCharType="end"/>
        </w:r>
      </w:hyperlink>
    </w:p>
    <w:p>
      <w:pPr>
        <w:pStyle w:val="TOC1"/>
        <w:tabs>
          <w:tab w:val="right" w:leader="dot" w:pos="8306"/>
        </w:tabs>
      </w:pPr>
      <w:hyperlink w:anchor="_Toc7871" w:history="1">
        <w:r>
          <w:rPr>
            <w:rFonts w:ascii="仿宋" w:eastAsia="仿宋" w:hAnsi="仿宋" w:cs="仿宋" w:hint="eastAsia"/>
            <w:lang w:eastAsia="zh-CN"/>
          </w:rPr>
          <w:t>十四、数字模拟混合输出仪表通讯模板项目实施时间节点</w:t>
        </w:r>
        <w:r>
          <w:tab/>
        </w:r>
        <w:r>
          <w:fldChar w:fldCharType="begin"/>
        </w:r>
        <w:r>
          <w:instrText xml:space="preserve"> PAGEREF _Toc7871 \h </w:instrText>
        </w:r>
        <w:r>
          <w:fldChar w:fldCharType="separate"/>
        </w:r>
        <w:r>
          <w:t>77</w:t>
        </w:r>
        <w:r>
          <w:fldChar w:fldCharType="end"/>
        </w:r>
      </w:hyperlink>
    </w:p>
    <w:p>
      <w:pPr>
        <w:pStyle w:val="TOC2"/>
        <w:tabs>
          <w:tab w:val="right" w:leader="dot" w:pos="8306"/>
        </w:tabs>
      </w:pPr>
      <w:hyperlink w:anchor="_Toc7476" w:history="1">
        <w:r>
          <w:rPr>
            <w:rFonts w:ascii="仿宋" w:eastAsia="仿宋" w:hAnsi="仿宋" w:cs="仿宋" w:hint="eastAsia"/>
            <w:lang w:eastAsia="zh-CN"/>
          </w:rPr>
          <w:t>(一)、数字模拟混合输出仪表通讯模板项目启动阶段时间节点</w:t>
        </w:r>
        <w:r>
          <w:tab/>
        </w:r>
        <w:r>
          <w:fldChar w:fldCharType="begin"/>
        </w:r>
        <w:r>
          <w:instrText xml:space="preserve"> PAGEREF _Toc7476 \h </w:instrText>
        </w:r>
        <w:r>
          <w:fldChar w:fldCharType="separate"/>
        </w:r>
        <w:r>
          <w:t>77</w:t>
        </w:r>
        <w:r>
          <w:fldChar w:fldCharType="end"/>
        </w:r>
      </w:hyperlink>
    </w:p>
    <w:p>
      <w:pPr>
        <w:pStyle w:val="TOC2"/>
        <w:tabs>
          <w:tab w:val="right" w:leader="dot" w:pos="8306"/>
        </w:tabs>
      </w:pPr>
      <w:hyperlink w:anchor="_Toc30936" w:history="1">
        <w:r>
          <w:rPr>
            <w:rFonts w:ascii="仿宋" w:eastAsia="仿宋" w:hAnsi="仿宋" w:cs="仿宋" w:hint="eastAsia"/>
            <w:lang w:eastAsia="zh-CN"/>
          </w:rPr>
          <w:t>(二)、数字模拟混合输出仪表通讯模板项目执行阶段时间节点</w:t>
        </w:r>
        <w:r>
          <w:tab/>
        </w:r>
        <w:r>
          <w:fldChar w:fldCharType="begin"/>
        </w:r>
        <w:r>
          <w:instrText xml:space="preserve"> PAGEREF _Toc30936 \h </w:instrText>
        </w:r>
        <w:r>
          <w:fldChar w:fldCharType="separate"/>
        </w:r>
        <w:r>
          <w:t>78</w:t>
        </w:r>
        <w:r>
          <w:fldChar w:fldCharType="end"/>
        </w:r>
      </w:hyperlink>
    </w:p>
    <w:p>
      <w:pPr>
        <w:pStyle w:val="TOC2"/>
        <w:tabs>
          <w:tab w:val="right" w:leader="dot" w:pos="8306"/>
        </w:tabs>
      </w:pPr>
      <w:hyperlink w:anchor="_Toc21522" w:history="1">
        <w:r>
          <w:rPr>
            <w:rFonts w:ascii="仿宋" w:eastAsia="仿宋" w:hAnsi="仿宋" w:cs="仿宋" w:hint="eastAsia"/>
            <w:lang w:eastAsia="zh-CN"/>
          </w:rPr>
          <w:t>(三)、数字模拟混合输出仪表通讯模板项目完成阶段时间节点</w:t>
        </w:r>
        <w:r>
          <w:tab/>
        </w:r>
        <w:r>
          <w:fldChar w:fldCharType="begin"/>
        </w:r>
        <w:r>
          <w:instrText xml:space="preserve"> PAGEREF _Toc21522 \h </w:instrText>
        </w:r>
        <w:r>
          <w:fldChar w:fldCharType="separate"/>
        </w:r>
        <w:r>
          <w:t>79</w:t>
        </w:r>
        <w:r>
          <w:fldChar w:fldCharType="end"/>
        </w:r>
      </w:hyperlink>
    </w:p>
    <w:p>
      <w:pPr>
        <w:pStyle w:val="TOC1"/>
        <w:tabs>
          <w:tab w:val="right" w:leader="dot" w:pos="8306"/>
        </w:tabs>
      </w:pPr>
      <w:hyperlink w:anchor="_Toc24160" w:history="1">
        <w:r>
          <w:rPr>
            <w:rFonts w:ascii="仿宋" w:eastAsia="仿宋" w:hAnsi="仿宋" w:cs="仿宋" w:hint="eastAsia"/>
            <w:lang w:eastAsia="zh-CN"/>
          </w:rPr>
          <w:t>十五、利益相关者分析与沟通计划</w:t>
        </w:r>
        <w:r>
          <w:tab/>
        </w:r>
        <w:r>
          <w:fldChar w:fldCharType="begin"/>
        </w:r>
        <w:r>
          <w:instrText xml:space="preserve"> PAGEREF _Toc24160 \h </w:instrText>
        </w:r>
        <w:r>
          <w:fldChar w:fldCharType="separate"/>
        </w:r>
        <w:r>
          <w:t>81</w:t>
        </w:r>
        <w:r>
          <w:fldChar w:fldCharType="end"/>
        </w:r>
      </w:hyperlink>
    </w:p>
    <w:p>
      <w:pPr>
        <w:pStyle w:val="TOC2"/>
        <w:tabs>
          <w:tab w:val="right" w:leader="dot" w:pos="8306"/>
        </w:tabs>
      </w:pPr>
      <w:hyperlink w:anchor="_Toc30774" w:history="1">
        <w:r>
          <w:rPr>
            <w:rFonts w:ascii="仿宋" w:eastAsia="仿宋" w:hAnsi="仿宋" w:cs="仿宋" w:hint="eastAsia"/>
            <w:lang w:eastAsia="zh-CN"/>
          </w:rPr>
          <w:t>(一)、利益相关者分析</w:t>
        </w:r>
        <w:r>
          <w:tab/>
        </w:r>
        <w:r>
          <w:fldChar w:fldCharType="begin"/>
        </w:r>
        <w:r>
          <w:instrText xml:space="preserve"> PAGEREF _Toc30774 \h </w:instrText>
        </w:r>
        <w:r>
          <w:fldChar w:fldCharType="separate"/>
        </w:r>
        <w:r>
          <w:t>81</w:t>
        </w:r>
        <w:r>
          <w:fldChar w:fldCharType="end"/>
        </w:r>
      </w:hyperlink>
    </w:p>
    <w:p>
      <w:pPr>
        <w:pStyle w:val="TOC2"/>
        <w:tabs>
          <w:tab w:val="right" w:leader="dot" w:pos="8306"/>
        </w:tabs>
      </w:pPr>
      <w:hyperlink w:anchor="_Toc6762" w:history="1">
        <w:r>
          <w:rPr>
            <w:rFonts w:ascii="仿宋" w:eastAsia="仿宋" w:hAnsi="仿宋" w:cs="仿宋" w:hint="eastAsia"/>
            <w:lang w:eastAsia="zh-CN"/>
          </w:rPr>
          <w:t>(二)、沟通计划</w:t>
        </w:r>
        <w:r>
          <w:tab/>
        </w:r>
        <w:r>
          <w:fldChar w:fldCharType="begin"/>
        </w:r>
        <w:r>
          <w:instrText xml:space="preserve"> PAGEREF _Toc6762 \h </w:instrText>
        </w:r>
        <w:r>
          <w:fldChar w:fldCharType="separate"/>
        </w:r>
        <w:r>
          <w:t>82</w:t>
        </w:r>
        <w:r>
          <w:fldChar w:fldCharType="end"/>
        </w:r>
      </w:hyperlink>
    </w:p>
    <w:p>
      <w:pPr>
        <w:pStyle w:val="TOC1"/>
        <w:tabs>
          <w:tab w:val="right" w:leader="dot" w:pos="8306"/>
        </w:tabs>
      </w:pPr>
      <w:hyperlink w:anchor="_Toc22232" w:history="1">
        <w:r>
          <w:rPr>
            <w:rFonts w:ascii="仿宋" w:eastAsia="仿宋" w:hAnsi="仿宋" w:cs="仿宋" w:hint="eastAsia"/>
            <w:lang w:eastAsia="zh-CN"/>
          </w:rPr>
          <w:t>十六、数字模拟混合输出仪表通讯模板项目工程方案分析</w:t>
        </w:r>
        <w:r>
          <w:tab/>
        </w:r>
        <w:r>
          <w:fldChar w:fldCharType="begin"/>
        </w:r>
        <w:r>
          <w:instrText xml:space="preserve"> PAGEREF _Toc22232 \h </w:instrText>
        </w:r>
        <w:r>
          <w:fldChar w:fldCharType="separate"/>
        </w:r>
        <w:r>
          <w:t>83</w:t>
        </w:r>
        <w:r>
          <w:fldChar w:fldCharType="end"/>
        </w:r>
      </w:hyperlink>
    </w:p>
    <w:p>
      <w:pPr>
        <w:pStyle w:val="TOC2"/>
        <w:tabs>
          <w:tab w:val="right" w:leader="dot" w:pos="8306"/>
        </w:tabs>
      </w:pPr>
      <w:hyperlink w:anchor="_Toc8668" w:history="1">
        <w:r>
          <w:rPr>
            <w:rFonts w:ascii="仿宋" w:eastAsia="仿宋" w:hAnsi="仿宋" w:cs="仿宋" w:hint="eastAsia"/>
            <w:lang w:eastAsia="zh-CN"/>
          </w:rPr>
          <w:t>(一)、建筑工程设计原则</w:t>
        </w:r>
        <w:r>
          <w:tab/>
        </w:r>
        <w:r>
          <w:fldChar w:fldCharType="begin"/>
        </w:r>
        <w:r>
          <w:instrText xml:space="preserve"> PAGEREF _Toc8668 \h </w:instrText>
        </w:r>
        <w:r>
          <w:fldChar w:fldCharType="separate"/>
        </w:r>
        <w:r>
          <w:t>83</w:t>
        </w:r>
        <w:r>
          <w:fldChar w:fldCharType="end"/>
        </w:r>
      </w:hyperlink>
    </w:p>
    <w:p>
      <w:pPr>
        <w:pStyle w:val="TOC2"/>
        <w:tabs>
          <w:tab w:val="right" w:leader="dot" w:pos="8306"/>
        </w:tabs>
      </w:pPr>
      <w:hyperlink w:anchor="_Toc17303" w:history="1">
        <w:r>
          <w:rPr>
            <w:rFonts w:ascii="仿宋" w:eastAsia="仿宋" w:hAnsi="仿宋" w:cs="仿宋" w:hint="eastAsia"/>
            <w:lang w:eastAsia="zh-CN"/>
          </w:rPr>
          <w:t>(二)、土建工程建设指标</w:t>
        </w:r>
        <w:r>
          <w:tab/>
        </w:r>
        <w:r>
          <w:fldChar w:fldCharType="begin"/>
        </w:r>
        <w:r>
          <w:instrText xml:space="preserve"> PAGEREF _Toc17303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8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671"/>
      <w:r>
        <w:rPr>
          <w:rFonts w:ascii="仿宋" w:eastAsia="仿宋" w:hAnsi="仿宋" w:cs="仿宋" w:hint="eastAsia"/>
          <w:lang w:eastAsia="zh-CN"/>
        </w:rPr>
        <w:t>(一)、数字模拟混合输出仪表通讯模板行业分析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行业一直以来都是市场的关注焦点。行业内的发展趋势、竞争态势以及潜在机会都对数字模拟混合输出仪表通讯模板项目的推进产生深远的影响。通过深入研究行业的整体概貌，我们将更好地理解行业的核心特征，为数字模拟混合输出仪表通讯模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模拟混合输出仪表通讯模板行业，技术一直是推动创新和发展的关键因素。我们将对当前技术趋势进行详尽分析，包括但不限于人工智能、大数据应用、先进制造技术等。这有助于数字模拟混合输出仪表通讯模板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字模拟混合输出仪表通讯模板项目成功的基础。我们将对主要竞争对手进行深入研究，包括其市场份额、产品特点、市场定位等。通过全面了解竞争对手的优势和劣势，数字模拟混合输出仪表通讯模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170"/>
      <w:r>
        <w:rPr>
          <w:rFonts w:ascii="仿宋" w:eastAsia="仿宋" w:hAnsi="仿宋" w:cs="仿宋" w:hint="eastAsia"/>
          <w:sz w:val="28"/>
          <w:lang w:eastAsia="zh-CN"/>
        </w:rPr>
        <w:t>(二)、数字模拟混合输出仪表通讯模板市场分析预测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字模拟混合输出仪表通讯模板市场未来的增长趋势。这包括市场的整体规模、各细分领域的发展趋势等。数字模拟混合输出仪表通讯模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字模拟混合输出仪表通讯模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字模拟混合输出仪表通讯模板项目实施过程中需要充分考虑的因素。我们将对市场风险进行全面评估，包括但不限于政策法规风险、市场竞争风险、技术变革风险等。通过对潜在风险的深入分析，数字模拟混合输出仪表通讯模板项目可以制定相应的风险缓解策略，降低不确定性对数字模拟混合输出仪表通讯模板项目的影响。</w:t>
      </w:r>
    </w:p>
    <w:p>
      <w:pPr>
        <w:pStyle w:val="Heading1"/>
        <w:ind w:firstLine="560" w:firstLineChars="200"/>
        <w:rPr>
          <w:rFonts w:ascii="仿宋" w:eastAsia="仿宋" w:hAnsi="仿宋" w:cs="仿宋" w:hint="eastAsia"/>
          <w:sz w:val="28"/>
          <w:lang w:eastAsia="zh-CN"/>
        </w:rPr>
      </w:pPr>
      <w:bookmarkStart w:id="5" w:name="_Toc32101"/>
      <w:r>
        <w:rPr>
          <w:rFonts w:ascii="仿宋" w:eastAsia="仿宋" w:hAnsi="仿宋" w:cs="仿宋" w:hint="eastAsia"/>
          <w:sz w:val="28"/>
          <w:lang w:eastAsia="zh-CN"/>
        </w:rPr>
        <w:t>二、数字模拟混合输出仪表通讯模板项目可持续发展</w:t>
      </w:r>
      <w:bookmarkEnd w:id="5"/>
    </w:p>
    <w:p>
      <w:pPr>
        <w:pStyle w:val="Heading2"/>
        <w:rPr>
          <w:rFonts w:ascii="仿宋" w:eastAsia="仿宋" w:hAnsi="仿宋" w:cs="仿宋" w:hint="eastAsia"/>
          <w:lang w:eastAsia="zh-CN"/>
        </w:rPr>
      </w:pPr>
      <w:bookmarkStart w:id="6" w:name="_Toc782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模拟混合输出仪表通讯模板项目中，数字模拟混合输出仪表通讯模板项目团队着眼于未来，明确了可持续发展的战略方向。制定的具体可持续发展目标包括降低资源使用、采用环保技术、最大化社会效益等。这一步骤不仅有助于数字模拟混合输出仪表通讯模板项目在环保和社会责任方面达到最高标准，也为未来提供了明确的指引，确保数字模拟混合输出仪表通讯模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可持续实践的融入数字模拟混合输出仪表通讯模板项目管理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字模拟混合输出仪表通讯模板项目管理周期。从数字模拟混合输出仪表通讯模板项目规划开始，数字模拟混合输出仪表通讯模板项目团队就考虑了环境和社会的因素。在执行阶段，数字模拟混合输出仪表通讯模板项目团队积极推动绿色技术的应用，优化资源利用。此外，关注员工的社会责任，通过培训和沟通活动提高员工对可持续发展的认知，使他们能够在日常工作中践行可持续实践。这些举措不仅为数字模拟混合输出仪表通讯模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39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字模拟混合输出仪表通讯模板项目的可持续发展理念，我们深信环保与社会责任是数字模拟混合输出仪表通讯模板项目成功的关键支柱。在数字模拟混合输出仪表通讯模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团队通过引入先进的环保技术、建立高效的废物处理系统以及推动能源节约措施，积极履行环保责任。定期的环保监测和评估确保数字模拟混合输出仪表通讯模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数字模拟混合输出仪表通讯模板项目不仅致力于自身可持续发展，还注重对社会的回馈。通过支持社区数字模拟混合输出仪表通讯模板项目、参与慈善事业、提供培训机会等方式，数字模拟混合输出仪表通讯模板项目积极履行社会责任。与当地社区建立积极互动，关注员工的工作与生活平衡，以及员工的身心健康，是数字模拟混合输出仪表通讯模板项目在社会责任层面的关键举措。这样的实践不仅增强了数字模拟混合输出仪表通讯模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6511"/>
      <w:r>
        <w:rPr>
          <w:rFonts w:ascii="仿宋" w:eastAsia="仿宋" w:hAnsi="仿宋" w:cs="仿宋" w:hint="eastAsia"/>
          <w:sz w:val="28"/>
          <w:lang w:eastAsia="zh-CN"/>
        </w:rPr>
        <w:t>三、数字模拟混合输出仪表通讯模板项目选址可行性分析</w:t>
      </w:r>
      <w:bookmarkEnd w:id="8"/>
    </w:p>
    <w:p>
      <w:pPr>
        <w:pStyle w:val="Heading2"/>
        <w:rPr>
          <w:rFonts w:ascii="仿宋" w:eastAsia="仿宋" w:hAnsi="仿宋" w:cs="仿宋" w:hint="eastAsia"/>
          <w:lang w:eastAsia="zh-CN"/>
        </w:rPr>
      </w:pPr>
      <w:bookmarkStart w:id="9" w:name="_Toc3989"/>
      <w:r>
        <w:rPr>
          <w:rFonts w:ascii="仿宋" w:eastAsia="仿宋" w:hAnsi="仿宋" w:cs="仿宋" w:hint="eastAsia"/>
          <w:lang w:eastAsia="zh-CN"/>
        </w:rPr>
        <w:t>(一)、数字模拟混合输出仪表通讯模板项目选址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该数字模拟混合输出仪表通讯模板项目选址位于XX省XX市XX区XXX街道</w:t>
      </w:r>
    </w:p>
    <w:p>
      <w:pPr>
        <w:pStyle w:val="Heading2"/>
        <w:ind w:firstLine="560" w:firstLineChars="200"/>
        <w:rPr>
          <w:rFonts w:ascii="仿宋" w:eastAsia="仿宋" w:hAnsi="仿宋" w:cs="仿宋" w:hint="eastAsia"/>
          <w:sz w:val="28"/>
          <w:lang w:eastAsia="zh-CN"/>
        </w:rPr>
      </w:pPr>
      <w:bookmarkStart w:id="10" w:name="_Toc2959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字模拟混合输出仪表通讯模板项目的征地面积将根据数字模拟混合输出仪表通讯模板项目的实际规模和需求进行精确规划。具体面积XXX平方米，旨在确保数字模拟混合输出仪表通讯模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净用地面积是在征地面积基础上去除不可利用面积后的实际可开发用地。具体面积XXX平方米，考虑到环保、交通、安全等多方面因素，以确保数字模拟混合输出仪表通讯模板项目在整体利用效率上达到最优。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字模拟混合输出仪表通讯模板项目计划建设的建筑总规模具体面积XXX平方米。这一规模的确定综合考虑了数字模拟混合输出仪表通讯模板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数字模拟混合输出仪表通讯模板项目用地中被规划为绿地的比例。具体面积XXX平方米，旨在通过合理规划绿地，改善数字模拟混合输出仪表通讯模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容积率是用地上可以建设的建筑总体积与用地面积之比。具体面积XXX，通过合理的容积率规划，确保数字模拟混合输出仪表通讯模板项目建筑规模与周边环境和谐共生。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字模拟混合输出仪表通讯模板项目选址与当地城市规划相一致，具体面积XXX平方米。通过与城市规划部门深入沟通，确保数字模拟混合输出仪表通讯模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字模拟混合输出仪表通讯模板项目选址符合当地产业政策，具体面积XXX平方米。这包括数字模拟混合输出仪表通讯模板项目对当地经济的促进作用，以及对相关产业的带动效应，确保数字模拟混合输出仪表通讯模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字模拟混合输出仪表通讯模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数字模拟混合输出仪表通讯模板项目选址具备必要的公共设施配套，具体面积XXX平方米。这包括交通便利性、教育、医疗等基础设施，以提高居民生活品质，使得数字模拟混合输出仪表通讯模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考虑用地总体要求对当地社会稳定性的影响，具体面积XXX平方米。通过深入了解当地社区反馈，确保数字模拟混合输出仪表通讯模板项目的选址和建设过程对当地社会和谐稳定产生积极作用。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字模拟混合输出仪表通讯模板项目选址不仅符合法规和规划，还在实际操作中具有可行性。这一全面规划将为数字模拟混合输出仪表通讯模板项目的成功实施提供坚实的基础，确保数字模拟混合输出仪表通讯模板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557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模拟混合输出仪表通讯模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字模拟混合输出仪表通讯模板项目的设备规划和空间设计中，我们将采取灵活设备布局的措施。设备布局将根据实际需求进行灵活设计，避免不必要的浪费。通过合理规划设备摆放位置，我们将提高设备的利用率，减少设备间距，以确保数字模拟混合输出仪表通讯模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字模拟混合输出仪表通讯模板项目内部引入共享设施的概念，例如共享会议室、办公区等。通过这种方式，我们可以减少对资源的重复建设，提高资源共享效率，从而减小数字模拟混合输出仪表通讯模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79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数字模拟混合输出仪表通讯模板项目的总图布置中，我们将不同功能区域进行明确的规划，以最大程度满足数字模拟混合输出仪表通讯模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964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数字模拟混合输出仪表通讯模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字模拟混合输出仪表通讯模板项目对环境的影响是综合评价的重要因素之一。我们将详细考虑选址周边的自然环境、生态保护区、水源地等情况，确保数字模拟混合输出仪表通讯模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字模拟混合输出仪表通讯模板项目所在地的相关政策，确保数字模拟混合输出仪表通讯模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考虑到社会稳定性对企业运营的重要性，我们将评估选址地区的社会安全情况、劳工关系、社区反馈等方面，以确保数字模拟混合输出仪表通讯模板项目的建设和运营不会受到社会稳定性的负面影响。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最后，我们将综合考虑用地成本，包括土地购置费用、土地开发成本等。通过对用地成本的详细评估，我们能够做出更为精确的经济效益分析，为数字模拟混合输出仪表通讯模板项目的投资决策提供有力支持。</w:t>
      </w:r>
    </w:p>
    <w:p>
      <w:pPr>
        <w:pStyle w:val="Heading1"/>
        <w:ind w:firstLine="560" w:firstLineChars="200"/>
        <w:rPr>
          <w:rFonts w:ascii="仿宋" w:eastAsia="仿宋" w:hAnsi="仿宋" w:cs="仿宋" w:hint="eastAsia"/>
          <w:sz w:val="28"/>
          <w:lang w:eastAsia="zh-CN"/>
        </w:rPr>
      </w:pPr>
      <w:bookmarkStart w:id="14" w:name="_Toc25433"/>
      <w:r>
        <w:rPr>
          <w:rFonts w:ascii="仿宋" w:eastAsia="仿宋" w:hAnsi="仿宋" w:cs="仿宋" w:hint="eastAsia"/>
          <w:sz w:val="28"/>
          <w:lang w:eastAsia="zh-CN"/>
        </w:rPr>
        <w:t>四、数字模拟混合输出仪表通讯模板项目绩效评估</w:t>
      </w:r>
      <w:bookmarkEnd w:id="14"/>
    </w:p>
    <w:p>
      <w:pPr>
        <w:pStyle w:val="Heading2"/>
        <w:rPr>
          <w:rFonts w:ascii="仿宋" w:eastAsia="仿宋" w:hAnsi="仿宋" w:cs="仿宋" w:hint="eastAsia"/>
          <w:lang w:eastAsia="zh-CN"/>
        </w:rPr>
      </w:pPr>
      <w:bookmarkStart w:id="15" w:name="_Toc278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数字模拟混合输出仪表通讯模板项目中，我们设计了一套全面的绩效评估指标，以确保数字模拟混合输出仪表通讯模板项目的可控和成功交付。这些指标跨足数字模拟混合输出仪表通讯模板项目目标、成本、进度和质量等多个维度，为我们提供了全面洞察数字模拟混合输出仪表通讯模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目标达成率是我们关注的首要指标。我们设定了明确的目标，并通过定期监测和评估，迅速发现并应对潜在的目标偏差。这为数字模拟混合输出仪表通讯模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成本绩效是另一个核心关注点。通过实际成本与预算成本的对比分析，我们深入了解成本差异的原因，及时调整资源分配，保持数字模拟混合输出仪表通讯模板项目在经济效益方面的合理水平。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进度作为关键的绩效指标之一，得到了精心的关注。我们制定了详细的数字模拟混合输出仪表通讯模板项目进度计划，并设立了进度符合度指标，确保实际进度与计划进度保持一致。这使我们能够快速发现和解决潜在的进度问题，保持数字模拟混合输出仪表通讯模板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字模拟混合输出仪表通讯模板项目绩效的不可或缺的一环。我们引入了一系列的质量标准和客户满意度指标，以确保数字模拟混合输出仪表通讯模板项目交付的成果在质量上达到或超越预期水平。通过持续监测这些指标，我们努力提升数字模拟混合输出仪表通讯模板项目整体质量水平，为数字模拟混合输出仪表通讯模板项目的成功交付提供有力保障。通过这些科学且全面的绩效评估，我们能够更好地引导数字模拟混合输出仪表通讯模板项目的持续改进，确保数字模拟混合输出仪表通讯模板项目目标的顺利达成。</w:t>
      </w:r>
    </w:p>
    <w:p>
      <w:pPr>
        <w:pStyle w:val="Heading2"/>
        <w:ind w:firstLine="560" w:firstLineChars="200"/>
        <w:rPr>
          <w:rFonts w:ascii="仿宋" w:eastAsia="仿宋" w:hAnsi="仿宋" w:cs="仿宋" w:hint="eastAsia"/>
          <w:sz w:val="28"/>
          <w:lang w:eastAsia="zh-CN"/>
        </w:rPr>
      </w:pPr>
      <w:bookmarkStart w:id="16" w:name="_Toc515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绩效评估是数字模拟混合输出仪表通讯模板项目中的关键环节，为确保数字模拟混合输出仪表通讯模板项目达到预期目标，我们采用了多层次、多维度的绩效评估方法。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字模拟混合输出仪表通讯模板项目的战略目标对齐，确保每个决策和行动都与数字模拟混合输出仪表通讯模板项目整体目标保持一致。团队会定期召开战略对齐会议，审视当前工作与数字模拟混合输出仪表通讯模板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字模拟混合输出仪表通讯模板项目进度、质量、成本和风险等方面。这些指标通过数据收集和分析，为数字模拟混合输出仪表通讯模板项目管理团队提供了客观的评估依据。例如，我们通过数字模拟混合输出仪表通讯模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字模拟混合输出仪表通讯模板项目内部，还考虑了数字模拟混合输出仪表通讯模板项目对外部环境的影响。我们定期进行干系人满意度调查，以了解各利益相关方对数字模拟混合输出仪表通讯模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这种多层次、多角度的绩效评估方法，使得我们能够全面了解数字模拟混合输出仪表通讯模板项目的运行状态，及时做出调整，确保数字模拟混合输出仪表通讯模板项目在不断变化的环境中保持稳健前行。</w:t>
      </w:r>
    </w:p>
    <w:p>
      <w:pPr>
        <w:pStyle w:val="Heading2"/>
        <w:ind w:firstLine="560" w:firstLineChars="200"/>
        <w:rPr>
          <w:rFonts w:ascii="仿宋" w:eastAsia="仿宋" w:hAnsi="仿宋" w:cs="仿宋" w:hint="eastAsia"/>
          <w:sz w:val="28"/>
          <w:lang w:eastAsia="zh-CN"/>
        </w:rPr>
      </w:pPr>
      <w:bookmarkStart w:id="17" w:name="_Toc450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字模拟混合输出仪表通讯模板项目的有效管理和不断优化，我们采用了精心设计的绩效评估周期。这个周期旨在实现灵活、实时和全面的评估，以适应数字模拟混合输出仪表通讯模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字模拟混合输出仪表通讯模板项目的不同需求，分为短期、中期和长期。短期评估关注每个迭代或工作周期，以及时发现和解决当前任务中的问题。中期评估涵盖几个迭代，深入了解整体数字模拟混合输出仪表通讯模板项目的趋势和性能。长期评估则着眼于整个数字模拟混合输出仪表通讯模板项目阶段，确保数字模拟混合输出仪表通讯模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字模拟混合输出仪表通讯模板项目管理工具和协作平台，团队成员能够随时更新和分享数字模拟混合输出仪表通讯模板项目数据。这种实时性的反馈机制使我们能够及时察觉潜在问题，快速调整，保持数字模拟混合输出仪表通讯模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字模拟混合输出仪表通讯模板项目的决策制定密不可分。每个周期的数字模拟混合输出仪表通讯模板项目回顾会议成为集体总结经验、识别问题深层次原因并找到创新解决方案的平台。这种定期的反思与调整机制使数字模拟混合输出仪表通讯模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724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538"/>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https://d.book118.com/846230204122010034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DC530C"/>
    <w:rsid w:val="6FDC53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230204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2024-01-14T22:43:00Z</dcterms:created>
  <dcterms:modified xsi:type="dcterms:W3CDTF">2024-01-14T22:44:03Z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81FAD156D0DE4572A5F19CBF8D6F6E83_11</vt:lpwstr>
  </property>
  <property fmtid="{D5CDD505-2E9C-101B-9397-08002B2CF9AE}" pid="3" name="KSOProductBuildVer">
    <vt:lpwstr>2052-12.1.0.16120</vt:lpwstr>
  </property>
</Properties>
</file>