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山西太原市育英中学物理八年级下册期末考试达标测试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4"/>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5"/>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6"/>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7"/>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8"/>
                    <a:stretch>
                      <a:fillRect/>
                    </a:stretch>
                  </pic:blipFill>
                  <pic:spPr>
                    <a:xfrm>
                      <a:off x="0" y="0"/>
                      <a:ext cx="13716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3" o:title=""/>
            <o:lock v:ext="edit" aspectratio="f"/>
            <w10:anchorlock/>
          </v:shape>
          <o:OLEObject Type="Embed" ProgID="Equation.DSMT4" ShapeID="_x0000_i1027" DrawAspect="Content" ObjectID="_1468075727" r:id="rId14"/>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5"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7"/>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8" o:title=""/>
            <o:lock v:ext="edit" aspectratio="f"/>
            <w10:anchorlock/>
          </v:shape>
          <o:OLEObject Type="Embed" ProgID="Equation.DSMT4" ShapeID="_x0000_i1029" DrawAspect="Content" ObjectID="_1468075729"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2" o:title=""/>
            <o:lock v:ext="edit" aspectratio="f"/>
            <w10:anchorlock/>
          </v:shape>
          <o:OLEObject Type="Embed" ProgID="Equation.DSMT4" ShapeID="_x0000_i1031" DrawAspect="Content" ObjectID="_1468075731" r:id="rId2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4" o:title=""/>
            <o:lock v:ext="edit" aspectratio="f"/>
            <w10:anchorlock/>
          </v:shape>
          <o:OLEObject Type="Embed" ProgID="Equation.DSMT4" ShapeID="_x0000_i1032" DrawAspect="Content" ObjectID="_1468075732" r:id="rId25"/>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26"/>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27"/>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28"/>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9"/>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30"/>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31"/>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32"/>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33"/>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34"/>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35"/>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36"/>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37"/>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8"/>
                    <a:stretch>
                      <a:fillRect/>
                    </a:stretch>
                  </pic:blipFill>
                  <pic:spPr>
                    <a:xfrm>
                      <a:off x="0" y="0"/>
                      <a:ext cx="1490133"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如图示，水平桌面上有装有一定量水的圆柱形容器，现将一体积为 </w:t>
      </w:r>
      <w:r>
        <w:rPr>
          <w:rFonts w:ascii="宋体" w:eastAsia="宋体" w:hAnsi="宋体" w:cs="宋体" w:hint="eastAsia"/>
          <w:color w:val="000000" w:themeColor="text1"/>
          <w:sz w:val="22"/>
          <w14:textFill>
            <w14:solidFill>
              <w14:schemeClr w14:val="tx1"/>
            </w14:solidFill>
          </w14:textFill>
        </w:rPr>
        <w:object>
          <v:shape id="_x0000_i1033" type="#_x0000_t75" style="width:60pt;height:16pt" o:ole="" coordsize="21600,21600" o:preferrelative="t" filled="f" stroked="f">
            <v:stroke joinstyle="miter"/>
            <v:imagedata r:id="rId39" o:title=""/>
            <o:lock v:ext="edit" aspectratio="f"/>
            <w10:anchorlock/>
          </v:shape>
          <o:OLEObject Type="Embed" ProgID="Equation.DSMT4" ShapeID="_x0000_i1033" DrawAspect="Content" ObjectID="_1468075733" r:id="rId40"/>
        </w:object>
      </w:r>
      <w:r>
        <w:rPr>
          <w:rFonts w:ascii="宋体" w:eastAsia="宋体" w:hAnsi="宋体" w:cs="宋体" w:hint="eastAsia"/>
          <w:color w:val="000000" w:themeColor="text1"/>
          <w:sz w:val="22"/>
          <w14:textFill>
            <w14:solidFill>
              <w14:schemeClr w14:val="tx1"/>
            </w14:solidFill>
          </w14:textFill>
        </w:rPr>
        <w:t xml:space="preserve"> 的物块放入容器中，物块漂浮在水面上，浸入水中的体积为 </w:t>
      </w:r>
      <w:r>
        <w:rPr>
          <w:rFonts w:ascii="宋体" w:eastAsia="宋体" w:hAnsi="宋体" w:cs="宋体" w:hint="eastAsia"/>
          <w:color w:val="000000" w:themeColor="text1"/>
          <w:sz w:val="22"/>
          <w14:textFill>
            <w14:solidFill>
              <w14:schemeClr w14:val="tx1"/>
            </w14:solidFill>
          </w14:textFill>
        </w:rPr>
        <w:object>
          <v:shape id="_x0000_i1034" type="#_x0000_t75" style="width:61pt;height:16pt" o:ole="" coordsize="21600,21600" o:preferrelative="t" filled="f" stroked="f">
            <v:stroke joinstyle="miter"/>
            <v:imagedata r:id="rId41" o:title=""/>
            <o:lock v:ext="edit" aspectratio="f"/>
            <w10:anchorlock/>
          </v:shape>
          <o:OLEObject Type="Embed" ProgID="Equation.DSMT4" ShapeID="_x0000_i1034" DrawAspect="Content" ObjectID="_1468075734" r:id="rId42"/>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5" type="#_x0000_t75" style="width:59pt;height:16pt" o:ole="" coordsize="21600,21600" o:preferrelative="t" filled="f" stroked="f">
            <v:stroke joinstyle="miter"/>
            <v:imagedata r:id="rId43" o:title=""/>
            <o:lock v:ext="edit" aspectratio="f"/>
            <w10:anchorlock/>
          </v:shape>
          <o:OLEObject Type="Embed" ProgID="Equation.DSMT4" ShapeID="_x0000_i1035" DrawAspect="Content" ObjectID="_1468075735" r:id="rId44"/>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17600"/>
            <wp:effectExtent l="0" t="0" r="17145" b="6350"/>
            <wp:docPr id="22" name="图片 22"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21"/>
                    <pic:cNvPicPr>
                      <a:picLocks noChangeAspect="1"/>
                    </pic:cNvPicPr>
                  </pic:nvPicPr>
                  <pic:blipFill>
                    <a:blip xmlns:r="http://schemas.openxmlformats.org/officeDocument/2006/relationships" r:embed="rId45"/>
                    <a:stretch>
                      <a:fillRect/>
                    </a:stretch>
                  </pic:blipFill>
                  <pic:spPr>
                    <a:xfrm>
                      <a:off x="0" y="0"/>
                      <a:ext cx="18118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（3）如图乙所示，用力F缓慢向下压物块，使其恰好完全浸没在水中，此时物块受到浮力多大？压力F为多大？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46"/>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用如图所示的滑轮组将货物匀速向上提升3m，人的拉力F为200N ，这个过程中滑轮组提升货物的机械效率为80%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1608455"/>
            <wp:effectExtent l="0" t="0" r="1524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7"/>
                    <a:stretch>
                      <a:fillRect/>
                    </a:stretch>
                  </pic:blipFill>
                  <pic:spPr>
                    <a:xfrm>
                      <a:off x="0" y="0"/>
                      <a:ext cx="8805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（1）绳子自由端移动的距离s；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（2）人的拉力F做的功；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（3）货物的重力。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南和小开想测量一瓶食用油的密度（装油1.5L，总量约1.4kg，如图甲），实验器材有一个小型电子天平（直接显示放在其上的物体质量，如图丙）、水平工作台、足量的水、大水槽、细线、记号笔、一块密度比水大的橡皮擦、干毛巾、一只烧杯和一个量筒，请回答∶</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29200" cy="1862455"/>
            <wp:effectExtent l="0" t="0" r="0" b="444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xmlns:r="http://schemas.openxmlformats.org/officeDocument/2006/relationships" r:embed="rId48"/>
                    <a:stretch>
                      <a:fillRect/>
                    </a:stretch>
                  </pic:blipFill>
                  <pic:spPr>
                    <a:xfrm>
                      <a:off x="0" y="0"/>
                      <a:ext cx="5029200" cy="1862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（1）食用油装在有盖子的薄塑料瓶内，小南想先判一下其中食用油的密度范围，于是将整个油瓶放入有水的水槽中，稳定后的状态如图乙所示，若瓶子自身重力可以忽略不计，则初步可知食用油的密度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水的密度（选填“大于”、“小于”或“等于”）。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（2）小南想直接用如图丙的电子天平测这瓶食用油的总质量，但被小开阻止了，原因是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（3）小开测食用油的方法为∶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先把空烧杯放在电子天平上，记下此时电子天平示数为m</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将烧杯中装入适量食用油再放在电子天平上，记下此时电子天平示数为m</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将烧杯中的食用油部分倒入量筒中，读出此时量筒中食用油的体积V；</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用电子天平测出烧杯和剩余油的质量为m</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该方法中有一步是多余的，为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（填步骤序号）；则食用油密度表达式为ρ</w:t>
      </w:r>
      <w:r>
        <w:rPr>
          <w:rFonts w:ascii="宋体" w:eastAsia="宋体" w:hAnsi="宋体" w:cs="宋体" w:hint="eastAsia"/>
          <w:color w:val="000000" w:themeColor="text1"/>
          <w:sz w:val="22"/>
          <w:vertAlign w:val="subscript"/>
          <w14:textFill>
            <w14:solidFill>
              <w14:schemeClr w14:val="tx1"/>
            </w14:solidFill>
          </w14:textFill>
        </w:rPr>
        <w:t>油</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（4）小南在测量过程中量筒不幸损坏，为继续实验，他又用以下方法来测量食用油密度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将烧杯装入适量水并放在电子天平上，记下此时电子天平示数为150.0g；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将橡皮擦用细线绑好并浸没入水中（未接触烧杯），记下此时电子天平示数为160.0g，则橡皮擦体积为V=</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将橡皮擦从水中取出，同时把烧杯中的水倒掉，然后用干毛巾擦干橡皮擦和烧杯；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将烧杯装入适量食用油并重新放在电子天平上，记下此时电子天平的示数为170.0g；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用细线将橡皮擦浸没在食用油中（未接触烧杯），记下此时电子天平示数为179.2g，则食用油的密度为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⑥</w:t>
      </w:r>
      <w:r>
        <w:rPr>
          <w:rFonts w:ascii="宋体" w:eastAsia="宋体" w:hAnsi="宋体" w:cs="宋体" w:hint="eastAsia"/>
          <w:color w:val="000000" w:themeColor="text1"/>
          <w:sz w:val="22"/>
          <w14:textFill>
            <w14:solidFill>
              <w14:schemeClr w14:val="tx1"/>
            </w14:solidFill>
          </w14:textFill>
        </w:rPr>
        <w:t>橡皮擦由橡皮制成，水分和油类都有可能被吸入假设橡皮擦在实验过程中不吸水，但会吸少量的油（体积不膨胀），则测得的食用油密度将与真实值相比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（选填“偏大”或“偏小”或“相等”）。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如图所示为“探究凸透镜成像规律”的实验装置。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20110" cy="981710"/>
            <wp:effectExtent l="0" t="0" r="8890" b="8890"/>
            <wp:docPr id="70" name="图片 70"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18"/>
                    <pic:cNvPicPr>
                      <a:picLocks noChangeAspect="1"/>
                    </pic:cNvPicPr>
                  </pic:nvPicPr>
                  <pic:blipFill>
                    <a:blip xmlns:r="http://schemas.openxmlformats.org/officeDocument/2006/relationships" r:embed="rId49"/>
                    <a:stretch>
                      <a:fillRect/>
                    </a:stretch>
                  </pic:blipFill>
                  <pic:spPr>
                    <a:xfrm>
                      <a:off x="0" y="0"/>
                      <a:ext cx="3420533"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（1）实验前老师为同学和准备了焦距分别为10cm和30cm两个凸透镜，为了顺利完成实验，你应该选择焦距为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cm的凸透镜；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（2）把蜡烛、凸透镜、光屏固定在光具座上后，点燃蜡烛，再调整它们的高度，使烛焰、凸透镜、光屏三者的中心大致在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上，目的是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https://d.book118.com/846242234215010042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57C02"/>
    <w:rsid w:val="2E057C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image" Target="media/image8.wmf" /><Relationship Id="rId14" Type="http://schemas.openxmlformats.org/officeDocument/2006/relationships/oleObject" Target="embeddings/oleObject3.bin" /><Relationship Id="rId15" Type="http://schemas.openxmlformats.org/officeDocument/2006/relationships/image" Target="media/image9.wmf" /><Relationship Id="rId16" Type="http://schemas.openxmlformats.org/officeDocument/2006/relationships/oleObject" Target="embeddings/oleObject4.bin" /><Relationship Id="rId17" Type="http://schemas.openxmlformats.org/officeDocument/2006/relationships/image" Target="media/image10.png" /><Relationship Id="rId18" Type="http://schemas.openxmlformats.org/officeDocument/2006/relationships/image" Target="media/image11.wmf" /><Relationship Id="rId19" Type="http://schemas.openxmlformats.org/officeDocument/2006/relationships/oleObject" Target="embeddings/oleObject5.bin"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image" Target="media/image13.wmf" /><Relationship Id="rId23" Type="http://schemas.openxmlformats.org/officeDocument/2006/relationships/oleObject" Target="embeddings/oleObject7.bin" /><Relationship Id="rId24" Type="http://schemas.openxmlformats.org/officeDocument/2006/relationships/image" Target="media/image14.wmf" /><Relationship Id="rId25" Type="http://schemas.openxmlformats.org/officeDocument/2006/relationships/oleObject" Target="embeddings/oleObject8.bin"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wmf" /><Relationship Id="rId4" Type="http://schemas.openxmlformats.org/officeDocument/2006/relationships/image" Target="media/image1.png" /><Relationship Id="rId40" Type="http://schemas.openxmlformats.org/officeDocument/2006/relationships/oleObject" Target="embeddings/oleObject9.bin" /><Relationship Id="rId41" Type="http://schemas.openxmlformats.org/officeDocument/2006/relationships/image" Target="media/image29.wmf" /><Relationship Id="rId42" Type="http://schemas.openxmlformats.org/officeDocument/2006/relationships/oleObject" Target="embeddings/oleObject10.bin" /><Relationship Id="rId43" Type="http://schemas.openxmlformats.org/officeDocument/2006/relationships/image" Target="media/image30.wmf" /><Relationship Id="rId44" Type="http://schemas.openxmlformats.org/officeDocument/2006/relationships/oleObject" Target="embeddings/oleObject11.bin" /><Relationship Id="rId45" Type="http://schemas.openxmlformats.org/officeDocument/2006/relationships/image" Target="media/image31.png" /><Relationship Id="rId46" Type="http://schemas.openxmlformats.org/officeDocument/2006/relationships/image" Target="media/image32.png" /><Relationship Id="rId47" Type="http://schemas.openxmlformats.org/officeDocument/2006/relationships/image" Target="media/image33.png" /><Relationship Id="rId48" Type="http://schemas.openxmlformats.org/officeDocument/2006/relationships/image" Target="media/image34.png" /><Relationship Id="rId49" Type="http://schemas.openxmlformats.org/officeDocument/2006/relationships/image" Target="media/image35.png" /><Relationship Id="rId5" Type="http://schemas.openxmlformats.org/officeDocument/2006/relationships/image" Target="media/image2.png" /><Relationship Id="rId50" Type="http://schemas.openxmlformats.org/officeDocument/2006/relationships/hyperlink" Target="https://d.book118.com/846242234215010042" TargetMode="Externa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92</Words>
  <Characters>527</Characters>
  <Application>Microsoft Office Word</Application>
  <DocSecurity>0</DocSecurity>
  <Lines>4</Lines>
  <Paragraphs>1</Paragraphs>
  <ScaleCrop>false</ScaleCrop>
  <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1A2C841E75264C39AA3A20DBD2D9E79E_11</vt:lpwstr>
  </property>
  <property fmtid="{D5CDD505-2E9C-101B-9397-08002B2CF9AE}" pid="3" name="KSOProductBuildVer">
    <vt:lpwstr>2052-11.1.0.14309</vt:lpwstr>
  </property>
</Properties>
</file>