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"/>
        <w:keepNext w:val="0"/>
        <w:keepLines w:val="0"/>
        <w:spacing w:before="100" w:beforeAutospacing="1" w:after="100" w:afterAutospacing="1" w:line="560" w:lineRule="exact"/>
        <w:rPr>
          <w:rFonts w:ascii="宋体" w:eastAsia="宋体" w:hAnsi="宋体" w:hint="eastAsia"/>
        </w:rPr>
      </w:pPr>
      <w:bookmarkStart w:id="0" w:name="_top"/>
      <w:bookmarkEnd w:id="0"/>
      <w:bookmarkStart w:id="1" w:name="_GoBack"/>
      <w:bookmarkEnd w:id="1"/>
      <w:r>
        <w:rPr>
          <w:rFonts w:ascii="宋体" w:eastAsia="宋体" w:hAnsi="宋体" w:hint="eastAsia"/>
        </w:rPr>
        <w:t>目   录</w:t>
      </w:r>
    </w:p>
    <w:p>
      <w:pPr>
        <w:pStyle w:val="Normal0"/>
        <w:spacing w:line="360" w:lineRule="auto"/>
        <w:ind w:right="840"/>
        <w:rPr>
          <w:rFonts w:ascii="宋体" w:hAnsi="宋体" w:hint="eastAsia"/>
          <w:sz w:val="24"/>
          <w:szCs w:val="21"/>
        </w:rPr>
      </w:pPr>
      <w:r>
        <w:rPr>
          <w:rFonts w:ascii="宋体" w:hAnsi="宋体" w:hint="eastAsia"/>
          <w:b/>
          <w:bCs/>
          <w:sz w:val="24"/>
          <w:szCs w:val="21"/>
        </w:rPr>
        <w:t>第一部分  摘要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  <w:szCs w:val="21"/>
        </w:rPr>
      </w:pPr>
      <w:hyperlink w:anchor="_一、项目名称：" w:history="1"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>一</w:t>
        </w:r>
        <w:bookmarkStart w:id="2" w:name="_Hlt139448945"/>
        <w:bookmarkStart w:id="3" w:name="_Hlt139448946"/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>、</w:t>
        </w:r>
        <w:bookmarkEnd w:id="2"/>
        <w:bookmarkEnd w:id="3"/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  <w:lang w:eastAsia="zh-CN"/>
          </w:rPr>
          <w:t>相关项目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 xml:space="preserve">名称 </w:t>
        </w:r>
        <w:r>
          <w:rPr>
            <w:rStyle w:val="Hyperlink"/>
            <w:rFonts w:ascii="宋体" w:hAnsi="宋体"/>
            <w:b/>
            <w:bCs/>
            <w:color w:val="auto"/>
            <w:sz w:val="24"/>
            <w:szCs w:val="21"/>
            <w:u w:val="none"/>
          </w:rPr>
          <w:t>……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>.................................................</w:t>
        </w:r>
        <w:r>
          <w:rPr>
            <w:rStyle w:val="Hyperlink"/>
            <w:rFonts w:ascii="宋体" w:hAnsi="宋体"/>
            <w:b/>
            <w:bCs/>
            <w:color w:val="auto"/>
            <w:sz w:val="24"/>
            <w:szCs w:val="21"/>
            <w:u w:val="none"/>
          </w:rPr>
          <w:t>…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>.3</w:t>
        </w:r>
      </w:hyperlink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  <w:szCs w:val="21"/>
        </w:rPr>
      </w:pPr>
      <w:hyperlink w:anchor="_二、位置：北京市通州区永顺镇物资学院路南端西侧" w:history="1"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>二、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  <w:lang w:eastAsia="zh-CN"/>
          </w:rPr>
          <w:t>相关项目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 xml:space="preserve">位置 </w:t>
        </w:r>
        <w:r>
          <w:rPr>
            <w:rStyle w:val="Hyperlink"/>
            <w:rFonts w:ascii="宋体" w:hAnsi="宋体"/>
            <w:b/>
            <w:bCs/>
            <w:color w:val="auto"/>
            <w:sz w:val="24"/>
            <w:szCs w:val="21"/>
            <w:u w:val="none"/>
          </w:rPr>
          <w:t>………………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>.</w:t>
        </w:r>
        <w:r>
          <w:rPr>
            <w:rStyle w:val="Hyperlink"/>
            <w:rFonts w:ascii="宋体" w:hAnsi="宋体"/>
            <w:b/>
            <w:bCs/>
            <w:color w:val="auto"/>
            <w:sz w:val="24"/>
            <w:szCs w:val="21"/>
            <w:u w:val="none"/>
          </w:rPr>
          <w:t>………………………………………………………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>.3</w:t>
        </w:r>
      </w:hyperlink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  <w:szCs w:val="21"/>
        </w:rPr>
      </w:pPr>
      <w:bookmarkStart w:id="4" w:name="_Hlt139448980"/>
      <w:hyperlink w:anchor="_三、规划条件" w:history="1"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 xml:space="preserve">三、规划条件 </w:t>
        </w:r>
        <w:r>
          <w:rPr>
            <w:rStyle w:val="Hyperlink"/>
            <w:rFonts w:ascii="宋体" w:hAnsi="宋体"/>
            <w:b/>
            <w:bCs/>
            <w:color w:val="auto"/>
            <w:sz w:val="24"/>
            <w:szCs w:val="21"/>
            <w:u w:val="none"/>
          </w:rPr>
          <w:t>…………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>.</w:t>
        </w:r>
        <w:r>
          <w:rPr>
            <w:rStyle w:val="Hyperlink"/>
            <w:rFonts w:ascii="宋体" w:hAnsi="宋体"/>
            <w:b/>
            <w:bCs/>
            <w:color w:val="auto"/>
            <w:sz w:val="24"/>
            <w:szCs w:val="21"/>
            <w:u w:val="none"/>
          </w:rPr>
          <w:t>……………………………………………………………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>.3</w:t>
        </w:r>
      </w:hyperlink>
      <w:bookmarkEnd w:id="4"/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  <w:szCs w:val="21"/>
        </w:rPr>
      </w:pPr>
      <w:hyperlink w:anchor="_四、土地利用现状" w:history="1"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>四、土地利用现状 …..……………………………………………………………..4</w:t>
        </w:r>
      </w:hyperlink>
      <w:bookmarkStart w:id="5" w:name="_Hlt139448995"/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  <w:szCs w:val="21"/>
        </w:rPr>
      </w:pPr>
      <w:hyperlink w:anchor="_五、一级开发成本" w:history="1"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 xml:space="preserve">五、一级开发成本 </w:t>
        </w:r>
        <w:r>
          <w:rPr>
            <w:rStyle w:val="Hyperlink"/>
            <w:rFonts w:ascii="宋体" w:hAnsi="宋体"/>
            <w:b/>
            <w:bCs/>
            <w:color w:val="auto"/>
            <w:sz w:val="24"/>
            <w:szCs w:val="21"/>
            <w:u w:val="none"/>
          </w:rPr>
          <w:t>…………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>.</w:t>
        </w:r>
        <w:r>
          <w:rPr>
            <w:rStyle w:val="Hyperlink"/>
            <w:rFonts w:ascii="宋体" w:hAnsi="宋体"/>
            <w:b/>
            <w:bCs/>
            <w:color w:val="auto"/>
            <w:sz w:val="24"/>
            <w:szCs w:val="21"/>
            <w:u w:val="none"/>
          </w:rPr>
          <w:t>………………………………………………………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>.5</w:t>
        </w:r>
      </w:hyperlink>
      <w:bookmarkEnd w:id="5"/>
    </w:p>
    <w:p>
      <w:pPr>
        <w:pStyle w:val="Normal0"/>
        <w:spacing w:line="360" w:lineRule="auto"/>
        <w:jc w:val="right"/>
        <w:rPr>
          <w:rFonts w:ascii="宋体" w:hAnsi="宋体" w:hint="eastAsia"/>
          <w:sz w:val="24"/>
        </w:rPr>
      </w:pPr>
      <w:hyperlink w:anchor="_六、开发周期" w:history="1">
        <w:r>
          <w:rPr>
            <w:rStyle w:val="Hyperlink"/>
            <w:rFonts w:ascii="宋体" w:hAnsi="宋体" w:hint="eastAsia"/>
            <w:b/>
            <w:bCs/>
            <w:color w:val="auto"/>
            <w:sz w:val="24"/>
            <w:szCs w:val="21"/>
            <w:u w:val="none"/>
          </w:rPr>
          <w:t xml:space="preserve">六、开发周期 </w:t>
        </w:r>
        <w:r>
          <w:rPr>
            <w:rStyle w:val="Hyperlink"/>
            <w:rFonts w:ascii="宋体" w:hAnsi="宋体"/>
            <w:b/>
            <w:bCs/>
            <w:color w:val="auto"/>
            <w:sz w:val="24"/>
            <w:szCs w:val="21"/>
            <w:u w:val="none"/>
          </w:rPr>
          <w:t>…………</w:t>
        </w:r>
        <w:r>
          <w:rPr>
            <w:rStyle w:val="Hyperlink"/>
            <w:rFonts w:ascii="宋体" w:hAnsi="宋体"/>
            <w:b/>
            <w:bCs/>
            <w:color w:val="auto"/>
            <w:sz w:val="24"/>
            <w:u w:val="none"/>
          </w:rPr>
          <w:t>……………………………………………………………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u w:val="none"/>
          </w:rPr>
          <w:t>..6</w:t>
        </w:r>
      </w:hyperlink>
    </w:p>
    <w:p>
      <w:pPr>
        <w:pStyle w:val="Normal0"/>
        <w:spacing w:line="360" w:lineRule="auto"/>
        <w:rPr>
          <w:rFonts w:ascii="宋体" w:hAnsi="宋体" w:hint="eastAsia"/>
          <w:b/>
          <w:bCs/>
        </w:rPr>
      </w:pPr>
      <w:r>
        <w:rPr>
          <w:rFonts w:ascii="宋体" w:hAnsi="宋体" w:hint="eastAsia"/>
          <w:b/>
          <w:bCs/>
          <w:sz w:val="24"/>
        </w:rPr>
        <w:t xml:space="preserve">第二部分  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bookmarkStart w:id="6" w:name="_Hlt134096066"/>
      <w:hyperlink w:anchor="_第一章___1" w:history="1">
        <w:r>
          <w:rPr>
            <w:rFonts w:ascii="宋体" w:hAnsi="宋体" w:hint="eastAsia"/>
            <w:b/>
            <w:bCs/>
            <w:sz w:val="24"/>
          </w:rPr>
          <w:t xml:space="preserve">第一章  </w:t>
        </w:r>
        <w:r>
          <w:rPr>
            <w:rFonts w:ascii="宋体" w:hAnsi="宋体" w:hint="eastAsia"/>
            <w:b/>
            <w:bCs/>
            <w:sz w:val="24"/>
            <w:lang w:eastAsia="zh-CN"/>
          </w:rPr>
          <w:t>相关项目</w:t>
        </w:r>
        <w:r>
          <w:rPr>
            <w:rFonts w:ascii="宋体" w:hAnsi="宋体" w:hint="eastAsia"/>
            <w:b/>
            <w:bCs/>
            <w:sz w:val="24"/>
          </w:rPr>
          <w:t>基</w:t>
        </w:r>
        <w:bookmarkStart w:id="7" w:name="_Hlt139168102"/>
        <w:r>
          <w:rPr>
            <w:rFonts w:ascii="宋体" w:hAnsi="宋体" w:hint="eastAsia"/>
            <w:b/>
            <w:bCs/>
            <w:sz w:val="24"/>
          </w:rPr>
          <w:t>本</w:t>
        </w:r>
        <w:bookmarkEnd w:id="7"/>
        <w:r>
          <w:rPr>
            <w:rFonts w:ascii="宋体" w:hAnsi="宋体" w:hint="eastAsia"/>
            <w:b/>
            <w:bCs/>
            <w:sz w:val="24"/>
          </w:rPr>
          <w:t>情况    ……………………………………………………</w:t>
        </w:r>
        <w:r>
          <w:rPr>
            <w:rFonts w:ascii="宋体" w:hAnsi="宋体"/>
            <w:b/>
            <w:bCs/>
            <w:sz w:val="24"/>
          </w:rPr>
          <w:t>…</w:t>
        </w:r>
        <w:r>
          <w:rPr>
            <w:rFonts w:ascii="宋体" w:hAnsi="宋体" w:hint="eastAsia"/>
            <w:b/>
            <w:bCs/>
            <w:sz w:val="24"/>
          </w:rPr>
          <w:t>.…</w:t>
        </w:r>
      </w:hyperlink>
      <w:bookmarkEnd w:id="6"/>
      <w:r>
        <w:rPr>
          <w:rFonts w:ascii="宋体" w:hAnsi="宋体" w:hint="eastAsia"/>
          <w:b/>
          <w:bCs/>
          <w:sz w:val="24"/>
        </w:rPr>
        <w:t>7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hyperlink w:anchor="_(一)__项目情况及区域分析" w:history="1">
        <w:r>
          <w:rPr>
            <w:rStyle w:val="Hyperlink"/>
            <w:rFonts w:ascii="宋体" w:hAnsi="宋体" w:hint="eastAsia"/>
            <w:b/>
            <w:bCs/>
            <w:sz w:val="24"/>
            <w:u w:val="none"/>
          </w:rPr>
          <w:t>一、</w:t>
        </w:r>
        <w:r>
          <w:rPr>
            <w:rStyle w:val="Hyperlink"/>
            <w:rFonts w:ascii="宋体" w:hAnsi="宋体" w:hint="eastAsia"/>
            <w:b/>
            <w:bCs/>
            <w:sz w:val="24"/>
            <w:u w:val="none"/>
            <w:lang w:eastAsia="zh-CN"/>
          </w:rPr>
          <w:t>相关项目</w:t>
        </w:r>
        <w:r>
          <w:rPr>
            <w:rStyle w:val="Hyperlink"/>
            <w:rFonts w:ascii="宋体" w:hAnsi="宋体" w:hint="eastAsia"/>
            <w:b/>
            <w:bCs/>
            <w:sz w:val="24"/>
            <w:u w:val="none"/>
          </w:rPr>
          <w:t>情况</w:t>
        </w:r>
        <w:bookmarkStart w:id="8" w:name="_Hlt135561392"/>
        <w:r>
          <w:rPr>
            <w:rStyle w:val="Hyperlink"/>
            <w:rFonts w:ascii="宋体" w:hAnsi="宋体" w:hint="eastAsia"/>
            <w:b/>
            <w:bCs/>
            <w:sz w:val="24"/>
            <w:u w:val="none"/>
          </w:rPr>
          <w:t>及</w:t>
        </w:r>
        <w:bookmarkEnd w:id="8"/>
        <w:r>
          <w:rPr>
            <w:rStyle w:val="Hyperlink"/>
            <w:rFonts w:ascii="宋体" w:hAnsi="宋体" w:hint="eastAsia"/>
            <w:b/>
            <w:bCs/>
            <w:sz w:val="24"/>
            <w:u w:val="none"/>
          </w:rPr>
          <w:t>区</w:t>
        </w:r>
        <w:bookmarkStart w:id="9" w:name="_Hlt135561417"/>
        <w:r>
          <w:rPr>
            <w:rStyle w:val="Hyperlink"/>
            <w:rFonts w:ascii="宋体" w:hAnsi="宋体" w:hint="eastAsia"/>
            <w:b/>
            <w:bCs/>
            <w:sz w:val="24"/>
            <w:u w:val="none"/>
          </w:rPr>
          <w:t>域</w:t>
        </w:r>
        <w:bookmarkEnd w:id="9"/>
        <w:r>
          <w:rPr>
            <w:rStyle w:val="Hyperlink"/>
            <w:rFonts w:ascii="宋体" w:hAnsi="宋体" w:hint="eastAsia"/>
            <w:b/>
            <w:bCs/>
            <w:sz w:val="24"/>
            <w:u w:val="none"/>
          </w:rPr>
          <w:t xml:space="preserve">分析   </w:t>
        </w:r>
        <w:r>
          <w:rPr>
            <w:rStyle w:val="Hyperlink"/>
            <w:rFonts w:ascii="宋体" w:hAnsi="宋体"/>
            <w:b/>
            <w:bCs/>
            <w:sz w:val="24"/>
            <w:u w:val="none"/>
          </w:rPr>
          <w:t>………………………………………………………</w:t>
        </w:r>
        <w:r>
          <w:rPr>
            <w:rStyle w:val="Hyperlink"/>
            <w:rFonts w:ascii="宋体" w:hAnsi="宋体" w:hint="eastAsia"/>
            <w:b/>
            <w:bCs/>
            <w:sz w:val="24"/>
            <w:u w:val="none"/>
          </w:rPr>
          <w:t>..</w:t>
        </w:r>
      </w:hyperlink>
      <w:r>
        <w:rPr>
          <w:rFonts w:ascii="宋体" w:hAnsi="宋体" w:hint="eastAsia"/>
          <w:b/>
          <w:bCs/>
          <w:sz w:val="24"/>
        </w:rPr>
        <w:t>7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1、项目名称及开发主体" w:history="1">
        <w:r>
          <w:rPr>
            <w:rFonts w:ascii="宋体" w:hAnsi="宋体" w:hint="eastAsia"/>
            <w:sz w:val="24"/>
          </w:rPr>
          <w:t>1、</w:t>
        </w:r>
        <w:r>
          <w:rPr>
            <w:rFonts w:ascii="宋体" w:hAnsi="宋体" w:hint="eastAsia"/>
            <w:sz w:val="24"/>
            <w:lang w:eastAsia="zh-CN"/>
          </w:rPr>
          <w:t>相关项目</w:t>
        </w:r>
        <w:r>
          <w:rPr>
            <w:rFonts w:ascii="宋体" w:hAnsi="宋体" w:hint="eastAsia"/>
            <w:sz w:val="24"/>
          </w:rPr>
          <w:t>名称及开发主体  ……………………………………………………….</w:t>
        </w:r>
      </w:hyperlink>
      <w:r>
        <w:rPr>
          <w:rFonts w:ascii="宋体" w:hAnsi="宋体" w:hint="eastAsia"/>
          <w:sz w:val="24"/>
        </w:rPr>
        <w:t>.7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2、项目位置及附图" w:history="1">
        <w:r>
          <w:rPr>
            <w:rFonts w:ascii="宋体" w:hAnsi="宋体" w:hint="eastAsia"/>
            <w:sz w:val="24"/>
          </w:rPr>
          <w:t>2、</w:t>
        </w:r>
        <w:r>
          <w:rPr>
            <w:rFonts w:ascii="宋体" w:hAnsi="宋体" w:hint="eastAsia"/>
            <w:sz w:val="24"/>
            <w:lang w:eastAsia="zh-CN"/>
          </w:rPr>
          <w:t>相关项目</w:t>
        </w:r>
        <w:r>
          <w:rPr>
            <w:rFonts w:ascii="宋体" w:hAnsi="宋体" w:hint="eastAsia"/>
            <w:sz w:val="24"/>
          </w:rPr>
          <w:t>位置及附图   ……………………………………………………….….</w:t>
        </w:r>
      </w:hyperlink>
      <w:r>
        <w:rPr>
          <w:rFonts w:ascii="宋体" w:hAnsi="宋体" w:hint="eastAsia"/>
          <w:sz w:val="24"/>
        </w:rPr>
        <w:t>.7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3、区域因素：" w:history="1">
        <w:r>
          <w:rPr>
            <w:rFonts w:ascii="宋体" w:hAnsi="宋体" w:hint="eastAsia"/>
            <w:sz w:val="24"/>
          </w:rPr>
          <w:t>3、区域因素   ……………………………………………………….………….</w:t>
        </w:r>
      </w:hyperlink>
      <w:r>
        <w:rPr>
          <w:rFonts w:ascii="宋体" w:hAnsi="宋体" w:hint="eastAsia"/>
          <w:sz w:val="24"/>
        </w:rPr>
        <w:t>.9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五、人文环境" w:history="1">
        <w:r>
          <w:rPr>
            <w:rFonts w:ascii="宋体" w:hAnsi="宋体" w:hint="eastAsia"/>
            <w:sz w:val="24"/>
          </w:rPr>
          <w:t>4、人文环境     …………………………………………………………………</w:t>
        </w:r>
      </w:hyperlink>
      <w:r>
        <w:rPr>
          <w:rFonts w:ascii="宋体" w:hAnsi="宋体" w:hint="eastAsia"/>
          <w:sz w:val="24"/>
        </w:rPr>
        <w:t>.10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hyperlink w:anchor="_二、土地利用现状情况分析" w:history="1">
        <w:r>
          <w:rPr>
            <w:rFonts w:ascii="宋体" w:hAnsi="宋体" w:hint="eastAsia"/>
            <w:b/>
            <w:bCs/>
            <w:sz w:val="24"/>
          </w:rPr>
          <w:t>二、土地利用现状情况分析  ……………………………………………………</w:t>
        </w:r>
      </w:hyperlink>
      <w:r>
        <w:rPr>
          <w:rFonts w:ascii="宋体" w:hAnsi="宋体" w:hint="eastAsia"/>
          <w:b/>
          <w:bCs/>
          <w:sz w:val="24"/>
        </w:rPr>
        <w:t>..15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1、项目用地权属" w:history="1">
        <w:r>
          <w:rPr>
            <w:rFonts w:ascii="宋体" w:hAnsi="宋体" w:hint="eastAsia"/>
            <w:sz w:val="24"/>
          </w:rPr>
          <w:t>1、</w:t>
        </w:r>
        <w:r>
          <w:rPr>
            <w:rFonts w:ascii="宋体" w:hAnsi="宋体" w:hint="eastAsia"/>
            <w:sz w:val="24"/>
            <w:lang w:eastAsia="zh-CN"/>
          </w:rPr>
          <w:t>相关项目</w:t>
        </w:r>
        <w:r>
          <w:rPr>
            <w:rFonts w:ascii="宋体" w:hAnsi="宋体" w:hint="eastAsia"/>
            <w:sz w:val="24"/>
          </w:rPr>
          <w:t>用地权属  ……………………………………………………….…….</w:t>
        </w:r>
      </w:hyperlink>
      <w:r>
        <w:rPr>
          <w:rFonts w:ascii="宋体" w:hAnsi="宋体" w:hint="eastAsia"/>
          <w:sz w:val="24"/>
        </w:rPr>
        <w:t>.15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2、土地利用现状" w:history="1">
        <w:r>
          <w:rPr>
            <w:rFonts w:ascii="宋体" w:hAnsi="宋体" w:hint="eastAsia"/>
            <w:sz w:val="24"/>
          </w:rPr>
          <w:t>2、土地利用现状  ……………………………………………………….…….</w:t>
        </w:r>
      </w:hyperlink>
      <w:r>
        <w:rPr>
          <w:rFonts w:ascii="宋体" w:hAnsi="宋体" w:hint="eastAsia"/>
          <w:sz w:val="24"/>
        </w:rPr>
        <w:t>.15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hyperlink w:anchor="_三、地上物现状调查分析" w:history="1">
        <w:r>
          <w:rPr>
            <w:rFonts w:ascii="宋体" w:hAnsi="宋体" w:hint="eastAsia"/>
            <w:b/>
            <w:bCs/>
            <w:sz w:val="24"/>
          </w:rPr>
          <w:t>三、地上物现状调查分析   ………………………………………………………</w:t>
        </w:r>
      </w:hyperlink>
      <w:r>
        <w:rPr>
          <w:rFonts w:ascii="宋体" w:hAnsi="宋体" w:hint="eastAsia"/>
          <w:b/>
          <w:bCs/>
          <w:sz w:val="24"/>
        </w:rPr>
        <w:t>.16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1、地上物建筑物及附属物调查" w:history="1">
        <w:r>
          <w:rPr>
            <w:rFonts w:ascii="宋体" w:hAnsi="宋体" w:hint="eastAsia"/>
            <w:sz w:val="24"/>
          </w:rPr>
          <w:t>1、地上房屋现状统计调查表     ……………………………………………</w:t>
        </w:r>
      </w:hyperlink>
      <w:r>
        <w:rPr>
          <w:rFonts w:ascii="宋体" w:hAnsi="宋体" w:hint="eastAsia"/>
          <w:sz w:val="24"/>
        </w:rPr>
        <w:t>..16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2、地上树木调查" w:history="1">
        <w:r>
          <w:rPr>
            <w:rFonts w:ascii="宋体" w:hAnsi="宋体" w:hint="eastAsia"/>
            <w:sz w:val="24"/>
          </w:rPr>
          <w:t>2、地上树木调查统计表  ………………………………………………………</w:t>
        </w:r>
      </w:hyperlink>
      <w:r>
        <w:rPr>
          <w:rFonts w:ascii="宋体" w:hAnsi="宋体" w:hint="eastAsia"/>
          <w:sz w:val="24"/>
        </w:rPr>
        <w:t>.17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hyperlink w:anchor="_四、主要规划指标说明" w:history="1">
        <w:r>
          <w:rPr>
            <w:rFonts w:ascii="宋体" w:hAnsi="宋体" w:hint="eastAsia"/>
            <w:b/>
            <w:bCs/>
            <w:sz w:val="24"/>
          </w:rPr>
          <w:t>四、主要规划指标说明   …………………………………………………………</w:t>
        </w:r>
      </w:hyperlink>
      <w:r>
        <w:rPr>
          <w:rFonts w:ascii="宋体" w:hAnsi="宋体" w:hint="eastAsia"/>
          <w:b/>
          <w:bCs/>
          <w:sz w:val="24"/>
        </w:rPr>
        <w:t>.18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hyperlink w:anchor="_六、开发进度分区及供地时间、数量预测" w:history="1">
        <w:r>
          <w:rPr>
            <w:rFonts w:ascii="宋体" w:hAnsi="宋体" w:hint="eastAsia"/>
            <w:b/>
            <w:bCs/>
            <w:sz w:val="24"/>
          </w:rPr>
          <w:t>五、开发进度分区及供地时间、数量预测   ……………………………………</w:t>
        </w:r>
      </w:hyperlink>
      <w:r>
        <w:rPr>
          <w:rFonts w:ascii="宋体" w:hAnsi="宋体" w:hint="eastAsia"/>
          <w:b/>
          <w:bCs/>
          <w:sz w:val="24"/>
        </w:rPr>
        <w:t>.20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 </w:t>
      </w:r>
      <w:hyperlink w:anchor="_第二章_工作方案" w:history="1">
        <w:r>
          <w:rPr>
            <w:rFonts w:ascii="宋体" w:hAnsi="宋体" w:hint="eastAsia"/>
            <w:b/>
            <w:bCs/>
            <w:sz w:val="24"/>
          </w:rPr>
          <w:t>第二章 工作</w:t>
        </w:r>
        <w:r>
          <w:rPr>
            <w:rFonts w:ascii="宋体" w:hAnsi="宋体" w:hint="eastAsia"/>
            <w:b/>
            <w:bCs/>
            <w:sz w:val="24"/>
            <w:lang w:eastAsia="zh-CN"/>
          </w:rPr>
          <w:t>合适的方案</w:t>
        </w:r>
        <w:r>
          <w:rPr>
            <w:rFonts w:ascii="宋体" w:hAnsi="宋体" w:hint="eastAsia"/>
            <w:b/>
            <w:bCs/>
            <w:sz w:val="24"/>
          </w:rPr>
          <w:t xml:space="preserve"> ……………………………………………………….……….</w:t>
        </w:r>
      </w:hyperlink>
      <w:r>
        <w:rPr>
          <w:rFonts w:ascii="宋体" w:hAnsi="宋体" w:hint="eastAsia"/>
          <w:b/>
          <w:bCs/>
          <w:sz w:val="24"/>
        </w:rPr>
        <w:t>.21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hyperlink w:anchor="_征地工作方案" w:history="1">
        <w:r>
          <w:rPr>
            <w:rFonts w:ascii="宋体" w:hAnsi="宋体" w:hint="eastAsia"/>
            <w:b/>
            <w:bCs/>
            <w:sz w:val="24"/>
          </w:rPr>
          <w:t>一、征地工作</w:t>
        </w:r>
        <w:r>
          <w:rPr>
            <w:rFonts w:ascii="宋体" w:hAnsi="宋体" w:hint="eastAsia"/>
            <w:b/>
            <w:bCs/>
            <w:sz w:val="24"/>
            <w:lang w:eastAsia="zh-CN"/>
          </w:rPr>
          <w:t>合适的方案</w:t>
        </w:r>
        <w:r>
          <w:rPr>
            <w:rFonts w:ascii="宋体" w:hAnsi="宋体" w:hint="eastAsia"/>
            <w:b/>
            <w:bCs/>
            <w:sz w:val="24"/>
          </w:rPr>
          <w:t xml:space="preserve"> ……………………………………………………….……….</w:t>
        </w:r>
      </w:hyperlink>
      <w:r>
        <w:rPr>
          <w:rFonts w:ascii="宋体" w:hAnsi="宋体" w:hint="eastAsia"/>
          <w:b/>
          <w:bCs/>
          <w:sz w:val="24"/>
        </w:rPr>
        <w:t>.21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  <w:sectPr>
          <w:footerReference w:type="even" r:id="rId5"/>
          <w:footerReference w:type="default" r:id="rId6"/>
          <w:pgSz w:w="11906" w:h="16838"/>
          <w:pgMar w:top="1559" w:right="1286" w:bottom="777" w:left="1797" w:header="851" w:footer="992" w:gutter="0"/>
          <w:cols w:num="1" w:space="425"/>
          <w:docGrid w:linePitch="312" w:charSpace="0"/>
        </w:sectPr>
      </w:pPr>
      <w:hyperlink w:anchor="_1、土地补偿费" w:history="1">
        <w:r>
          <w:rPr>
            <w:rFonts w:ascii="宋体" w:hAnsi="宋体" w:hint="eastAsia"/>
            <w:sz w:val="24"/>
          </w:rPr>
          <w:t>1、征地情况概要 ……………………………………………………….………</w:t>
        </w:r>
      </w:hyperlink>
      <w:r>
        <w:rPr>
          <w:rFonts w:ascii="宋体" w:hAnsi="宋体" w:hint="eastAsia"/>
          <w:sz w:val="24"/>
        </w:rPr>
        <w:t>.21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2、地上物补偿费" w:history="1">
        <w:r>
          <w:rPr>
            <w:rFonts w:ascii="宋体" w:hAnsi="宋体" w:hint="eastAsia"/>
            <w:sz w:val="24"/>
          </w:rPr>
          <w:t>2、政策依据     ……………………………………………………….……..</w:t>
        </w:r>
      </w:hyperlink>
      <w:r>
        <w:rPr>
          <w:rFonts w:ascii="宋体" w:hAnsi="宋体" w:hint="eastAsia"/>
          <w:sz w:val="24"/>
        </w:rPr>
        <w:t>.21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3、安置人员补助费用" w:history="1">
        <w:r>
          <w:rPr>
            <w:rFonts w:ascii="宋体" w:hAnsi="宋体" w:hint="eastAsia"/>
            <w:sz w:val="24"/>
          </w:rPr>
          <w:t>3、征地费用构成     …</w:t>
        </w:r>
        <w:bookmarkStart w:id="10" w:name="_Hlt139168986"/>
        <w:r>
          <w:rPr>
            <w:rFonts w:ascii="宋体" w:hAnsi="宋体" w:hint="eastAsia"/>
            <w:sz w:val="24"/>
          </w:rPr>
          <w:t>…</w:t>
        </w:r>
        <w:bookmarkEnd w:id="10"/>
        <w:r>
          <w:rPr>
            <w:rFonts w:ascii="宋体" w:hAnsi="宋体" w:hint="eastAsia"/>
            <w:sz w:val="24"/>
          </w:rPr>
          <w:t>…………………………………………………….</w:t>
        </w:r>
      </w:hyperlink>
      <w:r>
        <w:rPr>
          <w:rFonts w:ascii="宋体" w:hAnsi="宋体" w:hint="eastAsia"/>
          <w:sz w:val="24"/>
        </w:rPr>
        <w:t>.21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4、防洪费" w:history="1">
        <w:bookmarkStart w:id="11" w:name="_Hlt139169003"/>
        <w:r>
          <w:rPr>
            <w:rFonts w:ascii="宋体" w:hAnsi="宋体" w:hint="eastAsia"/>
            <w:sz w:val="24"/>
          </w:rPr>
          <w:t>4、</w:t>
        </w:r>
        <w:bookmarkEnd w:id="11"/>
        <w:r>
          <w:rPr>
            <w:rFonts w:ascii="宋体" w:hAnsi="宋体" w:hint="eastAsia"/>
            <w:sz w:val="24"/>
          </w:rPr>
          <w:t>征地费用汇总表   ………………………………………………………..…2</w:t>
        </w:r>
      </w:hyperlink>
      <w:r>
        <w:rPr>
          <w:rFonts w:ascii="宋体" w:hAnsi="宋体" w:hint="eastAsia"/>
          <w:sz w:val="24"/>
        </w:rPr>
        <w:t>4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b/>
          <w:bCs/>
          <w:sz w:val="24"/>
        </w:rPr>
      </w:pPr>
      <w:hyperlink w:anchor="_拆迁工作方案" w:history="1">
        <w:r>
          <w:rPr>
            <w:rFonts w:ascii="宋体" w:hAnsi="宋体" w:hint="eastAsia"/>
            <w:b/>
            <w:bCs/>
            <w:sz w:val="24"/>
          </w:rPr>
          <w:t>二、拆迁工作</w:t>
        </w:r>
        <w:r>
          <w:rPr>
            <w:rFonts w:ascii="宋体" w:hAnsi="宋体" w:hint="eastAsia"/>
            <w:b/>
            <w:bCs/>
            <w:sz w:val="24"/>
            <w:lang w:eastAsia="zh-CN"/>
          </w:rPr>
          <w:t>合适的方案</w:t>
        </w:r>
        <w:r>
          <w:rPr>
            <w:rFonts w:ascii="宋体" w:hAnsi="宋体" w:hint="eastAsia"/>
            <w:b/>
            <w:bCs/>
            <w:sz w:val="24"/>
          </w:rPr>
          <w:t xml:space="preserve"> ……………………………………………………….……</w:t>
        </w:r>
      </w:hyperlink>
      <w:r>
        <w:rPr>
          <w:rFonts w:ascii="宋体" w:hAnsi="宋体"/>
          <w:b/>
          <w:bCs/>
          <w:sz w:val="24"/>
        </w:rPr>
        <w:t>…</w:t>
      </w:r>
      <w:r>
        <w:rPr>
          <w:rFonts w:ascii="宋体" w:hAnsi="宋体" w:hint="eastAsia"/>
          <w:b/>
          <w:bCs/>
          <w:sz w:val="24"/>
        </w:rPr>
        <w:t>.26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1、拆迁情况概要" w:history="1">
        <w:r>
          <w:rPr>
            <w:rFonts w:ascii="宋体" w:hAnsi="宋体" w:hint="eastAsia"/>
            <w:sz w:val="24"/>
          </w:rPr>
          <w:t>1、拆迁情况概要 ……………………………………………………….……</w:t>
        </w:r>
        <w:r>
          <w:rPr>
            <w:rFonts w:ascii="宋体" w:hAnsi="宋体"/>
            <w:sz w:val="24"/>
          </w:rPr>
          <w:t>…</w:t>
        </w:r>
      </w:hyperlink>
      <w:r>
        <w:rPr>
          <w:rFonts w:ascii="宋体" w:hAnsi="宋体" w:hint="eastAsia"/>
          <w:sz w:val="24"/>
        </w:rPr>
        <w:t>..26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1、拆迁情况概要" w:history="1">
        <w:r>
          <w:rPr>
            <w:rFonts w:ascii="宋体" w:hAnsi="宋体" w:hint="eastAsia"/>
            <w:sz w:val="24"/>
          </w:rPr>
          <w:t>2、房屋拆迁依据 ……………………………………………………….……</w:t>
        </w:r>
        <w:r>
          <w:rPr>
            <w:rFonts w:ascii="宋体" w:hAnsi="宋体"/>
            <w:sz w:val="24"/>
          </w:rPr>
          <w:t>…</w:t>
        </w:r>
      </w:hyperlink>
      <w:r>
        <w:rPr>
          <w:rFonts w:ascii="宋体" w:hAnsi="宋体" w:hint="eastAsia"/>
          <w:sz w:val="24"/>
        </w:rPr>
        <w:t>..27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3、拆迁补偿费各村明细表" w:history="1">
        <w:r>
          <w:rPr>
            <w:rFonts w:ascii="宋体" w:hAnsi="宋体" w:hint="eastAsia"/>
            <w:sz w:val="24"/>
          </w:rPr>
          <w:t>3、房屋拆迁补偿费汇总表 ………………………………………………………</w:t>
        </w:r>
      </w:hyperlink>
      <w:r>
        <w:rPr>
          <w:rFonts w:ascii="宋体" w:hAnsi="宋体" w:hint="eastAsia"/>
          <w:sz w:val="24"/>
        </w:rPr>
        <w:t>.27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4、拆迁方案" w:history="1">
        <w:r>
          <w:rPr>
            <w:rFonts w:ascii="宋体" w:hAnsi="宋体" w:hint="eastAsia"/>
            <w:sz w:val="24"/>
          </w:rPr>
          <w:t>4、企业一次性停产停业损失…………………………………….……………..</w:t>
        </w:r>
      </w:hyperlink>
      <w:r>
        <w:rPr>
          <w:rFonts w:ascii="宋体" w:hAnsi="宋体" w:hint="eastAsia"/>
          <w:sz w:val="24"/>
        </w:rPr>
        <w:t>.28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三、征地费用汇总表及相关政策</w:t>
      </w:r>
      <w:r>
        <w:rPr>
          <w:rFonts w:ascii="宋体" w:hAnsi="宋体"/>
          <w:b/>
          <w:bCs/>
          <w:sz w:val="24"/>
        </w:rPr>
        <w:t>…………………………………………………</w:t>
      </w:r>
      <w:r>
        <w:rPr>
          <w:rFonts w:ascii="宋体" w:hAnsi="宋体" w:hint="eastAsia"/>
          <w:b/>
          <w:bCs/>
          <w:sz w:val="24"/>
        </w:rPr>
        <w:t>...28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1、征地所需费用汇总表" w:history="1">
        <w:r>
          <w:rPr>
            <w:rFonts w:ascii="宋体" w:hAnsi="宋体" w:hint="eastAsia"/>
            <w:sz w:val="24"/>
          </w:rPr>
          <w:t>1、征地费用汇总表………………………………………………………….…...</w:t>
        </w:r>
      </w:hyperlink>
      <w:r>
        <w:rPr>
          <w:rFonts w:ascii="宋体" w:hAnsi="宋体" w:hint="eastAsia"/>
          <w:sz w:val="24"/>
        </w:rPr>
        <w:t>28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2、适用相关政策" w:history="1">
        <w:r>
          <w:rPr>
            <w:rFonts w:ascii="宋体" w:hAnsi="宋体" w:hint="eastAsia"/>
            <w:sz w:val="24"/>
          </w:rPr>
          <w:t>2、适用相关政策……..…………………………………………………….…...</w:t>
        </w:r>
      </w:hyperlink>
      <w:r>
        <w:rPr>
          <w:rFonts w:ascii="宋体" w:hAnsi="宋体" w:hint="eastAsia"/>
          <w:sz w:val="24"/>
        </w:rPr>
        <w:t>28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hyperlink w:anchor="_四、市政投资方案" w:history="1">
        <w:r>
          <w:rPr>
            <w:rFonts w:ascii="宋体" w:hAnsi="宋体" w:hint="eastAsia"/>
            <w:b/>
            <w:bCs/>
            <w:sz w:val="24"/>
          </w:rPr>
          <w:t>四、市政投资</w:t>
        </w:r>
        <w:r>
          <w:rPr>
            <w:rFonts w:ascii="宋体" w:hAnsi="宋体" w:hint="eastAsia"/>
            <w:b/>
            <w:bCs/>
            <w:sz w:val="24"/>
            <w:lang w:eastAsia="zh-CN"/>
          </w:rPr>
          <w:t>合适的方案</w:t>
        </w:r>
        <w:r>
          <w:rPr>
            <w:rFonts w:ascii="宋体" w:hAnsi="宋体" w:hint="eastAsia"/>
            <w:b/>
            <w:bCs/>
            <w:sz w:val="24"/>
          </w:rPr>
          <w:t xml:space="preserve"> ……………………………………………………….………..</w:t>
        </w:r>
      </w:hyperlink>
      <w:r>
        <w:rPr>
          <w:rFonts w:ascii="宋体" w:hAnsi="宋体" w:hint="eastAsia"/>
          <w:b/>
          <w:bCs/>
          <w:sz w:val="24"/>
        </w:rPr>
        <w:t>.30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1、基础设施情况分析" w:history="1">
        <w:r>
          <w:rPr>
            <w:rFonts w:ascii="宋体" w:hAnsi="宋体" w:hint="eastAsia"/>
            <w:sz w:val="24"/>
          </w:rPr>
          <w:t>1、基础设施情况分析 ……………………………………………………….….</w:t>
        </w:r>
      </w:hyperlink>
      <w:r>
        <w:rPr>
          <w:rFonts w:ascii="宋体" w:hAnsi="宋体" w:hint="eastAsia"/>
          <w:sz w:val="24"/>
        </w:rPr>
        <w:t>.30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2、市政投资估算汇总表" w:history="1">
        <w:r>
          <w:rPr>
            <w:rFonts w:ascii="宋体" w:hAnsi="宋体" w:hint="eastAsia"/>
            <w:sz w:val="24"/>
          </w:rPr>
          <w:t>2、市政投资估算汇总表 …………………………………………………………</w:t>
        </w:r>
      </w:hyperlink>
      <w:bookmarkStart w:id="12" w:name="_第一章__"/>
      <w:bookmarkEnd w:id="12"/>
      <w:bookmarkStart w:id="13" w:name="_一、项目情况及区域分析"/>
      <w:bookmarkEnd w:id="13"/>
      <w:r>
        <w:rPr>
          <w:rFonts w:ascii="宋体" w:hAnsi="宋体" w:hint="eastAsia"/>
          <w:sz w:val="24"/>
        </w:rPr>
        <w:t>.34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hyperlink w:anchor="_五、专业人士及服务费" w:history="1">
        <w:r>
          <w:rPr>
            <w:rFonts w:ascii="宋体" w:hAnsi="宋体" w:hint="eastAsia"/>
            <w:b/>
            <w:bCs/>
            <w:sz w:val="24"/>
          </w:rPr>
          <w:t>五、专业人士及服务费 ……………………………………………………….…..</w:t>
        </w:r>
      </w:hyperlink>
      <w:r>
        <w:rPr>
          <w:rFonts w:ascii="宋体" w:hAnsi="宋体" w:hint="eastAsia"/>
          <w:b/>
          <w:bCs/>
          <w:sz w:val="24"/>
        </w:rPr>
        <w:t>.35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bookmarkStart w:id="14" w:name="_Hlt135709904"/>
      <w:hyperlink w:anchor="_六、供地方案" w:history="1">
        <w:r>
          <w:rPr>
            <w:rFonts w:ascii="宋体" w:hAnsi="宋体" w:hint="eastAsia"/>
            <w:b/>
            <w:bCs/>
            <w:sz w:val="24"/>
          </w:rPr>
          <w:t>六、供地</w:t>
        </w:r>
        <w:r>
          <w:rPr>
            <w:rFonts w:ascii="宋体" w:hAnsi="宋体" w:hint="eastAsia"/>
            <w:b/>
            <w:bCs/>
            <w:sz w:val="24"/>
            <w:lang w:eastAsia="zh-CN"/>
          </w:rPr>
          <w:t>合适的方案</w:t>
        </w:r>
        <w:r>
          <w:rPr>
            <w:rFonts w:ascii="宋体" w:hAnsi="宋体" w:hint="eastAsia"/>
            <w:b/>
            <w:bCs/>
            <w:sz w:val="24"/>
          </w:rPr>
          <w:t xml:space="preserve"> ……………………………………………………….……………..</w:t>
        </w:r>
      </w:hyperlink>
      <w:bookmarkEnd w:id="14"/>
      <w:r>
        <w:rPr>
          <w:rFonts w:ascii="宋体" w:hAnsi="宋体" w:hint="eastAsia"/>
          <w:b/>
          <w:bCs/>
          <w:sz w:val="24"/>
        </w:rPr>
        <w:t>.36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1、土地出让方式" w:history="1">
        <w:r>
          <w:rPr>
            <w:rFonts w:ascii="宋体" w:hAnsi="宋体" w:hint="eastAsia"/>
            <w:sz w:val="24"/>
          </w:rPr>
          <w:t>1、土地出让方式………………………………………………………………...</w:t>
        </w:r>
      </w:hyperlink>
      <w:r>
        <w:rPr>
          <w:rFonts w:ascii="宋体" w:hAnsi="宋体" w:hint="eastAsia"/>
          <w:sz w:val="24"/>
        </w:rPr>
        <w:t>.36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2、出让规模" w:history="1">
        <w:r>
          <w:rPr>
            <w:rFonts w:ascii="宋体" w:hAnsi="宋体" w:hint="eastAsia"/>
            <w:sz w:val="24"/>
          </w:rPr>
          <w:t>2、出让规模 …………………………………………………………….……...</w:t>
        </w:r>
      </w:hyperlink>
      <w:r>
        <w:rPr>
          <w:rFonts w:ascii="宋体" w:hAnsi="宋体" w:hint="eastAsia"/>
          <w:sz w:val="24"/>
        </w:rPr>
        <w:t>.36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3、市政接用时间" w:history="1">
        <w:r>
          <w:rPr>
            <w:rFonts w:ascii="宋体" w:hAnsi="宋体" w:hint="eastAsia"/>
            <w:sz w:val="24"/>
          </w:rPr>
          <w:t>3、市政接用时间 ………………………………………………………………..</w:t>
        </w:r>
      </w:hyperlink>
      <w:r>
        <w:rPr>
          <w:rFonts w:ascii="宋体" w:hAnsi="宋体" w:hint="eastAsia"/>
          <w:sz w:val="24"/>
        </w:rPr>
        <w:t>.36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4、土地销售收入预测" w:history="1">
        <w:r>
          <w:rPr>
            <w:rFonts w:ascii="宋体" w:hAnsi="宋体" w:hint="eastAsia"/>
            <w:sz w:val="24"/>
          </w:rPr>
          <w:t>4、土地销售收入预测 ………………………………………………………....</w:t>
        </w:r>
      </w:hyperlink>
      <w:r>
        <w:rPr>
          <w:rFonts w:ascii="宋体" w:hAnsi="宋体" w:hint="eastAsia"/>
          <w:sz w:val="24"/>
        </w:rPr>
        <w:t>.36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5、周边房地产销售收入(均价)" w:history="1">
        <w:r>
          <w:rPr>
            <w:rFonts w:ascii="宋体" w:hAnsi="宋体" w:hint="eastAsia"/>
            <w:sz w:val="24"/>
          </w:rPr>
          <w:t>5、周边房地产销售收入………………………………………………………...</w:t>
        </w:r>
      </w:hyperlink>
      <w:r>
        <w:rPr>
          <w:rFonts w:ascii="宋体" w:hAnsi="宋体" w:hint="eastAsia"/>
          <w:sz w:val="24"/>
        </w:rPr>
        <w:t>.36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hyperlink w:anchor="_第三章_开发进度_1" w:history="1">
        <w:r>
          <w:rPr>
            <w:rFonts w:ascii="宋体" w:hAnsi="宋体" w:hint="eastAsia"/>
            <w:b/>
            <w:bCs/>
            <w:sz w:val="24"/>
          </w:rPr>
          <w:t>第三章 开</w:t>
        </w:r>
        <w:bookmarkStart w:id="15" w:name="_Hlt135709918"/>
        <w:r>
          <w:rPr>
            <w:rFonts w:ascii="宋体" w:hAnsi="宋体" w:hint="eastAsia"/>
            <w:b/>
            <w:bCs/>
            <w:sz w:val="24"/>
          </w:rPr>
          <w:t>发</w:t>
        </w:r>
        <w:bookmarkEnd w:id="15"/>
        <w:r>
          <w:rPr>
            <w:rFonts w:ascii="宋体" w:hAnsi="宋体" w:hint="eastAsia"/>
            <w:b/>
            <w:bCs/>
            <w:sz w:val="24"/>
          </w:rPr>
          <w:t>进度 ……………………………………………………….………….</w:t>
        </w:r>
      </w:hyperlink>
      <w:r>
        <w:rPr>
          <w:rFonts w:ascii="宋体" w:hAnsi="宋体" w:hint="eastAsia"/>
          <w:b/>
          <w:bCs/>
          <w:sz w:val="24"/>
        </w:rPr>
        <w:t>.38</w:t>
      </w:r>
    </w:p>
    <w:p>
      <w:pPr>
        <w:pStyle w:val="Normal0"/>
        <w:spacing w:line="360" w:lineRule="auto"/>
        <w:jc w:val="right"/>
        <w:rPr>
          <w:rFonts w:ascii="宋体" w:hAnsi="宋体" w:hint="eastAsia"/>
          <w:sz w:val="24"/>
        </w:rPr>
      </w:pPr>
      <w:hyperlink w:anchor="_一、开发进度安排" w:history="1">
        <w:r>
          <w:rPr>
            <w:rFonts w:ascii="宋体" w:hAnsi="宋体" w:hint="eastAsia"/>
            <w:sz w:val="24"/>
          </w:rPr>
          <w:t>一、开发进</w:t>
        </w:r>
        <w:bookmarkStart w:id="16" w:name="_Hlt135798862"/>
        <w:r>
          <w:rPr>
            <w:rFonts w:ascii="宋体" w:hAnsi="宋体" w:hint="eastAsia"/>
            <w:sz w:val="24"/>
          </w:rPr>
          <w:t>度</w:t>
        </w:r>
        <w:bookmarkEnd w:id="16"/>
        <w:r>
          <w:rPr>
            <w:rFonts w:ascii="宋体" w:hAnsi="宋体" w:hint="eastAsia"/>
            <w:sz w:val="24"/>
          </w:rPr>
          <w:t>安排 ……………………………………………………….………..</w:t>
        </w:r>
      </w:hyperlink>
      <w:r>
        <w:rPr>
          <w:rFonts w:ascii="宋体" w:hAnsi="宋体" w:hint="eastAsia"/>
          <w:sz w:val="24"/>
        </w:rPr>
        <w:t>.38</w:t>
      </w:r>
    </w:p>
    <w:p>
      <w:pPr>
        <w:pStyle w:val="Normal0"/>
        <w:spacing w:line="360" w:lineRule="auto"/>
        <w:jc w:val="right"/>
        <w:rPr>
          <w:rFonts w:ascii="宋体" w:hAnsi="宋体" w:hint="eastAsia"/>
          <w:sz w:val="24"/>
        </w:rPr>
      </w:pPr>
      <w:hyperlink w:anchor="_三、开发项目进度表__" w:history="1">
        <w:r>
          <w:rPr>
            <w:rFonts w:ascii="宋体" w:hAnsi="宋体" w:hint="eastAsia"/>
            <w:sz w:val="24"/>
          </w:rPr>
          <w:t>二、开发进度</w:t>
        </w:r>
        <w:bookmarkStart w:id="17" w:name="_Hlt135812090"/>
        <w:r>
          <w:rPr>
            <w:rFonts w:ascii="宋体" w:hAnsi="宋体" w:hint="eastAsia"/>
            <w:sz w:val="24"/>
          </w:rPr>
          <w:t>表</w:t>
        </w:r>
        <w:bookmarkEnd w:id="17"/>
        <w:r>
          <w:rPr>
            <w:rFonts w:ascii="宋体" w:hAnsi="宋体" w:hint="eastAsia"/>
            <w:sz w:val="24"/>
          </w:rPr>
          <w:t xml:space="preserve"> ……………………………………………………….…………..</w:t>
        </w:r>
      </w:hyperlink>
      <w:r>
        <w:rPr>
          <w:rFonts w:ascii="宋体" w:hAnsi="宋体" w:hint="eastAsia"/>
          <w:sz w:val="24"/>
        </w:rPr>
        <w:t>.39</w:t>
      </w:r>
    </w:p>
    <w:p>
      <w:pPr>
        <w:pStyle w:val="Normal0"/>
        <w:spacing w:line="360" w:lineRule="auto"/>
        <w:jc w:val="right"/>
        <w:rPr>
          <w:rStyle w:val="Hyperlink"/>
          <w:rFonts w:ascii="宋体" w:hAnsi="宋体" w:hint="eastAsia"/>
          <w:b/>
          <w:bCs/>
          <w:color w:val="auto"/>
          <w:sz w:val="24"/>
          <w:u w:val="none"/>
        </w:rPr>
      </w:pPr>
      <w:r>
        <w:rPr>
          <w:rFonts w:ascii="宋体" w:hAnsi="宋体"/>
          <w:b/>
          <w:bCs/>
          <w:sz w:val="24"/>
        </w:rPr>
        <w:fldChar w:fldCharType="begin"/>
      </w:r>
      <w:r>
        <w:rPr>
          <w:rFonts w:ascii="宋体" w:hAnsi="宋体"/>
          <w:b/>
          <w:bCs/>
          <w:sz w:val="24"/>
        </w:rPr>
        <w:instrText xml:space="preserve"> HYPERLINK  \l "</w:instrText>
      </w:r>
      <w:r>
        <w:rPr>
          <w:rFonts w:ascii="宋体" w:hAnsi="宋体" w:hint="eastAsia"/>
          <w:b/>
          <w:bCs/>
          <w:sz w:val="24"/>
        </w:rPr>
        <w:instrText>_第一章__</w:instrText>
      </w:r>
      <w:r>
        <w:rPr>
          <w:rFonts w:ascii="宋体" w:hAnsi="宋体"/>
          <w:b/>
          <w:bCs/>
          <w:sz w:val="24"/>
        </w:rPr>
        <w:instrText xml:space="preserve">" </w:instrText>
      </w:r>
      <w:r>
        <w:rPr>
          <w:rFonts w:ascii="宋体" w:hAnsi="宋体"/>
          <w:b/>
          <w:bCs/>
          <w:sz w:val="24"/>
        </w:rPr>
        <w:fldChar w:fldCharType="separate"/>
      </w:r>
      <w:r>
        <w:rPr>
          <w:rStyle w:val="Hyperlink"/>
          <w:rFonts w:ascii="宋体" w:hAnsi="宋体" w:hint="eastAsia"/>
          <w:b/>
          <w:bCs/>
          <w:color w:val="auto"/>
          <w:sz w:val="24"/>
          <w:u w:val="none"/>
        </w:rPr>
        <w:t>第四章 投资</w:t>
      </w:r>
      <w:r>
        <w:rPr>
          <w:rStyle w:val="Hyperlink"/>
          <w:rFonts w:ascii="宋体" w:hAnsi="宋体" w:hint="eastAsia"/>
          <w:b/>
          <w:bCs/>
          <w:color w:val="auto"/>
          <w:sz w:val="24"/>
          <w:u w:val="none"/>
          <w:lang w:eastAsia="zh-CN"/>
        </w:rPr>
        <w:t>合适的方案</w:t>
      </w:r>
      <w:r>
        <w:rPr>
          <w:rStyle w:val="Hyperlink"/>
          <w:rFonts w:ascii="宋体" w:hAnsi="宋体" w:hint="eastAsia"/>
          <w:b/>
          <w:bCs/>
          <w:color w:val="auto"/>
          <w:sz w:val="24"/>
          <w:u w:val="none"/>
        </w:rPr>
        <w:t xml:space="preserve"> </w:t>
      </w:r>
      <w:r>
        <w:rPr>
          <w:rStyle w:val="Hyperlink"/>
          <w:rFonts w:ascii="宋体" w:hAnsi="宋体"/>
          <w:b/>
          <w:bCs/>
          <w:color w:val="auto"/>
          <w:sz w:val="24"/>
          <w:u w:val="none"/>
        </w:rPr>
        <w:t>………………………………………………………</w:t>
      </w:r>
      <w:r>
        <w:rPr>
          <w:rStyle w:val="Hyperlink"/>
          <w:rFonts w:ascii="宋体" w:hAnsi="宋体" w:hint="eastAsia"/>
          <w:b/>
          <w:bCs/>
          <w:color w:val="auto"/>
          <w:sz w:val="24"/>
          <w:u w:val="none"/>
        </w:rPr>
        <w:t>.</w:t>
      </w:r>
      <w:r>
        <w:rPr>
          <w:rStyle w:val="Hyperlink"/>
          <w:rFonts w:ascii="宋体" w:hAnsi="宋体"/>
          <w:b/>
          <w:bCs/>
          <w:color w:val="auto"/>
          <w:sz w:val="24"/>
          <w:u w:val="none"/>
        </w:rPr>
        <w:t>………</w:t>
      </w:r>
      <w:r>
        <w:rPr>
          <w:rStyle w:val="Hyperlink"/>
          <w:rFonts w:ascii="宋体" w:hAnsi="宋体" w:hint="eastAsia"/>
          <w:b/>
          <w:bCs/>
          <w:color w:val="auto"/>
          <w:sz w:val="24"/>
          <w:u w:val="none"/>
        </w:rPr>
        <w:t>.</w:t>
      </w:r>
      <w:r>
        <w:rPr>
          <w:rStyle w:val="Hyperlink"/>
          <w:rFonts w:ascii="宋体" w:hAnsi="宋体"/>
          <w:b/>
          <w:bCs/>
          <w:color w:val="auto"/>
          <w:sz w:val="24"/>
          <w:u w:val="none"/>
        </w:rPr>
        <w:t>…</w:t>
      </w:r>
      <w:bookmarkStart w:id="18" w:name="_Hlt139169573"/>
      <w:r>
        <w:rPr>
          <w:rStyle w:val="Hyperlink"/>
          <w:rFonts w:ascii="宋体" w:hAnsi="宋体" w:hint="eastAsia"/>
          <w:b/>
          <w:bCs/>
          <w:color w:val="auto"/>
          <w:sz w:val="24"/>
          <w:u w:val="none"/>
        </w:rPr>
        <w:t>.40</w:t>
      </w:r>
    </w:p>
    <w:bookmarkEnd w:id="18"/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b/>
          <w:bCs/>
          <w:sz w:val="24"/>
        </w:rPr>
        <w:sectPr>
          <w:footerReference w:type="even" r:id="rId7"/>
          <w:footerReference w:type="default" r:id="rId8"/>
          <w:type w:val="nextPage"/>
          <w:pgSz w:w="11906" w:h="16838"/>
          <w:pgMar w:top="1559" w:right="1286" w:bottom="777" w:left="1797" w:header="851" w:footer="992" w:gutter="0"/>
          <w:pgNumType w:start="2"/>
          <w:cols w:num="1" w:space="425"/>
          <w:titlePg w:val="0"/>
          <w:docGrid w:linePitch="312" w:charSpace="0"/>
        </w:sectPr>
      </w:pPr>
      <w:r>
        <w:rPr>
          <w:rFonts w:ascii="宋体" w:hAnsi="宋体"/>
          <w:b/>
          <w:bCs/>
          <w:sz w:val="24"/>
        </w:rPr>
        <w:fldChar w:fldCharType="end"/>
      </w:r>
      <w:bookmarkStart w:id="19" w:name="_Hlt135810435"/>
      <w:bookmarkEnd w:id="19"/>
      <w:bookmarkStart w:id="20" w:name="_Hlt135810436"/>
      <w:bookmarkEnd w:id="20"/>
      <w:r>
        <w:rPr>
          <w:rFonts w:ascii="宋体" w:hAnsi="宋体" w:hint="eastAsia"/>
          <w:b/>
          <w:bCs/>
          <w:sz w:val="24"/>
        </w:rPr>
        <w:t>1、</w:t>
      </w:r>
      <w:bookmarkStart w:id="21" w:name="_Hlt139450143"/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>HYPERLINK  \l "</w:instrText>
      </w:r>
      <w:r>
        <w:rPr>
          <w:rFonts w:ascii="宋体" w:hAnsi="宋体" w:hint="eastAsia"/>
          <w:sz w:val="24"/>
        </w:rPr>
        <w:instrText>_1、土地一级开发静态成本测算</w:instrText>
      </w:r>
      <w:r>
        <w:rPr>
          <w:rFonts w:ascii="宋体" w:hAnsi="宋体"/>
          <w:sz w:val="24"/>
        </w:rPr>
        <w:instrText>"</w:instrText>
      </w:r>
      <w:r>
        <w:rPr>
          <w:rFonts w:ascii="宋体" w:hAnsi="宋体"/>
          <w:sz w:val="24"/>
        </w:rPr>
        <w:fldChar w:fldCharType="separate"/>
      </w:r>
      <w:r>
        <w:rPr>
          <w:rFonts w:ascii="宋体" w:hAnsi="宋体" w:hint="eastAsia"/>
          <w:sz w:val="24"/>
        </w:rPr>
        <w:t>一级开发静态成本测算 ……………………………………………………..</w:t>
      </w:r>
      <w:r>
        <w:rPr>
          <w:rFonts w:ascii="宋体" w:hAnsi="宋体"/>
          <w:sz w:val="24"/>
        </w:rPr>
        <w:fldChar w:fldCharType="end"/>
      </w:r>
      <w:bookmarkEnd w:id="21"/>
      <w:bookmarkStart w:id="22" w:name="_Hlt135810512"/>
      <w:bookmarkEnd w:id="22"/>
      <w:bookmarkStart w:id="23" w:name="_Hlt135804120"/>
      <w:bookmarkEnd w:id="23"/>
      <w:bookmarkStart w:id="24" w:name="_Hlt135560012"/>
      <w:bookmarkEnd w:id="24"/>
      <w:bookmarkStart w:id="25" w:name="_Hlt135804119"/>
      <w:bookmarkEnd w:id="25"/>
      <w:bookmarkStart w:id="26" w:name="_Hlt135810493"/>
      <w:bookmarkEnd w:id="26"/>
      <w:r>
        <w:rPr>
          <w:rFonts w:ascii="宋体" w:hAnsi="宋体" w:hint="eastAsia"/>
          <w:sz w:val="24"/>
        </w:rPr>
        <w:t>.40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2、二级开发静态成本测算" w:history="1">
        <w:r>
          <w:rPr>
            <w:rStyle w:val="Hyperlink"/>
            <w:rFonts w:ascii="宋体" w:hAnsi="宋体" w:hint="eastAsia"/>
            <w:color w:val="auto"/>
            <w:sz w:val="24"/>
            <w:u w:val="none"/>
          </w:rPr>
          <w:t>2、二级开发静态成本测算</w:t>
        </w:r>
        <w:r>
          <w:rPr>
            <w:rStyle w:val="Hyperlink"/>
            <w:rFonts w:ascii="宋体" w:hAnsi="宋体"/>
            <w:color w:val="auto"/>
            <w:sz w:val="24"/>
            <w:u w:val="none"/>
          </w:rPr>
          <w:t>……………………………………………………</w:t>
        </w:r>
        <w:r>
          <w:rPr>
            <w:rStyle w:val="Hyperlink"/>
            <w:rFonts w:ascii="宋体" w:hAnsi="宋体" w:hint="eastAsia"/>
            <w:color w:val="auto"/>
            <w:sz w:val="24"/>
            <w:u w:val="none"/>
          </w:rPr>
          <w:t>...</w:t>
        </w:r>
      </w:hyperlink>
      <w:r>
        <w:rPr>
          <w:rFonts w:ascii="宋体" w:hAnsi="宋体" w:hint="eastAsia"/>
          <w:sz w:val="24"/>
        </w:rPr>
        <w:t>.40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3、一级开发现金流出表" w:history="1">
        <w:r>
          <w:rPr>
            <w:rStyle w:val="Hyperlink"/>
            <w:rFonts w:ascii="宋体" w:hAnsi="宋体" w:hint="eastAsia"/>
            <w:color w:val="auto"/>
            <w:sz w:val="24"/>
            <w:u w:val="none"/>
          </w:rPr>
          <w:t>3、一级开发现金流量表</w:t>
        </w:r>
        <w:r>
          <w:rPr>
            <w:rStyle w:val="Hyperlink"/>
            <w:rFonts w:ascii="宋体" w:hAnsi="宋体"/>
            <w:color w:val="auto"/>
            <w:sz w:val="24"/>
            <w:u w:val="none"/>
          </w:rPr>
          <w:t>………………………………………………………</w:t>
        </w:r>
        <w:r>
          <w:rPr>
            <w:rStyle w:val="Hyperlink"/>
            <w:rFonts w:ascii="宋体" w:hAnsi="宋体" w:hint="eastAsia"/>
            <w:color w:val="auto"/>
            <w:sz w:val="24"/>
            <w:u w:val="none"/>
          </w:rPr>
          <w:t>...</w:t>
        </w:r>
      </w:hyperlink>
      <w:r>
        <w:rPr>
          <w:rFonts w:ascii="宋体" w:hAnsi="宋体" w:hint="eastAsia"/>
          <w:sz w:val="24"/>
        </w:rPr>
        <w:t>.43</w:t>
      </w:r>
    </w:p>
    <w:p>
      <w:pPr>
        <w:pStyle w:val="Normal0"/>
        <w:spacing w:line="360" w:lineRule="auto"/>
        <w:ind w:firstLine="240" w:firstLineChars="100"/>
        <w:jc w:val="right"/>
        <w:rPr>
          <w:rFonts w:ascii="宋体" w:hAnsi="宋体" w:hint="eastAsia"/>
          <w:sz w:val="24"/>
        </w:rPr>
      </w:pPr>
      <w:hyperlink w:anchor="_4、一级开发资金自筹，待入市交易后，由中标人一次支付。" w:history="1">
        <w:r>
          <w:rPr>
            <w:rStyle w:val="Hyperlink"/>
            <w:rFonts w:ascii="宋体" w:hAnsi="宋体" w:hint="eastAsia"/>
            <w:color w:val="auto"/>
            <w:sz w:val="24"/>
            <w:u w:val="none"/>
          </w:rPr>
          <w:t>4、资金</w:t>
        </w:r>
        <w:bookmarkStart w:id="27" w:name="_Hlt135811157"/>
        <w:r>
          <w:rPr>
            <w:rStyle w:val="Hyperlink"/>
            <w:rFonts w:ascii="宋体" w:hAnsi="宋体" w:hint="eastAsia"/>
            <w:color w:val="auto"/>
            <w:sz w:val="24"/>
            <w:u w:val="none"/>
          </w:rPr>
          <w:t>筹</w:t>
        </w:r>
        <w:bookmarkEnd w:id="27"/>
        <w:r>
          <w:rPr>
            <w:rStyle w:val="Hyperlink"/>
            <w:rFonts w:ascii="宋体" w:hAnsi="宋体" w:hint="eastAsia"/>
            <w:color w:val="auto"/>
            <w:sz w:val="24"/>
            <w:u w:val="none"/>
          </w:rPr>
          <w:t>备</w:t>
        </w:r>
        <w:r>
          <w:rPr>
            <w:rStyle w:val="Hyperlink"/>
            <w:rFonts w:ascii="宋体" w:hAnsi="宋体"/>
            <w:color w:val="auto"/>
            <w:sz w:val="24"/>
            <w:u w:val="none"/>
          </w:rPr>
          <w:t>………………</w:t>
        </w:r>
        <w:bookmarkStart w:id="28" w:name="_Hlt139450135"/>
        <w:r>
          <w:rPr>
            <w:rStyle w:val="Hyperlink"/>
            <w:rFonts w:ascii="宋体" w:hAnsi="宋体"/>
            <w:color w:val="auto"/>
            <w:sz w:val="24"/>
            <w:u w:val="none"/>
          </w:rPr>
          <w:t>…</w:t>
        </w:r>
        <w:bookmarkEnd w:id="28"/>
        <w:r>
          <w:rPr>
            <w:rStyle w:val="Hyperlink"/>
            <w:rFonts w:ascii="宋体" w:hAnsi="宋体"/>
            <w:color w:val="auto"/>
            <w:sz w:val="24"/>
            <w:u w:val="none"/>
          </w:rPr>
          <w:t>………………………………………………</w:t>
        </w:r>
        <w:r>
          <w:rPr>
            <w:rStyle w:val="Hyperlink"/>
            <w:rFonts w:ascii="宋体" w:hAnsi="宋体" w:hint="eastAsia"/>
            <w:color w:val="auto"/>
            <w:sz w:val="24"/>
            <w:u w:val="none"/>
          </w:rPr>
          <w:t>.</w:t>
        </w:r>
        <w:r>
          <w:rPr>
            <w:rStyle w:val="Hyperlink"/>
            <w:rFonts w:ascii="宋体" w:hAnsi="宋体"/>
            <w:color w:val="auto"/>
            <w:sz w:val="24"/>
            <w:u w:val="none"/>
          </w:rPr>
          <w:t>……</w:t>
        </w:r>
      </w:hyperlink>
      <w:r>
        <w:rPr>
          <w:rFonts w:ascii="宋体" w:hAnsi="宋体" w:hint="eastAsia"/>
          <w:sz w:val="24"/>
        </w:rPr>
        <w:t>.43</w:t>
      </w:r>
    </w:p>
    <w:p>
      <w:pPr>
        <w:pStyle w:val="Normal0"/>
        <w:spacing w:line="360" w:lineRule="auto"/>
        <w:jc w:val="right"/>
        <w:rPr>
          <w:rFonts w:ascii="宋体" w:hAnsi="宋体" w:hint="eastAsia"/>
          <w:b/>
          <w:bCs/>
          <w:sz w:val="24"/>
        </w:rPr>
      </w:pPr>
      <w:hyperlink w:anchor="_第五章__" w:history="1">
        <w:r>
          <w:rPr>
            <w:rStyle w:val="Hyperlink"/>
            <w:rFonts w:ascii="宋体" w:hAnsi="宋体" w:hint="eastAsia"/>
            <w:b/>
            <w:bCs/>
            <w:color w:val="auto"/>
            <w:sz w:val="24"/>
            <w:u w:val="none"/>
          </w:rPr>
          <w:t>第五章 关</w:t>
        </w:r>
        <w:bookmarkStart w:id="29" w:name="_Hlt135810524"/>
        <w:r>
          <w:rPr>
            <w:rStyle w:val="Hyperlink"/>
            <w:rFonts w:ascii="宋体" w:hAnsi="宋体" w:hint="eastAsia"/>
            <w:b/>
            <w:bCs/>
            <w:color w:val="auto"/>
            <w:sz w:val="24"/>
            <w:u w:val="none"/>
          </w:rPr>
          <w:t>键</w:t>
        </w:r>
        <w:bookmarkEnd w:id="29"/>
        <w:r>
          <w:rPr>
            <w:rStyle w:val="Hyperlink"/>
            <w:rFonts w:ascii="宋体" w:hAnsi="宋体" w:hint="eastAsia"/>
            <w:b/>
            <w:bCs/>
            <w:color w:val="auto"/>
            <w:sz w:val="24"/>
            <w:u w:val="none"/>
          </w:rPr>
          <w:t xml:space="preserve">点控制 </w:t>
        </w:r>
        <w:r>
          <w:rPr>
            <w:rStyle w:val="Hyperlink"/>
            <w:rFonts w:ascii="宋体" w:hAnsi="宋体"/>
            <w:b/>
            <w:bCs/>
            <w:color w:val="auto"/>
            <w:sz w:val="24"/>
            <w:u w:val="none"/>
          </w:rPr>
          <w:t>……………………………………………………</w:t>
        </w:r>
        <w:bookmarkStart w:id="30" w:name="_Hlt135560381"/>
        <w:bookmarkStart w:id="31" w:name="_Hlt135560384"/>
        <w:r>
          <w:rPr>
            <w:rStyle w:val="Hyperlink"/>
            <w:rFonts w:ascii="宋体" w:hAnsi="宋体"/>
            <w:b/>
            <w:bCs/>
            <w:color w:val="auto"/>
            <w:sz w:val="24"/>
            <w:u w:val="none"/>
          </w:rPr>
          <w:t>………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u w:val="none"/>
          </w:rPr>
          <w:t>.</w:t>
        </w:r>
        <w:r>
          <w:rPr>
            <w:rStyle w:val="Hyperlink"/>
            <w:rFonts w:ascii="宋体" w:hAnsi="宋体"/>
            <w:b/>
            <w:bCs/>
            <w:color w:val="auto"/>
            <w:sz w:val="24"/>
            <w:u w:val="none"/>
          </w:rPr>
          <w:t>…</w:t>
        </w:r>
        <w:r>
          <w:rPr>
            <w:rStyle w:val="Hyperlink"/>
            <w:rFonts w:ascii="宋体" w:hAnsi="宋体" w:hint="eastAsia"/>
            <w:b/>
            <w:bCs/>
            <w:color w:val="auto"/>
            <w:sz w:val="24"/>
            <w:u w:val="none"/>
          </w:rPr>
          <w:t>.</w:t>
        </w:r>
      </w:hyperlink>
      <w:r>
        <w:rPr>
          <w:rFonts w:ascii="宋体" w:hAnsi="宋体" w:hint="eastAsia"/>
          <w:b/>
          <w:bCs/>
          <w:sz w:val="24"/>
        </w:rPr>
        <w:t>.44</w:t>
      </w:r>
    </w:p>
    <w:p>
      <w:pPr>
        <w:pStyle w:val="Normal0"/>
        <w:spacing w:line="540" w:lineRule="exact"/>
        <w:jc w:val="right"/>
        <w:rPr>
          <w:rFonts w:ascii="宋体" w:hAnsi="宋体" w:hint="eastAsia"/>
          <w:b/>
          <w:bCs/>
          <w:sz w:val="24"/>
        </w:rPr>
      </w:pPr>
    </w:p>
    <w:bookmarkEnd w:id="30"/>
    <w:bookmarkEnd w:id="31"/>
    <w:p>
      <w:pPr>
        <w:pStyle w:val="Normal0"/>
        <w:ind w:firstLine="3200" w:firstLineChars="1000"/>
        <w:rPr>
          <w:rFonts w:ascii="宋体" w:hAnsi="宋体" w:hint="eastAsia"/>
          <w:b/>
          <w:sz w:val="32"/>
          <w:szCs w:val="32"/>
        </w:rPr>
      </w:pPr>
      <w:bookmarkStart w:id="32" w:name="_第一章___1"/>
      <w:bookmarkEnd w:id="32"/>
    </w:p>
    <w:p>
      <w:pPr>
        <w:pStyle w:val="Normal0"/>
        <w:ind w:firstLine="3200" w:firstLineChars="1000"/>
        <w:rPr>
          <w:rFonts w:ascii="宋体" w:hAnsi="宋体" w:hint="eastAsia"/>
          <w:b/>
          <w:sz w:val="32"/>
          <w:szCs w:val="32"/>
        </w:rPr>
      </w:pPr>
    </w:p>
    <w:p>
      <w:pPr>
        <w:pStyle w:val="Normal0"/>
        <w:spacing w:line="360" w:lineRule="auto"/>
        <w:ind w:firstLine="2700" w:firstLineChars="900"/>
        <w:rPr>
          <w:rFonts w:ascii="宋体" w:hAnsi="宋体" w:hint="eastAsia"/>
          <w:b/>
          <w:sz w:val="30"/>
          <w:szCs w:val="32"/>
        </w:rPr>
      </w:pPr>
      <w:r>
        <w:rPr>
          <w:rFonts w:ascii="宋体" w:hAnsi="宋体" w:hint="eastAsia"/>
          <w:b/>
          <w:sz w:val="30"/>
          <w:szCs w:val="32"/>
        </w:rPr>
        <w:t>第一部分   摘    要</w:t>
      </w:r>
    </w:p>
    <w:p>
      <w:pPr>
        <w:pStyle w:val="Heading1"/>
        <w:rPr>
          <w:rFonts w:ascii="宋体" w:eastAsia="宋体" w:hAnsi="宋体" w:hint="eastAsia"/>
        </w:rPr>
      </w:pPr>
      <w:bookmarkStart w:id="33" w:name="_一、项目名称："/>
      <w:bookmarkEnd w:id="33"/>
      <w:r>
        <w:rPr>
          <w:rFonts w:ascii="宋体" w:eastAsia="宋体" w:hAnsi="宋体" w:hint="eastAsia"/>
        </w:rPr>
        <w:t>一、</w:t>
      </w:r>
      <w:r>
        <w:rPr>
          <w:rFonts w:ascii="宋体" w:eastAsia="宋体" w:hAnsi="宋体" w:hint="eastAsia"/>
          <w:lang w:eastAsia="zh-CN"/>
        </w:rPr>
        <w:t>相关项目</w:t>
      </w:r>
      <w:r>
        <w:rPr>
          <w:rFonts w:ascii="宋体" w:eastAsia="宋体" w:hAnsi="宋体" w:hint="eastAsia"/>
        </w:rPr>
        <w:t>名称：</w:t>
      </w:r>
    </w:p>
    <w:p>
      <w:pPr>
        <w:pStyle w:val="Normal0"/>
        <w:spacing w:line="360" w:lineRule="auto"/>
        <w:ind w:left="840" w:leftChars="40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北京市通州区永顺镇汇都东方</w:t>
      </w:r>
      <w:r>
        <w:rPr>
          <w:rFonts w:ascii="宋体" w:hAnsi="宋体" w:hint="eastAsia"/>
          <w:sz w:val="30"/>
          <w:szCs w:val="30"/>
          <w:lang w:eastAsia="zh-CN"/>
        </w:rPr>
        <w:t>相关项目</w:t>
      </w:r>
      <w:r>
        <w:rPr>
          <w:rFonts w:ascii="宋体" w:hAnsi="宋体" w:hint="eastAsia"/>
          <w:sz w:val="30"/>
          <w:szCs w:val="30"/>
        </w:rPr>
        <w:t>土地一级开发实施</w:t>
      </w:r>
      <w:r>
        <w:rPr>
          <w:rFonts w:ascii="宋体" w:hAnsi="宋体" w:hint="eastAsia"/>
          <w:sz w:val="30"/>
          <w:szCs w:val="30"/>
          <w:lang w:eastAsia="zh-CN"/>
        </w:rPr>
        <w:t>合适的方案</w:t>
      </w:r>
    </w:p>
    <w:p>
      <w:pPr>
        <w:pStyle w:val="Heading1"/>
        <w:rPr>
          <w:rFonts w:ascii="宋体" w:eastAsia="宋体" w:hAnsi="宋体" w:hint="eastAsia"/>
        </w:rPr>
      </w:pPr>
      <w:bookmarkStart w:id="34" w:name="_二、位置：北京市通州区永顺镇物资学院路南端西侧"/>
      <w:bookmarkEnd w:id="34"/>
      <w:r>
        <w:rPr>
          <w:rFonts w:ascii="宋体" w:eastAsia="宋体" w:hAnsi="宋体" w:hint="eastAsia"/>
        </w:rPr>
        <w:t>二、位置：北京市通州区永顺镇京承铁路西侧。</w:t>
      </w:r>
    </w:p>
    <w:p>
      <w:pPr>
        <w:pStyle w:val="Heading1"/>
        <w:rPr>
          <w:rFonts w:ascii="宋体" w:eastAsia="宋体" w:hAnsi="宋体" w:hint="eastAsia"/>
        </w:rPr>
      </w:pPr>
      <w:bookmarkStart w:id="35" w:name="_三、规划条件"/>
      <w:bookmarkEnd w:id="35"/>
      <w:r>
        <w:rPr>
          <w:rFonts w:ascii="宋体" w:eastAsia="宋体" w:hAnsi="宋体" w:hint="eastAsia"/>
        </w:rPr>
        <w:t>三、规划条件</w:t>
      </w:r>
    </w:p>
    <w:p>
      <w:pPr>
        <w:pStyle w:val="Normal0"/>
        <w:spacing w:line="360" w:lineRule="auto"/>
        <w:ind w:left="42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总用地面积：  113760平方米（170.64亩）</w:t>
      </w:r>
    </w:p>
    <w:p>
      <w:pPr>
        <w:pStyle w:val="Normal0"/>
        <w:spacing w:line="360" w:lineRule="auto"/>
        <w:ind w:left="42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建设用地面积：102583平方米（153.9亩）</w:t>
      </w:r>
    </w:p>
    <w:p>
      <w:pPr>
        <w:pStyle w:val="Normal0"/>
        <w:spacing w:line="360" w:lineRule="auto"/>
        <w:ind w:left="42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建筑总面积：  256457.5平方米</w:t>
      </w:r>
    </w:p>
    <w:p>
      <w:pPr>
        <w:pStyle w:val="Normal0"/>
        <w:spacing w:line="360" w:lineRule="auto"/>
        <w:ind w:left="42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其      中：  住宅建筑面积：223357.5平方米</w:t>
      </w:r>
    </w:p>
    <w:p>
      <w:pPr>
        <w:pStyle w:val="Normal0"/>
        <w:spacing w:line="360" w:lineRule="auto"/>
        <w:ind w:left="42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          商业建筑面积：30000平方米</w:t>
      </w:r>
    </w:p>
    <w:p>
      <w:pPr>
        <w:pStyle w:val="Normal0"/>
        <w:spacing w:line="360" w:lineRule="auto"/>
        <w:ind w:left="42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          公共建筑面积：3100平方米</w:t>
      </w:r>
    </w:p>
    <w:p>
      <w:pPr>
        <w:pStyle w:val="Normal0"/>
        <w:spacing w:line="360" w:lineRule="auto"/>
        <w:ind w:left="42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容  积  率：  ≤2.5</w:t>
      </w:r>
    </w:p>
    <w:p>
      <w:pPr>
        <w:pStyle w:val="Normal0"/>
        <w:spacing w:line="360" w:lineRule="auto"/>
        <w:ind w:left="420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用      途：  住宅、商业及配套</w:t>
      </w:r>
    </w:p>
    <w:p>
      <w:pPr>
        <w:pStyle w:val="Normal0"/>
        <w:spacing w:line="360" w:lineRule="auto"/>
        <w:rPr>
          <w:rFonts w:ascii="宋体" w:hAnsi="宋体" w:hint="eastAsia"/>
          <w:sz w:val="30"/>
          <w:szCs w:val="28"/>
        </w:rPr>
      </w:pPr>
    </w:p>
    <w:p>
      <w:pPr>
        <w:pStyle w:val="Normal0"/>
        <w:spacing w:line="360" w:lineRule="auto"/>
        <w:ind w:firstLine="3900" w:firstLineChars="1300"/>
        <w:rPr>
          <w:rFonts w:ascii="宋体" w:hAnsi="宋体" w:hint="eastAsia"/>
          <w:sz w:val="30"/>
          <w:szCs w:val="28"/>
        </w:rPr>
        <w:sectPr>
          <w:footerReference w:type="even" r:id="rId9"/>
          <w:footerReference w:type="default" r:id="rId10"/>
          <w:type w:val="nextPage"/>
          <w:pgSz w:w="11906" w:h="16838"/>
          <w:pgMar w:top="1559" w:right="1286" w:bottom="777" w:left="1797" w:header="851" w:footer="992" w:gutter="0"/>
          <w:pgNumType w:start="3"/>
          <w:cols w:num="1" w:space="425"/>
          <w:titlePg w:val="0"/>
          <w:docGrid w:linePitch="312" w:charSpace="0"/>
        </w:sectPr>
      </w:pPr>
    </w:p>
    <w:p>
      <w:pPr>
        <w:pStyle w:val="Normal0"/>
        <w:spacing w:line="360" w:lineRule="auto"/>
        <w:ind w:firstLine="3900" w:firstLineChars="1300"/>
        <w:rPr>
          <w:rFonts w:ascii="宋体" w:hAnsi="宋体" w:hint="eastAsia"/>
          <w:sz w:val="30"/>
          <w:szCs w:val="28"/>
        </w:rPr>
      </w:pPr>
    </w:p>
    <w:p>
      <w:pPr>
        <w:pStyle w:val="Normal0"/>
        <w:spacing w:line="360" w:lineRule="auto"/>
        <w:ind w:firstLine="3900" w:firstLineChars="1300"/>
        <w:rPr>
          <w:rFonts w:ascii="宋体" w:hAnsi="宋体" w:hint="eastAsia"/>
          <w:sz w:val="30"/>
          <w:szCs w:val="28"/>
        </w:rPr>
      </w:pPr>
    </w:p>
    <w:p>
      <w:pPr>
        <w:pStyle w:val="Heading1"/>
        <w:rPr>
          <w:rFonts w:ascii="宋体" w:eastAsia="宋体" w:hAnsi="宋体" w:hint="eastAsia"/>
        </w:rPr>
      </w:pPr>
      <w:bookmarkStart w:id="36" w:name="_四、土地利用现状"/>
      <w:bookmarkEnd w:id="36"/>
      <w:r>
        <w:rPr>
          <w:rFonts w:ascii="宋体" w:eastAsia="宋体" w:hAnsi="宋体" w:hint="eastAsia"/>
        </w:rPr>
        <w:t>四、土地利用现状</w:t>
      </w:r>
    </w:p>
    <w:tbl>
      <w:tblPr>
        <w:tblStyle w:val="TableNormal"/>
        <w:tblpPr w:leftFromText="180" w:rightFromText="180" w:vertAnchor="text" w:horzAnchor="margin" w:tblpXSpec="center" w:tblpY="531"/>
        <w:tblW w:w="9684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2"/>
        <w:gridCol w:w="1296"/>
        <w:gridCol w:w="1440"/>
        <w:gridCol w:w="2160"/>
        <w:gridCol w:w="1260"/>
        <w:gridCol w:w="756"/>
      </w:tblGrid>
      <w:tr>
        <w:tblPrEx>
          <w:tblW w:w="9684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/>
        </w:trPr>
        <w:tc>
          <w:tcPr>
            <w:tcW w:w="2772" w:type="dxa"/>
            <w:vMerge w:val="restart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占地单位</w:t>
            </w:r>
          </w:p>
        </w:tc>
        <w:tc>
          <w:tcPr>
            <w:tcW w:w="1296" w:type="dxa"/>
            <w:vMerge w:val="restart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用地性质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总土地面积（亩）</w:t>
            </w:r>
          </w:p>
        </w:tc>
        <w:tc>
          <w:tcPr>
            <w:tcW w:w="4176" w:type="dxa"/>
            <w:gridSpan w:val="3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本次征（占）地面积</w:t>
            </w:r>
          </w:p>
        </w:tc>
      </w:tr>
      <w:tr>
        <w:tblPrEx>
          <w:tblW w:w="9684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/>
        </w:trPr>
        <w:tc>
          <w:tcPr>
            <w:tcW w:w="2772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面积（亩）/平方米</w:t>
            </w:r>
          </w:p>
        </w:tc>
        <w:tc>
          <w:tcPr>
            <w:tcW w:w="12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现用途</w:t>
            </w:r>
          </w:p>
        </w:tc>
        <w:tc>
          <w:tcPr>
            <w:tcW w:w="756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>
        <w:tblPrEx>
          <w:tblW w:w="9684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永顺村村民委员会</w:t>
            </w:r>
          </w:p>
        </w:tc>
        <w:tc>
          <w:tcPr>
            <w:tcW w:w="1296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集体土地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2040.00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57.20/38135.24</w:t>
            </w:r>
          </w:p>
        </w:tc>
        <w:tc>
          <w:tcPr>
            <w:tcW w:w="1260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工业、商业</w:t>
            </w:r>
          </w:p>
        </w:tc>
        <w:tc>
          <w:tcPr>
            <w:tcW w:w="756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684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永顺村经济合作社第五分社</w:t>
            </w:r>
          </w:p>
        </w:tc>
        <w:tc>
          <w:tcPr>
            <w:tcW w:w="1296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集体土地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163.90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67.23/44822.24</w:t>
            </w:r>
          </w:p>
        </w:tc>
        <w:tc>
          <w:tcPr>
            <w:tcW w:w="1260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工业、商业</w:t>
            </w:r>
          </w:p>
        </w:tc>
        <w:tc>
          <w:tcPr>
            <w:tcW w:w="756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684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2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新建村村民委员会</w:t>
            </w:r>
          </w:p>
        </w:tc>
        <w:tc>
          <w:tcPr>
            <w:tcW w:w="1296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集体土地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2000.00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39.74/26494.66</w:t>
            </w:r>
          </w:p>
        </w:tc>
        <w:tc>
          <w:tcPr>
            <w:tcW w:w="1260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综合、工业、商业</w:t>
            </w:r>
          </w:p>
        </w:tc>
        <w:tc>
          <w:tcPr>
            <w:tcW w:w="756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684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/>
        </w:trPr>
        <w:tc>
          <w:tcPr>
            <w:tcW w:w="2772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通顺港工贸有限公司</w:t>
            </w:r>
          </w:p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（亚顿饭店）</w:t>
            </w:r>
          </w:p>
        </w:tc>
        <w:tc>
          <w:tcPr>
            <w:tcW w:w="1296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国有土地</w:t>
            </w:r>
          </w:p>
        </w:tc>
        <w:tc>
          <w:tcPr>
            <w:tcW w:w="14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6.47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6.47/4313.55</w:t>
            </w:r>
          </w:p>
        </w:tc>
        <w:tc>
          <w:tcPr>
            <w:tcW w:w="1260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商业</w:t>
            </w:r>
          </w:p>
        </w:tc>
        <w:tc>
          <w:tcPr>
            <w:tcW w:w="756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684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/>
        </w:trPr>
        <w:tc>
          <w:tcPr>
            <w:tcW w:w="2772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合计</w:t>
            </w:r>
          </w:p>
        </w:tc>
        <w:tc>
          <w:tcPr>
            <w:tcW w:w="1296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4210.37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170.64/113760.00</w:t>
            </w:r>
          </w:p>
        </w:tc>
        <w:tc>
          <w:tcPr>
            <w:tcW w:w="1260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6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Cs w:val="21"/>
              </w:rPr>
            </w:pPr>
          </w:p>
        </w:tc>
      </w:tr>
    </w:tbl>
    <w:p>
      <w:pPr>
        <w:pStyle w:val="Normal0"/>
        <w:ind w:firstLine="3300" w:firstLineChars="1100"/>
        <w:rPr>
          <w:rFonts w:ascii="宋体" w:hAnsi="宋体" w:hint="eastAsia"/>
          <w:b/>
          <w:bCs/>
          <w:sz w:val="30"/>
          <w:szCs w:val="28"/>
        </w:rPr>
      </w:pPr>
      <w:r>
        <w:rPr>
          <w:rFonts w:ascii="宋体" w:hAnsi="宋体" w:hint="eastAsia"/>
          <w:b/>
          <w:bCs/>
          <w:sz w:val="30"/>
          <w:szCs w:val="28"/>
        </w:rPr>
        <w:t>现状土地面积汇总表</w:t>
      </w:r>
    </w:p>
    <w:tbl>
      <w:tblPr>
        <w:tblStyle w:val="TableNormal"/>
        <w:tblpPr w:leftFromText="180" w:rightFromText="180" w:vertAnchor="text" w:horzAnchor="margin" w:tblpXSpec="center" w:tblpY="750"/>
        <w:tblW w:w="10156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00"/>
        <w:gridCol w:w="1080"/>
        <w:gridCol w:w="900"/>
        <w:gridCol w:w="720"/>
        <w:gridCol w:w="812"/>
        <w:gridCol w:w="776"/>
        <w:gridCol w:w="720"/>
        <w:gridCol w:w="540"/>
        <w:gridCol w:w="540"/>
        <w:gridCol w:w="720"/>
        <w:gridCol w:w="540"/>
        <w:gridCol w:w="540"/>
        <w:gridCol w:w="540"/>
      </w:tblGrid>
      <w:tr>
        <w:tblPrEx>
          <w:tblW w:w="10156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8" w:type="dxa"/>
            <w:gridSpan w:val="4"/>
          </w:tcPr>
          <w:p>
            <w:pPr>
              <w:pStyle w:val="Normal0"/>
              <w:ind w:firstLine="900" w:firstLineChars="5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建筑面积</w:t>
            </w:r>
          </w:p>
        </w:tc>
        <w:tc>
          <w:tcPr>
            <w:tcW w:w="3568" w:type="dxa"/>
            <w:gridSpan w:val="5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附属物</w:t>
            </w:r>
          </w:p>
        </w:tc>
        <w:tc>
          <w:tcPr>
            <w:tcW w:w="2340" w:type="dxa"/>
            <w:gridSpan w:val="4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树木</w:t>
            </w: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>
        <w:tblPrEx>
          <w:tblW w:w="1015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0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合计</w:t>
            </w:r>
          </w:p>
        </w:tc>
        <w:tc>
          <w:tcPr>
            <w:tcW w:w="108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集体土地建筑物</w:t>
            </w:r>
          </w:p>
        </w:tc>
        <w:tc>
          <w:tcPr>
            <w:tcW w:w="90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国有土地建筑物</w:t>
            </w:r>
          </w:p>
        </w:tc>
        <w:tc>
          <w:tcPr>
            <w:tcW w:w="720" w:type="dxa"/>
          </w:tcPr>
          <w:p>
            <w:pPr>
              <w:pStyle w:val="Normal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电线</w:t>
            </w:r>
          </w:p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杆（根）</w:t>
            </w:r>
          </w:p>
        </w:tc>
        <w:tc>
          <w:tcPr>
            <w:tcW w:w="812" w:type="dxa"/>
          </w:tcPr>
          <w:p>
            <w:pPr>
              <w:pStyle w:val="Normal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变压器</w:t>
            </w:r>
          </w:p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（座）</w:t>
            </w:r>
          </w:p>
        </w:tc>
        <w:tc>
          <w:tcPr>
            <w:tcW w:w="776" w:type="dxa"/>
          </w:tcPr>
          <w:p>
            <w:pPr>
              <w:pStyle w:val="Normal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油罐</w:t>
            </w:r>
          </w:p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（个）</w:t>
            </w:r>
          </w:p>
        </w:tc>
        <w:tc>
          <w:tcPr>
            <w:tcW w:w="720" w:type="dxa"/>
          </w:tcPr>
          <w:p>
            <w:pPr>
              <w:pStyle w:val="Normal0"/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加油机设备（座）</w:t>
            </w:r>
          </w:p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污水渠（米）</w:t>
            </w: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总计</w:t>
            </w:r>
          </w:p>
        </w:tc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树木</w:t>
            </w:r>
          </w:p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（棵）</w:t>
            </w: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果木</w:t>
            </w:r>
          </w:p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（棵）</w:t>
            </w: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其它</w:t>
            </w: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W w:w="1015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/>
        </w:trPr>
        <w:tc>
          <w:tcPr>
            <w:tcW w:w="828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总计</w:t>
            </w:r>
          </w:p>
        </w:tc>
        <w:tc>
          <w:tcPr>
            <w:tcW w:w="90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68650.20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08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62939.87</w:t>
            </w:r>
          </w:p>
        </w:tc>
        <w:tc>
          <w:tcPr>
            <w:tcW w:w="90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5710.33</w:t>
            </w:r>
          </w:p>
        </w:tc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85</w:t>
            </w:r>
          </w:p>
        </w:tc>
        <w:tc>
          <w:tcPr>
            <w:tcW w:w="812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776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440</w:t>
            </w: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696</w:t>
            </w:r>
          </w:p>
        </w:tc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658</w:t>
            </w: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W w:w="1015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pStyle w:val="Normal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永顺村</w:t>
            </w:r>
          </w:p>
        </w:tc>
        <w:tc>
          <w:tcPr>
            <w:tcW w:w="90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30835.12</w:t>
            </w:r>
          </w:p>
        </w:tc>
        <w:tc>
          <w:tcPr>
            <w:tcW w:w="108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30835.12</w:t>
            </w:r>
          </w:p>
        </w:tc>
        <w:tc>
          <w:tcPr>
            <w:tcW w:w="90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44</w:t>
            </w:r>
          </w:p>
        </w:tc>
        <w:tc>
          <w:tcPr>
            <w:tcW w:w="812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776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440</w:t>
            </w: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15</w:t>
            </w:r>
          </w:p>
        </w:tc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15</w:t>
            </w: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W w:w="1015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/>
        </w:trPr>
        <w:tc>
          <w:tcPr>
            <w:tcW w:w="82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新建村</w:t>
            </w:r>
          </w:p>
        </w:tc>
        <w:tc>
          <w:tcPr>
            <w:tcW w:w="90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21978.75</w:t>
            </w:r>
          </w:p>
        </w:tc>
        <w:tc>
          <w:tcPr>
            <w:tcW w:w="108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21978.75</w:t>
            </w:r>
          </w:p>
        </w:tc>
        <w:tc>
          <w:tcPr>
            <w:tcW w:w="90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812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6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599</w:t>
            </w:r>
          </w:p>
        </w:tc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575</w:t>
            </w: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24</w:t>
            </w: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W w:w="1015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/>
        </w:trPr>
        <w:tc>
          <w:tcPr>
            <w:tcW w:w="82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永顺村经济合作社第五分社</w:t>
            </w:r>
          </w:p>
        </w:tc>
        <w:tc>
          <w:tcPr>
            <w:tcW w:w="90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10126</w:t>
            </w:r>
          </w:p>
        </w:tc>
        <w:tc>
          <w:tcPr>
            <w:tcW w:w="108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10126</w:t>
            </w:r>
          </w:p>
        </w:tc>
        <w:tc>
          <w:tcPr>
            <w:tcW w:w="90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28</w:t>
            </w:r>
          </w:p>
        </w:tc>
        <w:tc>
          <w:tcPr>
            <w:tcW w:w="81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776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82</w:t>
            </w:r>
          </w:p>
        </w:tc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68</w:t>
            </w:r>
          </w:p>
        </w:tc>
        <w:tc>
          <w:tcPr>
            <w:tcW w:w="54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>
            <w:pPr>
              <w:pStyle w:val="Normal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14</w:t>
            </w: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W w:w="1015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pStyle w:val="Normal0"/>
              <w:spacing w:after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0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5710.33</w:t>
            </w:r>
          </w:p>
        </w:tc>
        <w:tc>
          <w:tcPr>
            <w:tcW w:w="108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0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5710.33</w:t>
            </w:r>
          </w:p>
        </w:tc>
        <w:tc>
          <w:tcPr>
            <w:tcW w:w="72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12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6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</w:tcPr>
          <w:p>
            <w:pPr>
              <w:pStyle w:val="Normal0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ectPr>
          <w:footerReference w:type="even" r:id="rId11"/>
          <w:footerReference w:type="default" r:id="rId12"/>
          <w:type w:val="nextPage"/>
          <w:pgSz w:w="11906" w:h="16838"/>
          <w:pgMar w:top="1559" w:right="1286" w:bottom="777" w:left="1797" w:header="851" w:footer="992" w:gutter="0"/>
          <w:pgNumType w:start="4"/>
          <w:cols w:num="1" w:space="425"/>
          <w:titlePg w:val="0"/>
          <w:docGrid w:linePitch="312" w:charSpace="0"/>
        </w:sectPr>
      </w:pPr>
    </w:p>
    <w:tbl>
      <w:tblPr>
        <w:tblStyle w:val="TableNormal"/>
        <w:tblpPr w:leftFromText="180" w:rightFromText="180" w:vertAnchor="text" w:horzAnchor="margin" w:tblpXSpec="center" w:tblpY="750"/>
        <w:tblW w:w="10156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00"/>
        <w:gridCol w:w="1080"/>
        <w:gridCol w:w="900"/>
        <w:gridCol w:w="720"/>
        <w:gridCol w:w="812"/>
        <w:gridCol w:w="776"/>
        <w:gridCol w:w="720"/>
        <w:gridCol w:w="540"/>
        <w:gridCol w:w="540"/>
        <w:gridCol w:w="720"/>
        <w:gridCol w:w="540"/>
        <w:gridCol w:w="540"/>
        <w:gridCol w:w="540"/>
      </w:tblGrid>
      <w:tr>
        <w:tblPrEx>
          <w:tblW w:w="10156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>
            <w:pPr>
              <w:pStyle w:val="Normal0"/>
              <w:spacing w:before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通顺港工贸有限公司（亚顿饭店）</w:t>
            </w:r>
          </w:p>
        </w:tc>
        <w:tc>
          <w:tcPr>
            <w:tcW w:w="900" w:type="dxa"/>
          </w:tcPr>
          <w:p/>
        </w:tc>
        <w:tc>
          <w:tcPr>
            <w:tcW w:w="1080" w:type="dxa"/>
          </w:tcPr>
          <w:p/>
        </w:tc>
        <w:tc>
          <w:tcPr>
            <w:tcW w:w="900" w:type="dxa"/>
          </w:tcPr>
          <w:p/>
        </w:tc>
        <w:tc>
          <w:tcPr>
            <w:tcW w:w="720" w:type="dxa"/>
          </w:tcPr>
          <w:p/>
        </w:tc>
        <w:tc>
          <w:tcPr>
            <w:tcW w:w="812" w:type="dxa"/>
          </w:tcPr>
          <w:p/>
        </w:tc>
        <w:tc>
          <w:tcPr>
            <w:tcW w:w="776" w:type="dxa"/>
          </w:tcPr>
          <w:p/>
        </w:tc>
        <w:tc>
          <w:tcPr>
            <w:tcW w:w="720" w:type="dxa"/>
          </w:tcPr>
          <w:p/>
        </w:tc>
        <w:tc>
          <w:tcPr>
            <w:tcW w:w="540" w:type="dxa"/>
          </w:tcPr>
          <w:p/>
        </w:tc>
        <w:tc>
          <w:tcPr>
            <w:tcW w:w="540" w:type="dxa"/>
          </w:tcPr>
          <w:p/>
        </w:tc>
        <w:tc>
          <w:tcPr>
            <w:tcW w:w="720" w:type="dxa"/>
          </w:tcPr>
          <w:p/>
        </w:tc>
        <w:tc>
          <w:tcPr>
            <w:tcW w:w="540" w:type="dxa"/>
          </w:tcPr>
          <w:p/>
        </w:tc>
        <w:tc>
          <w:tcPr>
            <w:tcW w:w="540" w:type="dxa"/>
          </w:tcPr>
          <w:p/>
        </w:tc>
        <w:tc>
          <w:tcPr>
            <w:tcW w:w="540" w:type="dxa"/>
          </w:tcPr>
          <w:p/>
        </w:tc>
      </w:tr>
    </w:tbl>
    <w:p>
      <w:pPr>
        <w:pStyle w:val="Normal0"/>
        <w:spacing w:line="360" w:lineRule="auto"/>
        <w:ind w:firstLine="4160" w:firstLineChars="1300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 xml:space="preserve">地上物汇总表  </w:t>
      </w:r>
    </w:p>
    <w:p>
      <w:pPr>
        <w:pStyle w:val="Normal0"/>
        <w:spacing w:line="360" w:lineRule="auto"/>
        <w:rPr>
          <w:rFonts w:ascii="宋体" w:hAnsi="宋体" w:hint="eastAsia"/>
          <w:b/>
          <w:sz w:val="28"/>
          <w:szCs w:val="28"/>
        </w:rPr>
      </w:pPr>
    </w:p>
    <w:p>
      <w:pPr>
        <w:pStyle w:val="Normal0"/>
        <w:spacing w:line="360" w:lineRule="auto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五、一级开发成本</w:t>
      </w:r>
    </w:p>
    <w:p>
      <w:pPr>
        <w:pStyle w:val="Normal0"/>
        <w:ind w:firstLine="2160" w:firstLineChars="1200"/>
        <w:rPr>
          <w:rFonts w:ascii="宋体" w:hAnsi="宋体" w:hint="eastAsia"/>
          <w:b/>
          <w:sz w:val="18"/>
          <w:szCs w:val="18"/>
        </w:rPr>
      </w:pPr>
    </w:p>
    <w:tbl>
      <w:tblPr>
        <w:tblStyle w:val="TableNormal"/>
        <w:tblpPr w:leftFromText="180" w:rightFromText="180" w:vertAnchor="text" w:horzAnchor="margin" w:tblpX="-72" w:tblpY="230"/>
        <w:tblW w:w="9111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821"/>
        <w:gridCol w:w="2695"/>
        <w:gridCol w:w="1892"/>
        <w:gridCol w:w="2201"/>
      </w:tblGrid>
      <w:tr>
        <w:tblPrEx>
          <w:tblW w:w="9111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/>
        </w:trPr>
        <w:tc>
          <w:tcPr>
            <w:tcW w:w="150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695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eastAsia="zh-CN"/>
              </w:rPr>
              <w:t>相关项目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金额（万元）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/>
        </w:trPr>
        <w:tc>
          <w:tcPr>
            <w:tcW w:w="150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总计</w:t>
            </w: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39831.73</w:t>
            </w:r>
          </w:p>
        </w:tc>
        <w:tc>
          <w:tcPr>
            <w:tcW w:w="2201" w:type="dxa"/>
          </w:tcPr>
          <w:p>
            <w:pPr>
              <w:pStyle w:val="Normal0"/>
              <w:ind w:firstLine="420" w:firstLineChars="20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233万元/亩</w:t>
            </w: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/>
        </w:trPr>
        <w:tc>
          <w:tcPr>
            <w:tcW w:w="1502" w:type="dxa"/>
            <w:vMerge w:val="restart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楼面土地一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级开发成本</w:t>
            </w: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住宅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31053.61</w:t>
            </w:r>
          </w:p>
        </w:tc>
        <w:tc>
          <w:tcPr>
            <w:tcW w:w="2201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单价：1390元/平方米</w:t>
            </w: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商业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8778.12</w:t>
            </w:r>
          </w:p>
        </w:tc>
        <w:tc>
          <w:tcPr>
            <w:tcW w:w="2201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单价：2652元/平方米</w:t>
            </w: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/>
        </w:trPr>
        <w:tc>
          <w:tcPr>
            <w:tcW w:w="1502" w:type="dxa"/>
            <w:vMerge w:val="restart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征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（占）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费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用</w:t>
            </w: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695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土地补偿费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11491.90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70万/亩</w:t>
            </w: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695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地上附着物补偿费（不含房屋）</w:t>
            </w:r>
          </w:p>
        </w:tc>
        <w:tc>
          <w:tcPr>
            <w:tcW w:w="1892" w:type="dxa"/>
          </w:tcPr>
          <w:p>
            <w:pPr>
              <w:pStyle w:val="Normal0"/>
              <w:ind w:firstLine="630" w:firstLineChars="30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344.23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安置补助费</w:t>
            </w:r>
          </w:p>
        </w:tc>
        <w:tc>
          <w:tcPr>
            <w:tcW w:w="1892" w:type="dxa"/>
          </w:tcPr>
          <w:p>
            <w:pPr>
              <w:pStyle w:val="Normal0"/>
              <w:ind w:firstLine="420" w:firstLineChars="20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4585.00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防洪费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205.17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房屋拆迁补偿费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10374.51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企业停产停业损失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6865.02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合计</w:t>
            </w:r>
          </w:p>
        </w:tc>
        <w:tc>
          <w:tcPr>
            <w:tcW w:w="2695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33865.83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/>
        </w:trPr>
        <w:tc>
          <w:tcPr>
            <w:tcW w:w="1502" w:type="dxa"/>
            <w:vMerge w:val="restart"/>
          </w:tcPr>
          <w:p>
            <w:pPr>
              <w:pStyle w:val="Normal0"/>
              <w:ind w:firstLine="630" w:firstLineChars="300"/>
              <w:rPr>
                <w:rFonts w:ascii="宋体" w:hAnsi="宋体" w:hint="eastAsia"/>
                <w:szCs w:val="21"/>
              </w:rPr>
            </w:pPr>
          </w:p>
          <w:p>
            <w:pPr>
              <w:pStyle w:val="Normal0"/>
              <w:ind w:firstLine="525" w:firstLineChars="25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</w:t>
            </w:r>
          </w:p>
          <w:p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</w:t>
            </w:r>
          </w:p>
          <w:p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估</w:t>
            </w:r>
          </w:p>
          <w:p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算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费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用</w:t>
            </w: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通电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344.25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（1）电缆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72.25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（2）电源路径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272.00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通信（讯）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（1）中国网通电信管网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（2）有线广播电视网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12.00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通上水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211.20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通燃气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455.00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合计</w:t>
            </w:r>
          </w:p>
        </w:tc>
        <w:tc>
          <w:tcPr>
            <w:tcW w:w="2695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1030.45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"/>
        </w:trPr>
        <w:tc>
          <w:tcPr>
            <w:tcW w:w="1502" w:type="dxa"/>
            <w:vMerge w:val="restart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  <w:p>
            <w:pPr>
              <w:pStyle w:val="Normal0"/>
              <w:ind w:firstLine="630" w:firstLineChars="300"/>
              <w:rPr>
                <w:rFonts w:ascii="宋体" w:hAnsi="宋体" w:hint="eastAsia"/>
                <w:szCs w:val="21"/>
              </w:rPr>
            </w:pPr>
          </w:p>
          <w:p>
            <w:pPr>
              <w:pStyle w:val="Normal0"/>
              <w:ind w:firstLine="630" w:firstLineChars="300"/>
              <w:rPr>
                <w:rFonts w:ascii="宋体" w:hAnsi="宋体" w:hint="eastAsia"/>
                <w:szCs w:val="21"/>
              </w:rPr>
            </w:pPr>
          </w:p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前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期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费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用</w:t>
            </w: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测绘费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70.00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招投标</w:t>
            </w:r>
            <w:r>
              <w:rPr>
                <w:rFonts w:ascii="宋体" w:hAnsi="宋体" w:hint="eastAsia"/>
                <w:szCs w:val="21"/>
                <w:lang w:eastAsia="zh-CN"/>
              </w:rPr>
              <w:t>管理管控</w:t>
            </w:r>
            <w:r>
              <w:rPr>
                <w:rFonts w:ascii="宋体" w:hAnsi="宋体" w:hint="eastAsia"/>
                <w:szCs w:val="21"/>
              </w:rPr>
              <w:t>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27.20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招投标代理费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36.00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工程造价咨询费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5.15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工程标底编制费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工程建设监理费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27.00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可研编制费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38.00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环评费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交通评估费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80.00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挂牌交易费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38.00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专业人士费</w:t>
            </w: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10.30</w:t>
            </w:r>
          </w:p>
        </w:tc>
        <w:tc>
          <w:tcPr>
            <w:tcW w:w="2201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"/>
        </w:trPr>
        <w:tc>
          <w:tcPr>
            <w:tcW w:w="1502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合计</w:t>
            </w:r>
          </w:p>
        </w:tc>
        <w:tc>
          <w:tcPr>
            <w:tcW w:w="2695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399.65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/>
        </w:trPr>
        <w:tc>
          <w:tcPr>
            <w:tcW w:w="150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财务费用</w:t>
            </w: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1585.30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利率5.85%</w:t>
            </w:r>
          </w:p>
        </w:tc>
      </w:tr>
      <w:tr>
        <w:tblPrEx>
          <w:tblW w:w="9111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/>
        </w:trPr>
        <w:tc>
          <w:tcPr>
            <w:tcW w:w="1502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一级开发利润</w:t>
            </w:r>
          </w:p>
        </w:tc>
        <w:tc>
          <w:tcPr>
            <w:tcW w:w="82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95" w:type="dxa"/>
          </w:tcPr>
          <w:p>
            <w:pPr>
              <w:pStyle w:val="Normal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92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2950.50</w:t>
            </w:r>
          </w:p>
        </w:tc>
        <w:tc>
          <w:tcPr>
            <w:tcW w:w="2201" w:type="dxa"/>
          </w:tcPr>
          <w:p>
            <w:pPr>
              <w:pStyle w:val="Normal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利润率8%</w:t>
            </w:r>
          </w:p>
        </w:tc>
      </w:tr>
    </w:tbl>
    <w:p>
      <w:pPr>
        <w:sectPr>
          <w:footerReference w:type="even" r:id="rId13"/>
          <w:footerReference w:type="default" r:id="rId14"/>
          <w:type w:val="nextPage"/>
          <w:pgSz w:w="11906" w:h="16838"/>
          <w:pgMar w:top="1559" w:right="1286" w:bottom="777" w:left="1797" w:header="851" w:footer="992" w:gutter="0"/>
          <w:pgNumType w:start="5"/>
          <w:cols w:num="1" w:space="425"/>
          <w:titlePg w:val="0"/>
          <w:docGrid w:linePitch="312" w:charSpace="0"/>
        </w:sectPr>
      </w:pPr>
    </w:p>
    <w:p>
      <w:pPr>
        <w:pStyle w:val="Normal0"/>
        <w:rPr>
          <w:rFonts w:ascii="宋体" w:hAnsi="宋体" w:hint="eastAsia"/>
          <w:sz w:val="28"/>
          <w:szCs w:val="28"/>
        </w:rPr>
      </w:pPr>
    </w:p>
    <w:p>
      <w:pPr>
        <w:pStyle w:val="Normal0"/>
        <w:rPr>
          <w:rFonts w:ascii="宋体" w:hAnsi="宋体" w:hint="eastAsia"/>
          <w:sz w:val="28"/>
          <w:szCs w:val="28"/>
        </w:rPr>
      </w:pPr>
    </w:p>
    <w:p>
      <w:pPr>
        <w:pStyle w:val="Normal0"/>
        <w:rPr>
          <w:rFonts w:ascii="宋体" w:hAnsi="宋体" w:hint="eastAsia"/>
          <w:sz w:val="28"/>
          <w:szCs w:val="28"/>
        </w:rPr>
      </w:pPr>
    </w:p>
    <w:p>
      <w:pPr>
        <w:pStyle w:val="Normal0"/>
        <w:spacing w:line="360" w:lineRule="auto"/>
        <w:rPr>
          <w:rFonts w:ascii="宋体" w:hAnsi="宋体" w:hint="eastAsia"/>
          <w:b/>
          <w:sz w:val="28"/>
          <w:szCs w:val="28"/>
        </w:rPr>
      </w:pPr>
    </w:p>
    <w:p>
      <w:pPr>
        <w:pStyle w:val="Normal0"/>
        <w:ind w:firstLine="2160" w:firstLineChars="1200"/>
        <w:rPr>
          <w:rFonts w:ascii="宋体" w:hAnsi="宋体" w:hint="eastAsia"/>
          <w:b/>
          <w:sz w:val="18"/>
          <w:szCs w:val="18"/>
        </w:rPr>
      </w:pPr>
      <w:bookmarkStart w:id="37" w:name="_五、一级开发成本"/>
      <w:bookmarkEnd w:id="37"/>
    </w:p>
    <w:p>
      <w:pPr>
        <w:pStyle w:val="Heading1"/>
        <w:rPr>
          <w:rFonts w:ascii="宋体" w:eastAsia="宋体" w:hAnsi="宋体" w:hint="eastAsia"/>
        </w:rPr>
      </w:pPr>
      <w:bookmarkStart w:id="38" w:name="_六、开发周期"/>
      <w:bookmarkEnd w:id="38"/>
      <w:r>
        <w:rPr>
          <w:rFonts w:ascii="宋体" w:eastAsia="宋体" w:hAnsi="宋体" w:hint="eastAsia"/>
        </w:rPr>
        <w:t>六、开发周期</w:t>
      </w:r>
    </w:p>
    <w:p>
      <w:pPr>
        <w:pStyle w:val="Heading1"/>
        <w:ind w:firstLine="560" w:firstLineChars="2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一、开发进度安排</w:t>
      </w:r>
    </w:p>
    <w:p>
      <w:pPr>
        <w:pStyle w:val="Normal0"/>
        <w:spacing w:before="100" w:beforeAutospacing="1" w:after="100" w:afterAutospacing="1" w:line="360" w:lineRule="auto"/>
        <w:ind w:firstLine="560" w:firstLineChars="20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鉴于本</w:t>
      </w:r>
      <w:r>
        <w:rPr>
          <w:rFonts w:ascii="宋体" w:hAnsi="宋体" w:hint="eastAsia"/>
          <w:sz w:val="28"/>
          <w:szCs w:val="28"/>
          <w:lang w:eastAsia="zh-CN"/>
        </w:rPr>
        <w:t>相关项目</w:t>
      </w:r>
      <w:r>
        <w:rPr>
          <w:rFonts w:ascii="宋体" w:hAnsi="宋体" w:hint="eastAsia"/>
          <w:sz w:val="28"/>
          <w:szCs w:val="28"/>
        </w:rPr>
        <w:t>征地面积有限,故一级开发采用一次实施</w:t>
      </w:r>
      <w:r>
        <w:rPr>
          <w:rFonts w:ascii="宋体" w:hAnsi="宋体" w:hint="eastAsia"/>
          <w:sz w:val="28"/>
          <w:szCs w:val="28"/>
          <w:lang w:eastAsia="zh-CN"/>
        </w:rPr>
        <w:t>合适的方案</w:t>
      </w:r>
      <w:r>
        <w:rPr>
          <w:rFonts w:ascii="宋体" w:hAnsi="宋体" w:hint="eastAsia"/>
          <w:sz w:val="28"/>
          <w:szCs w:val="28"/>
        </w:rPr>
        <w:t>,不进行分区域实施。</w:t>
      </w:r>
    </w:p>
    <w:p>
      <w:pPr>
        <w:pStyle w:val="Normal0"/>
        <w:spacing w:before="100" w:beforeAutospacing="1" w:after="100" w:afterAutospacing="1"/>
        <w:ind w:firstLine="560" w:firstLineChars="20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开发</w:t>
      </w:r>
      <w:r>
        <w:rPr>
          <w:rFonts w:ascii="宋体" w:hAnsi="宋体" w:hint="eastAsia"/>
          <w:sz w:val="28"/>
          <w:szCs w:val="28"/>
          <w:lang w:eastAsia="zh-CN"/>
        </w:rPr>
        <w:t>相关项目</w:t>
      </w:r>
      <w:r>
        <w:rPr>
          <w:rFonts w:ascii="宋体" w:hAnsi="宋体" w:hint="eastAsia"/>
          <w:sz w:val="28"/>
          <w:szCs w:val="28"/>
        </w:rPr>
        <w:t>一级开发期12个月。</w:t>
      </w:r>
    </w:p>
    <w:p>
      <w:pPr>
        <w:pStyle w:val="Normal0"/>
        <w:spacing w:before="100" w:beforeAutospacing="1" w:after="100" w:afterAutospacing="1"/>
        <w:ind w:firstLine="560" w:firstLineChars="20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第一阶段：完成前期手续（规划意见书、建设</w:t>
      </w:r>
      <w:r>
        <w:rPr>
          <w:rFonts w:ascii="宋体" w:hAnsi="宋体" w:hint="eastAsia"/>
          <w:sz w:val="28"/>
          <w:szCs w:val="28"/>
          <w:lang w:eastAsia="zh-CN"/>
        </w:rPr>
        <w:t>相关项目</w:t>
      </w:r>
      <w:r>
        <w:rPr>
          <w:rFonts w:ascii="宋体" w:hAnsi="宋体" w:hint="eastAsia"/>
          <w:sz w:val="28"/>
          <w:szCs w:val="28"/>
        </w:rPr>
        <w:t>用地预审、一级开发立项）的申报工作。</w:t>
      </w:r>
    </w:p>
    <w:p>
      <w:pPr>
        <w:pStyle w:val="Normal0"/>
        <w:spacing w:before="100" w:beforeAutospacing="1" w:after="100" w:afterAutospacing="1"/>
        <w:ind w:firstLine="560" w:firstLineChars="20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第二阶段：拆迁评估及地上物拆迁（协议拆迁）。</w:t>
      </w:r>
    </w:p>
    <w:p>
      <w:pPr>
        <w:pStyle w:val="Normal0"/>
        <w:spacing w:before="100" w:beforeAutospacing="1" w:after="100" w:afterAutospacing="1"/>
        <w:ind w:firstLine="560" w:firstLineChars="20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第三阶段： 完善征地手续（包括签订征地补偿协议、支付征地补偿款、取得征地批复、取得建设用地批准书等）</w:t>
      </w:r>
    </w:p>
    <w:p>
      <w:pPr>
        <w:pStyle w:val="Normal0"/>
        <w:spacing w:before="100" w:beforeAutospacing="1" w:after="100" w:afterAutospacing="1"/>
        <w:ind w:firstLine="560" w:firstLineChars="20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第四阶段：市政基础设施建设，完成土地平整</w:t>
      </w:r>
    </w:p>
    <w:p>
      <w:pPr>
        <w:pStyle w:val="Normal0"/>
        <w:ind w:firstLine="560" w:firstLineChars="200"/>
        <w:rPr>
          <w:rFonts w:ascii="宋体" w:hAnsi="宋体" w:hint="eastAsia"/>
          <w:sz w:val="28"/>
          <w:szCs w:val="28"/>
        </w:rPr>
        <w:sectPr>
          <w:footerReference w:type="even" r:id="rId15"/>
          <w:footerReference w:type="default" r:id="rId16"/>
          <w:type w:val="nextPage"/>
          <w:pgSz w:w="11906" w:h="16838"/>
          <w:pgMar w:top="1559" w:right="1286" w:bottom="777" w:left="1797" w:header="851" w:footer="992" w:gutter="0"/>
          <w:pgNumType w:start="6"/>
          <w:cols w:num="1" w:space="425"/>
          <w:titlePg w:val="0"/>
          <w:docGrid w:linePitch="312" w:charSpace="0"/>
        </w:sectPr>
      </w:pPr>
      <w:r>
        <w:rPr>
          <w:rFonts w:ascii="宋体" w:hAnsi="宋体" w:hint="eastAsia"/>
          <w:sz w:val="28"/>
          <w:szCs w:val="28"/>
        </w:rPr>
        <w:t>第五阶段：申请入市</w:t>
      </w:r>
    </w:p>
    <w:p>
      <w:pPr>
        <w:pStyle w:val="Heading1"/>
        <w:spacing w:line="540" w:lineRule="exact"/>
        <w:jc w:val="center"/>
        <w:rPr>
          <w:rFonts w:ascii="宋体" w:eastAsia="宋体" w:hAnsi="宋体" w:hint="eastAsia"/>
          <w:b/>
          <w:bCs w:val="0"/>
          <w:sz w:val="36"/>
        </w:rPr>
      </w:pPr>
      <w:r>
        <w:rPr>
          <w:rFonts w:ascii="宋体" w:eastAsia="宋体" w:hAnsi="宋体" w:hint="eastAsia"/>
          <w:b/>
          <w:bCs w:val="0"/>
          <w:sz w:val="36"/>
        </w:rPr>
        <w:t>第二部分</w:t>
      </w:r>
    </w:p>
    <w:p>
      <w:pPr>
        <w:pStyle w:val="Heading1"/>
        <w:spacing w:line="540" w:lineRule="exact"/>
        <w:jc w:val="center"/>
        <w:rPr>
          <w:rStyle w:val="Hyperlink"/>
          <w:rFonts w:ascii="宋体" w:eastAsia="宋体" w:hAnsi="宋体" w:hint="eastAsia"/>
          <w:b/>
          <w:bCs w:val="0"/>
          <w:color w:val="auto"/>
          <w:sz w:val="36"/>
          <w:u w:val="none"/>
        </w:rPr>
      </w:pPr>
      <w:r>
        <w:rPr>
          <w:rFonts w:ascii="宋体" w:eastAsia="宋体" w:hAnsi="宋体" w:hint="eastAsia"/>
          <w:b/>
          <w:bCs w:val="0"/>
          <w:sz w:val="36"/>
        </w:rPr>
        <w:t xml:space="preserve">第一章   </w:t>
      </w:r>
      <w:r>
        <w:rPr>
          <w:rFonts w:ascii="宋体" w:eastAsia="宋体" w:hAnsi="宋体" w:hint="eastAsia"/>
          <w:b/>
          <w:bCs w:val="0"/>
          <w:sz w:val="36"/>
          <w:lang w:eastAsia="zh-CN"/>
        </w:rPr>
        <w:t>相关项目</w:t>
      </w:r>
      <w:r>
        <w:rPr>
          <w:rFonts w:ascii="宋体" w:eastAsia="宋体" w:hAnsi="宋体" w:hint="eastAsia"/>
          <w:b/>
          <w:bCs w:val="0"/>
          <w:sz w:val="36"/>
        </w:rPr>
        <w:t>基本情况</w:t>
      </w:r>
    </w:p>
    <w:p>
      <w:pPr>
        <w:pStyle w:val="Heading1"/>
        <w:rPr>
          <w:rStyle w:val="Hyperlink"/>
          <w:rFonts w:ascii="宋体" w:eastAsia="宋体" w:hAnsi="宋体" w:hint="eastAsia"/>
          <w:color w:val="auto"/>
          <w:u w:val="none"/>
        </w:rPr>
      </w:pPr>
      <w:bookmarkStart w:id="39" w:name="_(一)__项目情况及区域分析"/>
      <w:bookmarkEnd w:id="39"/>
      <w:bookmarkStart w:id="40" w:name="_一、__项目情况及区域分析"/>
      <w:bookmarkEnd w:id="40"/>
      <w:hyperlink w:anchor="_top" w:history="1">
        <w:bookmarkStart w:id="41" w:name="_Hlt134090635"/>
        <w:bookmarkStart w:id="42" w:name="_Hlt134090636"/>
        <w:r>
          <w:rPr>
            <w:rStyle w:val="Hyperlink"/>
            <w:rFonts w:ascii="宋体" w:eastAsia="宋体" w:hAnsi="宋体" w:hint="eastAsia"/>
            <w:color w:val="auto"/>
            <w:u w:val="none"/>
          </w:rPr>
          <w:t xml:space="preserve">一、  </w:t>
        </w:r>
        <w:bookmarkEnd w:id="41"/>
        <w:bookmarkEnd w:id="42"/>
        <w:r>
          <w:rPr>
            <w:rStyle w:val="Hyperlink"/>
            <w:rFonts w:ascii="宋体" w:eastAsia="宋体" w:hAnsi="宋体" w:hint="eastAsia"/>
            <w:color w:val="auto"/>
            <w:u w:val="none"/>
            <w:lang w:eastAsia="zh-CN"/>
          </w:rPr>
          <w:t>相关项目</w:t>
        </w:r>
        <w:r>
          <w:rPr>
            <w:rStyle w:val="Hyperlink"/>
            <w:rFonts w:ascii="宋体" w:eastAsia="宋体" w:hAnsi="宋体" w:hint="eastAsia"/>
            <w:color w:val="auto"/>
            <w:u w:val="none"/>
          </w:rPr>
          <w:t>情</w:t>
        </w:r>
        <w:bookmarkStart w:id="43" w:name="_Hlt131867718"/>
        <w:bookmarkStart w:id="44" w:name="_Hlt131867719"/>
        <w:r>
          <w:rPr>
            <w:rStyle w:val="Hyperlink"/>
            <w:rFonts w:ascii="宋体" w:eastAsia="宋体" w:hAnsi="宋体" w:hint="eastAsia"/>
            <w:color w:val="auto"/>
            <w:u w:val="none"/>
          </w:rPr>
          <w:t>况</w:t>
        </w:r>
        <w:bookmarkEnd w:id="43"/>
        <w:bookmarkEnd w:id="44"/>
        <w:r>
          <w:rPr>
            <w:rStyle w:val="Hyperlink"/>
            <w:rFonts w:ascii="宋体" w:eastAsia="宋体" w:hAnsi="宋体" w:hint="eastAsia"/>
            <w:color w:val="auto"/>
            <w:u w:val="none"/>
          </w:rPr>
          <w:t>及</w:t>
        </w:r>
        <w:bookmarkStart w:id="45" w:name="_Hlt135561391"/>
        <w:r>
          <w:rPr>
            <w:rStyle w:val="Hyperlink"/>
            <w:rFonts w:ascii="宋体" w:eastAsia="宋体" w:hAnsi="宋体" w:hint="eastAsia"/>
            <w:color w:val="auto"/>
            <w:u w:val="none"/>
          </w:rPr>
          <w:t>区</w:t>
        </w:r>
        <w:bookmarkEnd w:id="45"/>
        <w:r>
          <w:rPr>
            <w:rStyle w:val="Hyperlink"/>
            <w:rFonts w:ascii="宋体" w:eastAsia="宋体" w:hAnsi="宋体" w:hint="eastAsia"/>
            <w:color w:val="auto"/>
            <w:u w:val="none"/>
          </w:rPr>
          <w:t>域分</w:t>
        </w:r>
        <w:bookmarkStart w:id="46" w:name="_Hlt134090912"/>
        <w:r>
          <w:rPr>
            <w:rStyle w:val="Hyperlink"/>
            <w:rFonts w:ascii="宋体" w:eastAsia="宋体" w:hAnsi="宋体" w:hint="eastAsia"/>
            <w:color w:val="auto"/>
            <w:u w:val="none"/>
          </w:rPr>
          <w:t>析</w:t>
        </w:r>
        <w:bookmarkEnd w:id="46"/>
      </w:hyperlink>
    </w:p>
    <w:p>
      <w:pPr>
        <w:pStyle w:val="Heading1"/>
        <w:ind w:firstLine="280" w:firstLineChars="100"/>
        <w:rPr>
          <w:rFonts w:ascii="宋体" w:eastAsia="宋体" w:hAnsi="宋体" w:hint="eastAsia"/>
          <w:lang w:eastAsia="zh-CN"/>
        </w:rPr>
      </w:pPr>
      <w:bookmarkStart w:id="47" w:name="_1、项目名称及开发主体"/>
      <w:bookmarkEnd w:id="47"/>
      <w:r>
        <w:rPr>
          <w:rFonts w:ascii="宋体" w:eastAsia="宋体" w:hAnsi="宋体" w:hint="eastAsia"/>
        </w:rPr>
        <w:t>1、</w:t>
      </w:r>
      <w:r>
        <w:rPr>
          <w:rFonts w:ascii="宋体" w:eastAsia="宋体" w:hAnsi="宋体" w:hint="eastAsia"/>
          <w:lang w:eastAsia="zh-CN"/>
        </w:rPr>
        <w:t>相关项目</w:t>
      </w:r>
      <w:r>
        <w:rPr>
          <w:rFonts w:ascii="宋体" w:eastAsia="宋体" w:hAnsi="宋体" w:hint="eastAsia"/>
        </w:rPr>
        <w:t>名称:北京市通州区永顺镇汇都东方</w:t>
      </w:r>
      <w:r>
        <w:rPr>
          <w:rFonts w:ascii="宋体" w:eastAsia="宋体" w:hAnsi="宋体" w:hint="eastAsia"/>
          <w:lang w:eastAsia="zh-CN"/>
        </w:rPr>
        <w:t>相关项目</w:t>
      </w:r>
      <w:r>
        <w:rPr>
          <w:rFonts w:ascii="宋体" w:eastAsia="宋体" w:hAnsi="宋体" w:hint="eastAsia"/>
        </w:rPr>
        <w:t>土地一级开发实施</w:t>
      </w:r>
      <w:r>
        <w:rPr>
          <w:rFonts w:ascii="宋体" w:eastAsia="宋体" w:hAnsi="宋体" w:hint="eastAsia"/>
          <w:lang w:eastAsia="zh-CN"/>
        </w:rPr>
        <w:t>合适的方案</w:t>
      </w:r>
    </w:p>
    <w:p>
      <w:pPr>
        <w:pStyle w:val="Heading1"/>
        <w:ind w:firstLine="280" w:firstLineChars="100"/>
        <w:rPr>
          <w:rFonts w:ascii="宋体" w:eastAsia="宋体" w:hAnsi="宋体" w:hint="eastAsia"/>
        </w:rPr>
      </w:pPr>
      <w:bookmarkStart w:id="48" w:name="_2、项目位置及附图"/>
      <w:bookmarkEnd w:id="48"/>
      <w:r>
        <w:rPr>
          <w:rFonts w:ascii="宋体" w:eastAsia="宋体" w:hAnsi="宋体" w:hint="eastAsia"/>
        </w:rPr>
        <w:t>2、</w:t>
      </w:r>
      <w:r>
        <w:rPr>
          <w:rFonts w:ascii="宋体" w:eastAsia="宋体" w:hAnsi="宋体" w:hint="eastAsia"/>
          <w:lang w:eastAsia="zh-CN"/>
        </w:rPr>
        <w:t>相关项目</w:t>
      </w:r>
      <w:r>
        <w:rPr>
          <w:rFonts w:ascii="宋体" w:eastAsia="宋体" w:hAnsi="宋体" w:hint="eastAsia"/>
        </w:rPr>
        <w:t>位置及附图</w:t>
      </w:r>
    </w:p>
    <w:p>
      <w:pPr>
        <w:pStyle w:val="Heading1"/>
        <w:ind w:firstLine="280" w:firstLineChars="1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(1)本</w:t>
      </w:r>
      <w:r>
        <w:rPr>
          <w:rFonts w:ascii="宋体" w:eastAsia="宋体" w:hAnsi="宋体" w:hint="eastAsia"/>
          <w:lang w:eastAsia="zh-CN"/>
        </w:rPr>
        <w:t>相关项目</w:t>
      </w:r>
      <w:r>
        <w:rPr>
          <w:rFonts w:ascii="宋体" w:eastAsia="宋体" w:hAnsi="宋体" w:hint="eastAsia"/>
        </w:rPr>
        <w:t>宗地位于北京市通州区永顺镇京承铁路西侧。</w:t>
      </w:r>
    </w:p>
    <w:p>
      <w:pPr>
        <w:pStyle w:val="Heading1"/>
        <w:ind w:firstLine="560" w:firstLineChars="2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其四至：</w:t>
      </w:r>
    </w:p>
    <w:p>
      <w:pPr>
        <w:pStyle w:val="Normal0"/>
        <w:spacing w:line="360" w:lineRule="auto"/>
        <w:ind w:firstLine="1400" w:firstLineChars="500"/>
        <w:rPr>
          <w:rFonts w:ascii="宋体" w:hAnsi="宋体" w:hint="eastAsia"/>
          <w:sz w:val="28"/>
        </w:rPr>
      </w:pPr>
      <w:r>
        <w:rPr>
          <w:rFonts w:ascii="宋体" w:hAnsi="宋体"/>
          <w:sz w:val="28"/>
        </w:rPr>
        <w:t>东至</w:t>
      </w:r>
      <w:r>
        <w:rPr>
          <w:rFonts w:ascii="宋体" w:hAnsi="宋体" w:hint="eastAsia"/>
          <w:sz w:val="28"/>
        </w:rPr>
        <w:t xml:space="preserve">华丽中空玻璃机械设备厂西路；       </w:t>
      </w:r>
    </w:p>
    <w:p>
      <w:pPr>
        <w:pStyle w:val="Normal0"/>
        <w:spacing w:line="360" w:lineRule="auto"/>
        <w:ind w:firstLine="1400" w:firstLineChars="500"/>
        <w:rPr>
          <w:rFonts w:ascii="宋体" w:hAnsi="宋体" w:hint="eastAsia"/>
          <w:sz w:val="28"/>
        </w:rPr>
      </w:pPr>
      <w:r>
        <w:rPr>
          <w:rFonts w:ascii="宋体" w:hAnsi="宋体"/>
          <w:sz w:val="28"/>
        </w:rPr>
        <w:t>南至</w:t>
      </w:r>
      <w:r>
        <w:rPr>
          <w:rFonts w:ascii="宋体" w:hAnsi="宋体" w:hint="eastAsia"/>
          <w:sz w:val="28"/>
        </w:rPr>
        <w:t>京通快速路；</w:t>
      </w:r>
    </w:p>
    <w:p>
      <w:pPr>
        <w:pStyle w:val="Normal0"/>
        <w:spacing w:line="360" w:lineRule="auto"/>
        <w:ind w:firstLine="1400" w:firstLineChars="500"/>
        <w:rPr>
          <w:rFonts w:ascii="宋体" w:hAnsi="宋体" w:hint="eastAsia"/>
          <w:sz w:val="28"/>
        </w:rPr>
      </w:pPr>
      <w:r>
        <w:rPr>
          <w:rFonts w:ascii="宋体" w:hAnsi="宋体"/>
          <w:sz w:val="28"/>
        </w:rPr>
        <w:t>西至</w:t>
      </w:r>
      <w:r>
        <w:rPr>
          <w:rFonts w:ascii="宋体" w:hAnsi="宋体" w:hint="eastAsia"/>
          <w:sz w:val="28"/>
        </w:rPr>
        <w:t xml:space="preserve">物资学院路；                       </w:t>
      </w:r>
    </w:p>
    <w:p>
      <w:pPr>
        <w:pStyle w:val="Normal0"/>
        <w:spacing w:line="360" w:lineRule="auto"/>
        <w:ind w:firstLine="1400" w:firstLineChars="500"/>
        <w:rPr>
          <w:rFonts w:ascii="宋体" w:hAnsi="宋体" w:hint="eastAsia"/>
          <w:sz w:val="28"/>
          <w:szCs w:val="44"/>
        </w:rPr>
      </w:pPr>
      <w:r>
        <w:rPr>
          <w:rFonts w:ascii="宋体" w:hAnsi="宋体"/>
          <w:sz w:val="28"/>
        </w:rPr>
        <w:t>北至</w:t>
      </w:r>
      <w:r>
        <w:rPr>
          <w:rFonts w:ascii="宋体" w:hAnsi="宋体" w:hint="eastAsia"/>
          <w:sz w:val="28"/>
          <w:szCs w:val="44"/>
        </w:rPr>
        <w:t>天赐良缘住宅小区三期。</w:t>
      </w:r>
    </w:p>
    <w:p>
      <w:pPr>
        <w:pStyle w:val="Normal0"/>
        <w:spacing w:line="700" w:lineRule="exact"/>
        <w:ind w:firstLine="280" w:firstLineChars="100"/>
        <w:rPr>
          <w:rFonts w:ascii="宋体" w:hAnsi="宋体" w:hint="eastAsia"/>
          <w:sz w:val="28"/>
          <w:szCs w:val="44"/>
        </w:rPr>
      </w:pPr>
      <w:r>
        <w:rPr>
          <w:rFonts w:ascii="宋体" w:hAnsi="宋体" w:hint="eastAsia"/>
          <w:sz w:val="28"/>
          <w:szCs w:val="44"/>
        </w:rPr>
        <w:t>(2)附图</w:t>
      </w:r>
    </w:p>
    <w:p>
      <w:pPr>
        <w:pStyle w:val="Normal0"/>
        <w:spacing w:line="700" w:lineRule="exact"/>
        <w:ind w:left="980"/>
        <w:rPr>
          <w:rFonts w:ascii="宋体" w:hAnsi="宋体" w:hint="eastAsia"/>
          <w:sz w:val="28"/>
        </w:rPr>
        <w:sectPr>
          <w:footerReference w:type="even" r:id="rId17"/>
          <w:footerReference w:type="default" r:id="rId18"/>
          <w:type w:val="nextPage"/>
          <w:pgSz w:w="11906" w:h="16838"/>
          <w:pgMar w:top="1559" w:right="1286" w:bottom="777" w:left="1797" w:header="851" w:footer="992" w:gutter="0"/>
          <w:pgNumType w:start="7"/>
          <w:cols w:num="1" w:space="425"/>
          <w:titlePg w:val="0"/>
          <w:docGrid w:linePitch="312" w:charSpace="0"/>
        </w:sectPr>
      </w:pPr>
      <w:r>
        <w:rPr>
          <w:rFonts w:ascii="宋体" w:hAnsi="宋体" w:hint="eastAsia"/>
          <w:sz w:val="28"/>
        </w:rPr>
        <w:t>通州区永顺镇汇都东方</w:t>
      </w:r>
      <w:r>
        <w:rPr>
          <w:rFonts w:ascii="宋体" w:hAnsi="宋体" w:hint="eastAsia"/>
          <w:sz w:val="28"/>
          <w:lang w:eastAsia="zh-CN"/>
        </w:rPr>
        <w:t>相关项目</w:t>
      </w:r>
      <w:r>
        <w:rPr>
          <w:rFonts w:ascii="宋体" w:hAnsi="宋体" w:hint="eastAsia"/>
          <w:sz w:val="28"/>
        </w:rPr>
        <w:t>位置图:</w:t>
      </w:r>
    </w:p>
    <w:p>
      <w:pPr>
        <w:pStyle w:val="Heading1"/>
        <w:rPr>
          <w:rFonts w:ascii="宋体" w:eastAsia="宋体" w:hAnsi="宋体" w:hint="eastAsia"/>
          <w:bCs w:val="0"/>
        </w:rPr>
      </w:pPr>
      <w:r>
        <w:rPr>
          <w:rFonts w:ascii="宋体" w:eastAsia="宋体" w:hAnsi="宋体"/>
          <w:bCs w:val="0"/>
          <w:sz w:val="20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25" o:spid="_x0000_s1025" type="#_x0000_t63" style="width:108pt;height:23.4pt;margin-top:124.8pt;margin-left:315pt;mso-height-relative:page;mso-width-relative:page;position:absolute;z-index:251658240" coordsize="21600,21600" adj="2480,28800">
            <v:stroke joinstyle="miter"/>
            <v:textbox>
              <w:txbxContent>
                <w:p>
                  <w:pPr>
                    <w:pStyle w:val="BodyText"/>
                    <w:rPr>
                      <w:rFonts w:hint="eastAsia"/>
                      <w:sz w:val="21"/>
                    </w:rPr>
                  </w:pPr>
                  <w:r>
                    <w:rPr>
                      <w:rFonts w:hint="eastAsia"/>
                      <w:sz w:val="21"/>
                      <w:lang w:eastAsia="zh-CN"/>
                    </w:rPr>
                    <w:t>相关项目</w:t>
                  </w:r>
                  <w:r>
                    <w:rPr>
                      <w:rFonts w:hint="eastAsia"/>
                      <w:sz w:val="21"/>
                    </w:rPr>
                    <w:t>用地位置</w:t>
                  </w:r>
                </w:p>
              </w:txbxContent>
            </v:textbox>
          </v:shape>
        </w:pict>
      </w:r>
      <w:r>
        <w:rPr>
          <w:rFonts w:ascii="宋体" w:eastAsia="宋体" w:hAnsi="宋体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49.6pt;height:277.85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PBrush" ShapeID="_x0000_i1026" DrawAspect="Content" ObjectID="_1468075725" r:id="rId20"/>
        </w:object>
      </w:r>
    </w:p>
    <w:p>
      <w:pPr>
        <w:pStyle w:val="Normal0"/>
        <w:ind w:firstLine="560" w:firstLineChars="200"/>
        <w:rPr>
          <w:rFonts w:ascii="宋体" w:hAnsi="宋体" w:hint="eastAsia"/>
          <w:sz w:val="28"/>
        </w:rPr>
      </w:pPr>
    </w:p>
    <w:p>
      <w:pPr>
        <w:pStyle w:val="Normal0"/>
        <w:ind w:firstLine="560" w:firstLineChars="20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汇都东方</w:t>
      </w:r>
      <w:r>
        <w:rPr>
          <w:rFonts w:ascii="宋体" w:hAnsi="宋体" w:hint="eastAsia"/>
          <w:sz w:val="28"/>
          <w:lang w:eastAsia="zh-CN"/>
        </w:rPr>
        <w:t>相关项目</w:t>
      </w:r>
      <w:r>
        <w:rPr>
          <w:rFonts w:ascii="宋体" w:hAnsi="宋体" w:hint="eastAsia"/>
          <w:sz w:val="28"/>
        </w:rPr>
        <w:t>用地范围附图:</w:t>
      </w:r>
    </w:p>
    <w:p>
      <w:pPr>
        <w:pStyle w:val="Normal0"/>
        <w:ind w:firstLine="560" w:firstLineChars="200"/>
        <w:rPr>
          <w:rFonts w:ascii="宋体" w:hAnsi="宋体" w:hint="eastAsia"/>
          <w:sz w:val="28"/>
        </w:rPr>
      </w:pPr>
    </w:p>
    <w:p>
      <w:pPr>
        <w:pStyle w:val="Normal0"/>
        <w:rPr>
          <w:rFonts w:ascii="宋体" w:hAnsi="宋体" w:hint="eastAsia"/>
          <w:sz w:val="28"/>
        </w:rPr>
        <w:sectPr>
          <w:footerReference w:type="even" r:id="rId21"/>
          <w:footerReference w:type="default" r:id="rId22"/>
          <w:type w:val="nextPage"/>
          <w:pgSz w:w="11906" w:h="16838"/>
          <w:pgMar w:top="1559" w:right="1286" w:bottom="777" w:left="1797" w:header="851" w:footer="992" w:gutter="0"/>
          <w:pgNumType w:start="8"/>
          <w:cols w:num="1" w:space="425"/>
          <w:titlePg w:val="0"/>
          <w:docGrid w:linePitch="312" w:charSpace="0"/>
        </w:sectPr>
      </w:pPr>
      <w:r>
        <w:rPr>
          <w:rFonts w:ascii="宋体" w:hAnsi="宋体" w:hint="eastAsia"/>
          <w:sz w:val="28"/>
        </w:rPr>
        <w:pict>
          <v:shape id="_x0000_i1027" type="#_x0000_t75" style="width:459.15pt;height:313.55pt" coordsize="21600,21600" o:preferrelative="t" filled="f" stroked="f">
            <v:stroke joinstyle="miter"/>
            <v:imagedata r:id="rId23" o:title="新图像"/>
            <o:lock v:ext="edit" aspectratio="t"/>
            <w10:anchorlock/>
          </v:shape>
        </w:pict>
      </w:r>
    </w:p>
    <w:p>
      <w:pPr>
        <w:pStyle w:val="Heading1"/>
        <w:ind w:firstLine="560" w:firstLineChars="200"/>
        <w:rPr>
          <w:rFonts w:ascii="宋体" w:eastAsia="宋体" w:hAnsi="宋体" w:hint="eastAsia"/>
        </w:rPr>
      </w:pPr>
      <w:bookmarkStart w:id="49" w:name="_3、区域因素："/>
      <w:bookmarkEnd w:id="49"/>
      <w:r>
        <w:rPr>
          <w:rFonts w:ascii="宋体" w:eastAsia="宋体" w:hAnsi="宋体" w:hint="eastAsia"/>
        </w:rPr>
        <w:t>3、区域因素：</w:t>
      </w:r>
    </w:p>
    <w:p>
      <w:pPr>
        <w:pStyle w:val="NormalWeb"/>
        <w:spacing w:line="360" w:lineRule="auto"/>
        <w:rPr>
          <w:rFonts w:hint="eastAsia"/>
          <w:b/>
          <w:bCs/>
          <w:sz w:val="28"/>
          <w:szCs w:val="19"/>
        </w:rPr>
      </w:pPr>
      <w:r>
        <w:rPr>
          <w:rFonts w:hint="eastAsia"/>
          <w:b/>
          <w:bCs/>
          <w:sz w:val="28"/>
          <w:szCs w:val="19"/>
        </w:rPr>
        <w:t xml:space="preserve">区域位置:  </w:t>
      </w:r>
    </w:p>
    <w:p>
      <w:pPr>
        <w:pStyle w:val="NormalWeb"/>
        <w:spacing w:line="360" w:lineRule="auto"/>
        <w:ind w:firstLine="560" w:firstLineChars="200"/>
        <w:rPr>
          <w:rFonts w:hint="eastAsia"/>
          <w:sz w:val="28"/>
          <w:szCs w:val="19"/>
        </w:rPr>
      </w:pPr>
      <w:r>
        <w:rPr>
          <w:rFonts w:hint="eastAsia"/>
          <w:sz w:val="28"/>
          <w:szCs w:val="19"/>
        </w:rPr>
        <w:t>通州区位于北京市东南部</w:t>
      </w:r>
      <w:r>
        <w:rPr>
          <w:color w:val="222222"/>
          <w:sz w:val="28"/>
          <w:szCs w:val="22"/>
        </w:rPr>
        <w:t>，</w:t>
      </w:r>
      <w:r>
        <w:rPr>
          <w:rFonts w:hint="eastAsia"/>
          <w:sz w:val="28"/>
          <w:szCs w:val="19"/>
        </w:rPr>
        <w:t>西临朝阳区、大兴区，北与顺义区接壤，东隔潮白河与河北省三河市、大厂回族自治县、香河县相连，南和天津市武清县、河北省廊坊市交界。</w:t>
      </w:r>
      <w:r>
        <w:rPr>
          <w:color w:val="222222"/>
          <w:sz w:val="28"/>
          <w:szCs w:val="22"/>
        </w:rPr>
        <w:t>是北京通往华北和东北地区的交通要道。</w:t>
      </w:r>
      <w:r>
        <w:rPr>
          <w:rFonts w:hint="eastAsia"/>
          <w:color w:val="222222"/>
          <w:sz w:val="28"/>
          <w:szCs w:val="22"/>
        </w:rPr>
        <w:t>通州区地处华北平原北部,平均海拨20米左右,地势平坦,土地肥沃。</w:t>
      </w:r>
      <w:r>
        <w:rPr>
          <w:color w:val="222222"/>
          <w:sz w:val="28"/>
          <w:szCs w:val="22"/>
        </w:rPr>
        <w:t>全区面积907平方公里，人口68万，是北京规划建设规模最大的新城区。</w:t>
      </w:r>
      <w:r>
        <w:rPr>
          <w:rFonts w:hint="eastAsia"/>
          <w:sz w:val="28"/>
          <w:szCs w:val="19"/>
        </w:rPr>
        <w:t>紧邻北京中央商务区（CBD），西距国贸中心13公里，北距首都机场16公里，东距塘沽港100公里。</w:t>
      </w:r>
    </w:p>
    <w:p>
      <w:pPr>
        <w:pStyle w:val="NormalWeb"/>
        <w:spacing w:line="360" w:lineRule="auto"/>
        <w:rPr>
          <w:rFonts w:hint="eastAsia"/>
          <w:b/>
          <w:bCs/>
          <w:sz w:val="28"/>
          <w:szCs w:val="19"/>
        </w:rPr>
      </w:pPr>
      <w:r>
        <w:rPr>
          <w:rFonts w:hint="eastAsia"/>
          <w:b/>
          <w:bCs/>
          <w:sz w:val="28"/>
          <w:szCs w:val="19"/>
        </w:rPr>
        <w:t>气候：</w:t>
      </w:r>
    </w:p>
    <w:p>
      <w:pPr>
        <w:pStyle w:val="NormalWeb"/>
        <w:spacing w:line="360" w:lineRule="auto"/>
        <w:ind w:firstLine="560" w:firstLineChars="200"/>
        <w:rPr>
          <w:rFonts w:hint="eastAsia"/>
          <w:color w:val="222222"/>
          <w:sz w:val="28"/>
          <w:szCs w:val="22"/>
        </w:rPr>
      </w:pPr>
      <w:r>
        <w:rPr>
          <w:color w:val="222222"/>
          <w:sz w:val="28"/>
          <w:szCs w:val="22"/>
        </w:rPr>
        <w:t>通州区气候属暖温带大陆性半湿润季风气候，四季分明；年平均气温11.3℃；年平均降水642mm；年平均风速2.8米／秒。</w:t>
      </w:r>
    </w:p>
    <w:p>
      <w:pPr>
        <w:pStyle w:val="NormalWeb"/>
        <w:spacing w:line="360" w:lineRule="auto"/>
        <w:rPr>
          <w:rFonts w:hint="eastAsia"/>
          <w:b/>
          <w:bCs/>
          <w:color w:val="222222"/>
          <w:sz w:val="28"/>
          <w:szCs w:val="22"/>
        </w:rPr>
      </w:pPr>
      <w:r>
        <w:rPr>
          <w:rFonts w:hint="eastAsia"/>
          <w:b/>
          <w:bCs/>
          <w:color w:val="222222"/>
          <w:sz w:val="28"/>
          <w:szCs w:val="22"/>
        </w:rPr>
        <w:t>交通状况：</w:t>
      </w:r>
    </w:p>
    <w:p>
      <w:pPr>
        <w:pStyle w:val="NormalWeb"/>
        <w:spacing w:line="360" w:lineRule="auto"/>
        <w:ind w:firstLine="560" w:firstLineChars="200"/>
        <w:rPr>
          <w:rFonts w:hint="eastAsia"/>
          <w:color w:val="222222"/>
          <w:sz w:val="28"/>
          <w:szCs w:val="22"/>
        </w:rPr>
      </w:pPr>
      <w:r>
        <w:rPr>
          <w:rFonts w:hint="eastAsia"/>
          <w:color w:val="222222"/>
          <w:sz w:val="28"/>
          <w:szCs w:val="22"/>
        </w:rPr>
        <w:t>通州区交通发达，京通快速路、京沈高速路、京哈高速路横贯东西、六环路，连接南北，以此四条主干线为主，构成了四通八达的公路网；</w:t>
      </w:r>
      <w:r>
        <w:rPr>
          <w:color w:val="222222"/>
          <w:sz w:val="28"/>
          <w:szCs w:val="22"/>
        </w:rPr>
        <w:t>京承、京秦铁路途经通州卫星城，开发区西侧是京秦铁路专用线，并设有货运站，与地铁一号线相连的“八通”轻轨列车终点站位于</w:t>
      </w:r>
      <w:r>
        <w:rPr>
          <w:rFonts w:hint="eastAsia"/>
          <w:color w:val="222222"/>
          <w:sz w:val="28"/>
          <w:szCs w:val="22"/>
        </w:rPr>
        <w:t>通州区中部；机场：</w:t>
      </w:r>
      <w:r>
        <w:rPr>
          <w:color w:val="222222"/>
          <w:sz w:val="28"/>
          <w:szCs w:val="22"/>
        </w:rPr>
        <w:t>首都国际机场距</w:t>
      </w:r>
      <w:r>
        <w:rPr>
          <w:rFonts w:hint="eastAsia"/>
          <w:color w:val="222222"/>
          <w:sz w:val="28"/>
          <w:szCs w:val="22"/>
        </w:rPr>
        <w:t>通州建成</w:t>
      </w:r>
      <w:r>
        <w:rPr>
          <w:color w:val="222222"/>
          <w:sz w:val="28"/>
          <w:szCs w:val="22"/>
        </w:rPr>
        <w:t>区仅22公里</w:t>
      </w:r>
      <w:r>
        <w:rPr>
          <w:rFonts w:hint="eastAsia"/>
          <w:color w:val="222222"/>
          <w:sz w:val="28"/>
          <w:szCs w:val="22"/>
        </w:rPr>
        <w:t>；</w:t>
      </w:r>
      <w:r>
        <w:rPr>
          <w:color w:val="222222"/>
          <w:sz w:val="28"/>
          <w:szCs w:val="22"/>
        </w:rPr>
        <w:t>港口：从开发区沿京津塘高速公路和京津公路可分别直达天津新港（110公里）及天津市区。良好的交通条件有利于</w:t>
      </w:r>
      <w:r>
        <w:rPr>
          <w:rFonts w:hint="eastAsia"/>
          <w:color w:val="222222"/>
          <w:sz w:val="28"/>
          <w:szCs w:val="22"/>
        </w:rPr>
        <w:t>人员和物资的流动和运输</w:t>
      </w:r>
      <w:r>
        <w:rPr>
          <w:color w:val="222222"/>
          <w:sz w:val="28"/>
          <w:szCs w:val="22"/>
        </w:rPr>
        <w:t>。</w:t>
      </w:r>
    </w:p>
    <w:p>
      <w:pPr>
        <w:pStyle w:val="NormalWeb"/>
        <w:spacing w:line="360" w:lineRule="auto"/>
        <w:rPr>
          <w:rFonts w:hint="eastAsia"/>
          <w:b/>
          <w:bCs/>
          <w:sz w:val="28"/>
          <w:szCs w:val="19"/>
        </w:rPr>
        <w:sectPr>
          <w:footerReference w:type="even" r:id="rId24"/>
          <w:footerReference w:type="default" r:id="rId25"/>
          <w:type w:val="nextPage"/>
          <w:pgSz w:w="11906" w:h="16838"/>
          <w:pgMar w:top="1559" w:right="1286" w:bottom="777" w:left="1797" w:header="851" w:footer="992" w:gutter="0"/>
          <w:pgNumType w:start="9"/>
          <w:cols w:num="1" w:space="425"/>
          <w:titlePg w:val="0"/>
          <w:docGrid w:linePitch="312" w:charSpace="0"/>
        </w:sectPr>
      </w:pPr>
      <w:r>
        <w:rPr>
          <w:rFonts w:hint="eastAsia"/>
          <w:b/>
          <w:bCs/>
          <w:color w:val="222222"/>
          <w:sz w:val="28"/>
          <w:szCs w:val="22"/>
        </w:rPr>
        <w:t>经济状况：</w:t>
      </w:r>
    </w:p>
    <w:p>
      <w:pPr>
        <w:pStyle w:val="Normal0"/>
        <w:spacing w:line="360" w:lineRule="auto"/>
        <w:ind w:firstLine="560" w:firstLineChars="200"/>
        <w:rPr>
          <w:rFonts w:ascii="宋体" w:hAnsi="宋体" w:cs="Tahoma" w:hint="eastAsia"/>
          <w:color w:val="000000"/>
          <w:sz w:val="28"/>
          <w:szCs w:val="17"/>
        </w:rPr>
      </w:pPr>
      <w:r>
        <w:rPr>
          <w:rFonts w:ascii="宋体" w:hAnsi="宋体" w:cs="Tahoma" w:hint="eastAsia"/>
          <w:color w:val="000000"/>
          <w:sz w:val="28"/>
          <w:szCs w:val="17"/>
        </w:rPr>
        <w:t>通州区原是以农业经济为主的郊区县，改革开发以后，第二、三产业有了长足的发展。金融保险、交通运输、电子通信、新型建材、新医药等新兴行业发展强劲，城乡居民储蓄余额达88亿元。“十五”期间，通州区以投融资体制创新为突破口，构筑“一河两线三城”新城区和全区“一环三路四个区域”的总体框架，加快道路交通、能源供给、环境保护、现代通信、公共服务等五大体系的基础设施建设、全面提升城市的档次，努力建设一个功能完备、环境优美、人居和谐、持续发展的新通州。</w:t>
      </w:r>
    </w:p>
    <w:p>
      <w:pPr>
        <w:pStyle w:val="Normal0"/>
        <w:rPr>
          <w:rFonts w:ascii="宋体" w:hAnsi="宋体" w:hint="eastAsia"/>
          <w:b/>
          <w:bCs/>
          <w:sz w:val="32"/>
        </w:rPr>
      </w:pPr>
    </w:p>
    <w:p>
      <w:pPr>
        <w:pStyle w:val="Heading1"/>
        <w:rPr>
          <w:rFonts w:ascii="宋体" w:eastAsia="宋体" w:hAnsi="宋体" w:hint="eastAsia"/>
          <w:bCs w:val="0"/>
          <w:szCs w:val="28"/>
        </w:rPr>
      </w:pPr>
      <w:r>
        <w:rPr>
          <w:rFonts w:ascii="宋体" w:eastAsia="宋体" w:hAnsi="宋体" w:hint="eastAsia"/>
        </w:rPr>
        <w:t>4、人文环境</w:t>
      </w:r>
    </w:p>
    <w:p>
      <w:pPr>
        <w:pStyle w:val="Normal0"/>
        <w:spacing w:line="360" w:lineRule="auto"/>
        <w:ind w:firstLine="560" w:firstLineChars="200"/>
        <w:rPr>
          <w:rFonts w:ascii="宋体" w:hAnsi="宋体" w:hint="eastAsia"/>
          <w:color w:val="000000"/>
          <w:sz w:val="28"/>
          <w:szCs w:val="21"/>
        </w:rPr>
      </w:pPr>
      <w:r>
        <w:rPr>
          <w:rFonts w:ascii="宋体" w:hAnsi="宋体"/>
          <w:sz w:val="28"/>
          <w:szCs w:val="21"/>
        </w:rPr>
        <w:t>通州区是一座历史的文化</w:t>
      </w:r>
      <w:r>
        <w:rPr>
          <w:rFonts w:ascii="宋体" w:hAnsi="宋体" w:hint="eastAsia"/>
          <w:sz w:val="28"/>
          <w:szCs w:val="21"/>
        </w:rPr>
        <w:t>古</w:t>
      </w:r>
      <w:r>
        <w:rPr>
          <w:rFonts w:ascii="宋体" w:hAnsi="宋体"/>
          <w:sz w:val="28"/>
          <w:szCs w:val="21"/>
        </w:rPr>
        <w:t>城。西汉高祖12年（公元前195年）在此建县，始称路县，距今有2200多年的悠久历史。名胜古迹</w:t>
      </w:r>
      <w:r>
        <w:rPr>
          <w:rFonts w:ascii="宋体" w:hAnsi="宋体" w:hint="eastAsia"/>
          <w:sz w:val="28"/>
          <w:szCs w:val="21"/>
        </w:rPr>
        <w:t>有</w:t>
      </w:r>
      <w:r>
        <w:rPr>
          <w:rFonts w:ascii="宋体" w:hAnsi="宋体"/>
          <w:sz w:val="28"/>
          <w:szCs w:val="21"/>
        </w:rPr>
        <w:t>别具风格的北周燃灯佛舍利塔、明清古寺三教庙、一代文豪曹雪芹故居</w:t>
      </w:r>
      <w:r>
        <w:rPr>
          <w:rFonts w:ascii="宋体" w:hAnsi="宋体" w:hint="eastAsia"/>
          <w:sz w:val="28"/>
          <w:szCs w:val="21"/>
        </w:rPr>
        <w:t>。由于通州区位于京杭大运河北端，运河文化是本区挖掘、继承和发展的亮点。</w:t>
      </w:r>
    </w:p>
    <w:p>
      <w:pPr>
        <w:pStyle w:val="Normal0"/>
        <w:autoSpaceDE w:val="0"/>
        <w:autoSpaceDN w:val="0"/>
        <w:spacing w:before="60" w:beforeLines="25" w:after="60" w:afterLines="25" w:line="360" w:lineRule="auto"/>
        <w:jc w:val="left"/>
        <w:rPr>
          <w:rFonts w:ascii="宋体" w:hAnsi="宋体" w:hint="eastAsia"/>
          <w:b/>
          <w:sz w:val="28"/>
          <w:u w:val="single"/>
        </w:rPr>
      </w:pPr>
    </w:p>
    <w:p>
      <w:pPr>
        <w:pStyle w:val="Normal0"/>
        <w:autoSpaceDE w:val="0"/>
        <w:autoSpaceDN w:val="0"/>
        <w:spacing w:before="60" w:beforeLines="25" w:after="60" w:afterLines="25" w:line="360" w:lineRule="auto"/>
        <w:jc w:val="left"/>
        <w:rPr>
          <w:rFonts w:ascii="宋体" w:hAnsi="宋体" w:hint="eastAsia"/>
          <w:b/>
          <w:sz w:val="28"/>
          <w:u w:val="single"/>
        </w:rPr>
      </w:pPr>
      <w:r>
        <w:rPr>
          <w:rFonts w:ascii="宋体" w:hAnsi="宋体" w:hint="eastAsia"/>
          <w:b/>
          <w:sz w:val="28"/>
          <w:u w:val="single"/>
        </w:rPr>
        <w:t>区域房地产业分析</w:t>
      </w:r>
    </w:p>
    <w:p>
      <w:pPr>
        <w:pStyle w:val="Normal0"/>
        <w:spacing w:line="360" w:lineRule="auto"/>
        <w:ind w:firstLine="560" w:firstLineChars="200"/>
        <w:rPr>
          <w:rFonts w:ascii="宋体" w:hAnsi="宋体" w:hint="eastAsia"/>
          <w:b/>
          <w:bCs/>
          <w:sz w:val="32"/>
        </w:rPr>
        <w:sectPr>
          <w:footerReference w:type="even" r:id="rId26"/>
          <w:footerReference w:type="default" r:id="rId27"/>
          <w:type w:val="nextPage"/>
          <w:pgSz w:w="11906" w:h="16838"/>
          <w:pgMar w:top="1559" w:right="1286" w:bottom="777" w:left="1797" w:header="851" w:footer="992" w:gutter="0"/>
          <w:pgNumType w:start="10"/>
          <w:cols w:num="1" w:space="425"/>
          <w:titlePg w:val="0"/>
          <w:docGrid w:linePitch="312" w:charSpace="0"/>
        </w:sectPr>
      </w:pPr>
      <w:r>
        <w:rPr>
          <w:rFonts w:ascii="宋体" w:hAnsi="宋体" w:hint="eastAsia"/>
          <w:color w:val="000000"/>
          <w:sz w:val="28"/>
          <w:szCs w:val="22"/>
        </w:rPr>
        <w:t>受首都北京发展的影响，带动了本区域房地产的发展。</w:t>
      </w:r>
      <w:r>
        <w:rPr>
          <w:rFonts w:ascii="宋体" w:hAnsi="宋体"/>
          <w:color w:val="000000"/>
          <w:sz w:val="28"/>
          <w:szCs w:val="22"/>
        </w:rPr>
        <w:t>目前，通州已经云集了国内外</w:t>
      </w:r>
      <w:r>
        <w:rPr>
          <w:rFonts w:ascii="宋体" w:hAnsi="宋体" w:hint="eastAsia"/>
          <w:color w:val="000000"/>
          <w:sz w:val="28"/>
          <w:szCs w:val="22"/>
        </w:rPr>
        <w:t>50</w:t>
      </w:r>
      <w:r>
        <w:rPr>
          <w:rFonts w:ascii="宋体" w:hAnsi="宋体"/>
          <w:color w:val="000000"/>
          <w:sz w:val="28"/>
          <w:szCs w:val="22"/>
        </w:rPr>
        <w:t>多家</w:t>
      </w:r>
      <w:r>
        <w:rPr>
          <w:rFonts w:ascii="宋体" w:hAnsi="宋体" w:hint="eastAsia"/>
          <w:color w:val="000000"/>
          <w:sz w:val="28"/>
          <w:szCs w:val="22"/>
        </w:rPr>
        <w:t>房地产开发</w:t>
      </w:r>
      <w:r>
        <w:rPr>
          <w:rFonts w:ascii="宋体" w:hAnsi="宋体"/>
          <w:color w:val="000000"/>
          <w:sz w:val="28"/>
          <w:szCs w:val="22"/>
        </w:rPr>
        <w:t>商，建成了</w:t>
      </w:r>
      <w:r>
        <w:rPr>
          <w:rFonts w:ascii="宋体" w:hAnsi="宋体" w:hint="eastAsia"/>
          <w:color w:val="000000"/>
          <w:sz w:val="28"/>
          <w:szCs w:val="22"/>
        </w:rPr>
        <w:t>30</w:t>
      </w:r>
      <w:r>
        <w:rPr>
          <w:rFonts w:ascii="宋体" w:hAnsi="宋体"/>
          <w:color w:val="000000"/>
          <w:sz w:val="28"/>
          <w:szCs w:val="22"/>
        </w:rPr>
        <w:t>多个封闭式居住小区，</w:t>
      </w:r>
      <w:r>
        <w:rPr>
          <w:rFonts w:ascii="宋体" w:hAnsi="宋体" w:hint="eastAsia"/>
          <w:color w:val="000000"/>
          <w:sz w:val="28"/>
          <w:szCs w:val="22"/>
        </w:rPr>
        <w:t>近几</w:t>
      </w:r>
      <w:r>
        <w:rPr>
          <w:rFonts w:ascii="宋体" w:hAnsi="宋体"/>
          <w:color w:val="000000"/>
          <w:sz w:val="28"/>
          <w:szCs w:val="22"/>
        </w:rPr>
        <w:t>年，通州区住宅开复工面积</w:t>
      </w:r>
      <w:r>
        <w:rPr>
          <w:rFonts w:ascii="宋体" w:hAnsi="宋体" w:hint="eastAsia"/>
          <w:color w:val="000000"/>
          <w:sz w:val="28"/>
          <w:szCs w:val="22"/>
        </w:rPr>
        <w:t>每年数百</w:t>
      </w:r>
      <w:r>
        <w:rPr>
          <w:rFonts w:ascii="宋体" w:hAnsi="宋体"/>
          <w:color w:val="000000"/>
          <w:sz w:val="28"/>
          <w:szCs w:val="22"/>
        </w:rPr>
        <w:t>万平方米。在这些</w:t>
      </w:r>
      <w:r>
        <w:rPr>
          <w:rFonts w:ascii="宋体" w:hAnsi="宋体" w:hint="eastAsia"/>
          <w:color w:val="000000"/>
          <w:sz w:val="28"/>
          <w:szCs w:val="22"/>
          <w:lang w:eastAsia="zh-CN"/>
        </w:rPr>
        <w:t>相关项目</w:t>
      </w:r>
      <w:r>
        <w:rPr>
          <w:rFonts w:ascii="宋体" w:hAnsi="宋体"/>
          <w:color w:val="000000"/>
          <w:sz w:val="28"/>
          <w:szCs w:val="22"/>
        </w:rPr>
        <w:t>中涌现了一批高品质、大规模的生活社区，这些楼盘虽然地处通州，但在整个北京市的房地产市场中都拥有了相当不</w:t>
      </w:r>
      <w:r>
        <w:rPr>
          <w:rFonts w:ascii="宋体" w:hAnsi="宋体" w:hint="eastAsia"/>
          <w:color w:val="000000"/>
          <w:sz w:val="28"/>
          <w:szCs w:val="22"/>
        </w:rPr>
        <w:t>错</w:t>
      </w:r>
      <w:r>
        <w:rPr>
          <w:rFonts w:ascii="宋体" w:hAnsi="宋体"/>
          <w:color w:val="000000"/>
          <w:sz w:val="28"/>
          <w:szCs w:val="22"/>
        </w:rPr>
        <w:t>的表现</w:t>
      </w:r>
      <w:r>
        <w:rPr>
          <w:rFonts w:ascii="宋体" w:hAnsi="宋体" w:hint="eastAsia"/>
          <w:color w:val="000000"/>
          <w:sz w:val="28"/>
          <w:szCs w:val="22"/>
        </w:rPr>
        <w:t>。因为</w:t>
      </w:r>
      <w:r>
        <w:rPr>
          <w:rFonts w:ascii="宋体" w:hAnsi="宋体"/>
          <w:color w:val="000000"/>
          <w:sz w:val="28"/>
          <w:szCs w:val="22"/>
        </w:rPr>
        <w:t>在CBD区域内云集大量的写字楼，商业、宾馆、文化和娱乐设施。在这个寸土寸金的地</w:t>
      </w:r>
      <w:r>
        <w:rPr>
          <w:rFonts w:ascii="宋体" w:hAnsi="宋体" w:hint="eastAsia"/>
          <w:color w:val="000000"/>
          <w:sz w:val="28"/>
          <w:szCs w:val="22"/>
        </w:rPr>
        <w:t>方</w:t>
      </w:r>
      <w:r>
        <w:rPr>
          <w:rFonts w:ascii="宋体" w:hAnsi="宋体"/>
          <w:color w:val="000000"/>
          <w:sz w:val="28"/>
          <w:szCs w:val="22"/>
        </w:rPr>
        <w:t>，</w:t>
      </w:r>
      <w:r>
        <w:rPr>
          <w:rFonts w:ascii="宋体" w:hAnsi="宋体" w:hint="eastAsia"/>
          <w:color w:val="000000"/>
          <w:sz w:val="28"/>
          <w:szCs w:val="22"/>
        </w:rPr>
        <w:t>住宅</w:t>
      </w:r>
      <w:r>
        <w:rPr>
          <w:rFonts w:ascii="宋体" w:hAnsi="宋体"/>
          <w:color w:val="000000"/>
          <w:sz w:val="28"/>
          <w:szCs w:val="22"/>
        </w:rPr>
        <w:t>价格居高不下，</w:t>
      </w:r>
      <w:r>
        <w:rPr>
          <w:rFonts w:ascii="宋体" w:hAnsi="宋体" w:hint="eastAsia"/>
          <w:color w:val="000000"/>
          <w:sz w:val="28"/>
          <w:szCs w:val="22"/>
        </w:rPr>
        <w:t>平均</w:t>
      </w:r>
      <w:r>
        <w:rPr>
          <w:rFonts w:ascii="宋体" w:hAnsi="宋体"/>
          <w:color w:val="000000"/>
          <w:sz w:val="28"/>
          <w:szCs w:val="22"/>
        </w:rPr>
        <w:t>每平方米在</w:t>
      </w:r>
      <w:r>
        <w:rPr>
          <w:rFonts w:ascii="宋体" w:hAnsi="宋体" w:hint="eastAsia"/>
          <w:color w:val="000000"/>
          <w:sz w:val="28"/>
          <w:szCs w:val="22"/>
        </w:rPr>
        <w:t>万</w:t>
      </w:r>
      <w:r>
        <w:rPr>
          <w:rFonts w:ascii="宋体" w:hAnsi="宋体"/>
          <w:color w:val="000000"/>
          <w:sz w:val="28"/>
          <w:szCs w:val="22"/>
        </w:rPr>
        <w:t>元</w:t>
      </w:r>
      <w:r>
        <w:rPr>
          <w:rFonts w:ascii="宋体" w:hAnsi="宋体" w:hint="eastAsia"/>
          <w:color w:val="000000"/>
          <w:sz w:val="28"/>
          <w:szCs w:val="22"/>
        </w:rPr>
        <w:t>以上</w:t>
      </w:r>
      <w:r>
        <w:rPr>
          <w:rFonts w:ascii="宋体" w:hAnsi="宋体"/>
          <w:color w:val="000000"/>
          <w:sz w:val="28"/>
          <w:szCs w:val="22"/>
        </w:rPr>
        <w:t>。</w:t>
      </w:r>
      <w:r>
        <w:rPr>
          <w:rFonts w:ascii="宋体" w:hAnsi="宋体" w:hint="eastAsia"/>
          <w:color w:val="000000"/>
          <w:sz w:val="28"/>
          <w:szCs w:val="22"/>
        </w:rPr>
        <w:t>而</w:t>
      </w:r>
      <w:r>
        <w:rPr>
          <w:rFonts w:ascii="宋体" w:hAnsi="宋体"/>
          <w:color w:val="000000"/>
          <w:sz w:val="28"/>
          <w:szCs w:val="22"/>
        </w:rPr>
        <w:t>近年来，随着地铁八通线的开通，通州凭借其临近CBD的独特优势，</w:t>
      </w:r>
      <w:r>
        <w:rPr>
          <w:rFonts w:ascii="宋体" w:hAnsi="宋体" w:hint="eastAsia"/>
          <w:color w:val="000000"/>
          <w:sz w:val="28"/>
          <w:szCs w:val="22"/>
        </w:rPr>
        <w:t>商品房以较低的价格（</w:t>
      </w:r>
      <w:r>
        <w:rPr>
          <w:rFonts w:ascii="宋体" w:hAnsi="宋体"/>
          <w:color w:val="000000"/>
          <w:sz w:val="28"/>
          <w:szCs w:val="22"/>
        </w:rPr>
        <w:t>每平方米4500-5000元</w:t>
      </w:r>
      <w:r>
        <w:rPr>
          <w:rFonts w:ascii="宋体" w:hAnsi="宋体" w:hint="eastAsia"/>
          <w:color w:val="000000"/>
          <w:sz w:val="28"/>
          <w:szCs w:val="22"/>
        </w:rPr>
        <w:t>）</w:t>
      </w:r>
      <w:r>
        <w:rPr>
          <w:rFonts w:ascii="宋体" w:hAnsi="宋体"/>
          <w:color w:val="000000"/>
          <w:sz w:val="28"/>
          <w:szCs w:val="22"/>
        </w:rPr>
        <w:t>逐渐受到燕沙商圈及国贸商圈人士的瞩目，吸引更多</w:t>
      </w:r>
    </w:p>
    <w:p>
      <w:pPr>
        <w:pStyle w:val="Normal0"/>
        <w:spacing w:line="360" w:lineRule="auto"/>
        <w:ind w:firstLine="560" w:firstLineChars="200"/>
        <w:rPr>
          <w:rFonts w:ascii="宋体" w:hAnsi="宋体" w:hint="eastAsia"/>
          <w:b/>
          <w:bCs/>
          <w:sz w:val="32"/>
        </w:rPr>
      </w:pPr>
      <w:r>
        <w:rPr>
          <w:rFonts w:ascii="宋体" w:hAnsi="宋体" w:hint="eastAsia"/>
          <w:color w:val="000000"/>
          <w:sz w:val="28"/>
          <w:szCs w:val="22"/>
        </w:rPr>
        <w:t>私企老总和企业</w:t>
      </w:r>
      <w:r>
        <w:rPr>
          <w:rFonts w:ascii="宋体" w:hAnsi="宋体"/>
          <w:color w:val="000000"/>
          <w:sz w:val="28"/>
          <w:szCs w:val="22"/>
        </w:rPr>
        <w:t>中层</w:t>
      </w:r>
      <w:r>
        <w:rPr>
          <w:rFonts w:ascii="宋体" w:hAnsi="宋体" w:hint="eastAsia"/>
          <w:color w:val="000000"/>
          <w:sz w:val="28"/>
          <w:szCs w:val="22"/>
          <w:lang w:eastAsia="zh-CN"/>
        </w:rPr>
        <w:t>管理管控</w:t>
      </w:r>
      <w:r>
        <w:rPr>
          <w:rFonts w:ascii="宋体" w:hAnsi="宋体"/>
          <w:color w:val="000000"/>
          <w:sz w:val="28"/>
          <w:szCs w:val="22"/>
        </w:rPr>
        <w:t>人士及把眼光投向通州地区的</w:t>
      </w:r>
      <w:r>
        <w:rPr>
          <w:rFonts w:ascii="宋体" w:hAnsi="宋体" w:hint="eastAsia"/>
          <w:color w:val="000000"/>
          <w:sz w:val="28"/>
          <w:szCs w:val="22"/>
        </w:rPr>
        <w:t>房地产业</w:t>
      </w:r>
      <w:r>
        <w:rPr>
          <w:rFonts w:ascii="宋体" w:hAnsi="宋体"/>
          <w:color w:val="000000"/>
          <w:sz w:val="28"/>
          <w:szCs w:val="22"/>
        </w:rPr>
        <w:t>。</w:t>
      </w:r>
    </w:p>
    <w:p>
      <w:pPr>
        <w:pStyle w:val="Normal0"/>
        <w:spacing w:before="60" w:beforeLines="25" w:after="60" w:afterLines="25" w:line="360" w:lineRule="auto"/>
        <w:jc w:val="left"/>
        <w:rPr>
          <w:rFonts w:ascii="宋体" w:hAnsi="宋体" w:hint="eastAsia"/>
          <w:b/>
          <w:sz w:val="28"/>
          <w:szCs w:val="21"/>
          <w:u w:val="single"/>
        </w:rPr>
      </w:pPr>
      <w:r>
        <w:rPr>
          <w:rFonts w:ascii="宋体" w:hAnsi="宋体" w:hint="eastAsia"/>
          <w:b/>
          <w:sz w:val="28"/>
          <w:szCs w:val="21"/>
          <w:u w:val="single"/>
        </w:rPr>
        <w:t xml:space="preserve">通州区的购房前景 </w:t>
      </w:r>
    </w:p>
    <w:p>
      <w:pPr>
        <w:pStyle w:val="NormalWeb"/>
        <w:spacing w:line="360" w:lineRule="auto"/>
        <w:jc w:val="both"/>
        <w:rPr>
          <w:rFonts w:hint="eastAsia"/>
          <w:b/>
          <w:bCs/>
          <w:sz w:val="28"/>
        </w:rPr>
      </w:pPr>
      <w:r>
        <w:t>　　</w:t>
      </w:r>
      <w:r>
        <w:rPr>
          <w:sz w:val="28"/>
        </w:rPr>
        <w:t>地铁八通线的通车为通州的发展带来了新机遇。它拉近了通州与城区在时间上的距离，不但为出行的人们带来了方便同时也拉动了八通线周边的楼市价值，促使人们更为关注这个区域。通州又是距离CBD最近的</w:t>
      </w:r>
      <w:r>
        <w:rPr>
          <w:rFonts w:hint="eastAsia"/>
          <w:sz w:val="28"/>
        </w:rPr>
        <w:t>近郊</w:t>
      </w:r>
      <w:r>
        <w:rPr>
          <w:sz w:val="28"/>
        </w:rPr>
        <w:t>区，轻轨的开通使通州与CBD之间的联系将更加紧密。以前在通州买房的</w:t>
      </w:r>
      <w:r>
        <w:rPr>
          <w:rFonts w:hint="eastAsia"/>
          <w:sz w:val="28"/>
        </w:rPr>
        <w:t>主体</w:t>
      </w:r>
      <w:r>
        <w:rPr>
          <w:sz w:val="28"/>
        </w:rPr>
        <w:t>主要来源于附近拆迁的居民，而现在对于在北京东部各个商务区工作的年轻人来说，通州地区</w:t>
      </w:r>
      <w:r>
        <w:rPr>
          <w:rFonts w:hint="eastAsia"/>
          <w:sz w:val="28"/>
        </w:rPr>
        <w:t>较</w:t>
      </w:r>
      <w:r>
        <w:rPr>
          <w:sz w:val="28"/>
        </w:rPr>
        <w:t>低廉的房价对于他们有着</w:t>
      </w:r>
      <w:r>
        <w:rPr>
          <w:rFonts w:hint="eastAsia"/>
          <w:sz w:val="28"/>
        </w:rPr>
        <w:t>较大</w:t>
      </w:r>
      <w:r>
        <w:rPr>
          <w:sz w:val="28"/>
        </w:rPr>
        <w:t>的</w:t>
      </w:r>
      <w:r>
        <w:rPr>
          <w:rFonts w:hint="eastAsia"/>
          <w:sz w:val="28"/>
        </w:rPr>
        <w:t>吸引</w:t>
      </w:r>
      <w:r>
        <w:rPr>
          <w:sz w:val="28"/>
        </w:rPr>
        <w:t xml:space="preserve">力。 </w:t>
      </w:r>
    </w:p>
    <w:p>
      <w:pPr>
        <w:pStyle w:val="Normal0"/>
        <w:spacing w:before="60" w:beforeLines="25" w:after="60" w:afterLines="25" w:line="360" w:lineRule="auto"/>
        <w:jc w:val="left"/>
        <w:rPr>
          <w:rFonts w:ascii="宋体" w:hAnsi="宋体" w:hint="eastAsia"/>
          <w:b/>
          <w:sz w:val="28"/>
          <w:szCs w:val="21"/>
          <w:u w:val="single"/>
        </w:rPr>
      </w:pPr>
      <w:r>
        <w:rPr>
          <w:rFonts w:ascii="宋体" w:hAnsi="宋体" w:hint="eastAsia"/>
          <w:b/>
          <w:sz w:val="28"/>
          <w:szCs w:val="21"/>
          <w:u w:val="single"/>
        </w:rPr>
        <w:t>汇都东方</w:t>
      </w:r>
      <w:r>
        <w:rPr>
          <w:rFonts w:ascii="宋体" w:hAnsi="宋体" w:hint="eastAsia"/>
          <w:b/>
          <w:sz w:val="28"/>
          <w:szCs w:val="21"/>
          <w:u w:val="single"/>
          <w:lang w:eastAsia="zh-CN"/>
        </w:rPr>
        <w:t>相关项目</w:t>
      </w:r>
      <w:r>
        <w:rPr>
          <w:rFonts w:ascii="宋体" w:hAnsi="宋体" w:hint="eastAsia"/>
          <w:b/>
          <w:sz w:val="28"/>
          <w:szCs w:val="21"/>
          <w:u w:val="single"/>
        </w:rPr>
        <w:t>要营造的氛围</w:t>
      </w:r>
    </w:p>
    <w:p>
      <w:pPr>
        <w:pStyle w:val="Normal0"/>
        <w:autoSpaceDE w:val="0"/>
        <w:autoSpaceDN w:val="0"/>
        <w:spacing w:before="60" w:beforeLines="25" w:after="60" w:afterLines="25" w:line="360" w:lineRule="auto"/>
        <w:ind w:firstLine="560" w:firstLineChars="200"/>
        <w:jc w:val="left"/>
        <w:rPr>
          <w:rFonts w:ascii="宋体" w:hAnsi="宋体" w:hint="eastAsia"/>
          <w:b/>
          <w:bCs/>
          <w:sz w:val="32"/>
        </w:rPr>
      </w:pPr>
      <w:r>
        <w:rPr>
          <w:rFonts w:ascii="宋体" w:hAnsi="宋体" w:cs="华文细黑" w:hint="eastAsia"/>
          <w:sz w:val="28"/>
          <w:szCs w:val="21"/>
        </w:rPr>
        <w:t>本</w:t>
      </w:r>
      <w:r>
        <w:rPr>
          <w:rFonts w:ascii="宋体" w:hAnsi="宋体" w:cs="华文细黑" w:hint="eastAsia"/>
          <w:sz w:val="28"/>
          <w:szCs w:val="21"/>
          <w:lang w:eastAsia="zh-CN"/>
        </w:rPr>
        <w:t>相关项目</w:t>
      </w:r>
      <w:r>
        <w:rPr>
          <w:rFonts w:ascii="宋体" w:hAnsi="宋体" w:cs="华文细黑" w:hint="eastAsia"/>
          <w:sz w:val="28"/>
          <w:szCs w:val="21"/>
        </w:rPr>
        <w:t>主要营造丰富多样的以居住和商业配套显现现代生活环境氛围，采用周边式道路布局，尽量扩大中心部分环境面积，形成挺拔的外观形象。考虑到地段所处位置，沿京哈高速公路布置现代建筑构成视觉整体，在进京和出京方向均能体现出独具标志性的景观，有利于提升地段的生活品质。</w:t>
      </w:r>
      <w:r>
        <w:rPr>
          <w:rFonts w:ascii="宋体" w:hAnsi="宋体" w:hint="eastAsia"/>
          <w:b/>
          <w:bCs/>
          <w:sz w:val="32"/>
        </w:rPr>
        <w:t xml:space="preserve"> </w:t>
      </w:r>
    </w:p>
    <w:p>
      <w:pPr>
        <w:pStyle w:val="Normal0"/>
        <w:rPr>
          <w:rFonts w:ascii="宋体" w:hAnsi="宋体" w:hint="eastAsia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>四至：</w:t>
      </w:r>
    </w:p>
    <w:p>
      <w:pPr>
        <w:pStyle w:val="Normal0"/>
        <w:rPr>
          <w:rFonts w:ascii="宋体" w:hAnsi="宋体" w:hint="eastAsia"/>
          <w:sz w:val="30"/>
          <w:szCs w:val="44"/>
        </w:rPr>
      </w:pPr>
    </w:p>
    <w:p>
      <w:pPr>
        <w:pStyle w:val="Normal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30"/>
          <w:szCs w:val="44"/>
        </w:rPr>
        <w:t>东至:</w:t>
      </w:r>
      <w:r>
        <w:rPr>
          <w:rFonts w:ascii="宋体" w:hAnsi="宋体" w:hint="eastAsia"/>
          <w:sz w:val="28"/>
        </w:rPr>
        <w:t xml:space="preserve"> 华丽中空玻璃机械设备厂西路</w:t>
      </w:r>
    </w:p>
    <w:p>
      <w:pPr>
        <w:pStyle w:val="Normal0"/>
        <w:ind w:left="630" w:hanging="630" w:hangingChars="300"/>
        <w:rPr>
          <w:rFonts w:ascii="宋体" w:hAnsi="宋体" w:hint="eastAsia"/>
        </w:rPr>
        <w:sectPr>
          <w:footerReference w:type="even" r:id="rId28"/>
          <w:footerReference w:type="default" r:id="rId29"/>
          <w:type w:val="nextPage"/>
          <w:pgSz w:w="11906" w:h="16838"/>
          <w:pgMar w:top="1559" w:right="1286" w:bottom="777" w:left="1797" w:header="851" w:footer="992" w:gutter="0"/>
          <w:pgNumType w:start="11"/>
          <w:cols w:num="1" w:space="425"/>
          <w:titlePg w:val="0"/>
          <w:docGrid w:linePitch="312" w:charSpace="0"/>
        </w:sectPr>
      </w:pPr>
      <w:r>
        <w:rPr>
          <w:rFonts w:ascii="宋体" w:hAnsi="宋体" w:hint="eastAsia"/>
        </w:rPr>
        <w:t xml:space="preserve">        </w:t>
      </w:r>
      <w:r>
        <w:rPr>
          <w:rFonts w:ascii="宋体" w:hAnsi="宋体" w:hint="eastAsia"/>
        </w:rPr>
        <w:pict>
          <v:shape id="_x0000_i1028" type="#_x0000_t75" style="width:207.4pt;height:181.6pt" coordsize="21600,21600" o:preferrelative="t" filled="f" stroked="f">
            <v:stroke joinstyle="miter"/>
            <v:imagedata r:id="rId30" o:title="000_1122"/>
            <o:lock v:ext="edit" aspectratio="t"/>
            <w10:anchorlock/>
          </v:shape>
        </w:pict>
      </w:r>
    </w:p>
    <w:p>
      <w:pPr>
        <w:pStyle w:val="Normal0"/>
        <w:ind w:left="630" w:hanging="630" w:hangingChars="300"/>
        <w:rPr>
          <w:rFonts w:ascii="宋体" w:hAnsi="宋体" w:hint="eastAsia"/>
        </w:rPr>
      </w:pPr>
      <w:r>
        <w:rPr>
          <w:rFonts w:ascii="宋体" w:hAnsi="宋体" w:hint="eastAsia"/>
        </w:rPr>
        <w:pict>
          <v:shape id="_x0000_i1029" type="#_x0000_t75" style="width:194.95pt;height:182.55pt" coordsize="21600,21600" o:preferrelative="t" filled="f" stroked="f">
            <v:stroke joinstyle="miter"/>
            <v:imagedata r:id="rId31" o:title="000_1120"/>
            <o:lock v:ext="edit" aspectratio="t"/>
            <w10:anchorlock/>
          </v:shape>
        </w:pict>
      </w:r>
    </w:p>
    <w:p>
      <w:pPr>
        <w:pStyle w:val="Normal0"/>
        <w:rPr>
          <w:rFonts w:ascii="宋体" w:hAnsi="宋体" w:hint="eastAsia"/>
        </w:rPr>
      </w:pPr>
    </w:p>
    <w:p>
      <w:pPr>
        <w:pStyle w:val="Normal0"/>
        <w:ind w:firstLine="1960" w:firstLineChars="70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北段                              北中段</w:t>
      </w:r>
    </w:p>
    <w:p>
      <w:pPr>
        <w:pStyle w:val="Normal0"/>
        <w:rPr>
          <w:rFonts w:ascii="宋体" w:hAnsi="宋体" w:hint="eastAsia"/>
        </w:rPr>
      </w:pPr>
    </w:p>
    <w:p>
      <w:pPr>
        <w:pStyle w:val="Normal0"/>
        <w:rPr>
          <w:rFonts w:ascii="宋体" w:hAnsi="宋体" w:hint="eastAsia"/>
        </w:rPr>
      </w:pPr>
    </w:p>
    <w:p>
      <w:pPr>
        <w:pStyle w:val="Normal0"/>
        <w:rPr>
          <w:rFonts w:ascii="宋体" w:hAnsi="宋体" w:hint="eastAsia"/>
          <w:b/>
          <w:bCs/>
          <w:sz w:val="32"/>
        </w:rPr>
      </w:pPr>
      <w:r>
        <w:rPr>
          <w:rFonts w:ascii="宋体" w:hAnsi="宋体" w:hint="eastAsia"/>
        </w:rPr>
        <w:t xml:space="preserve">      </w:t>
      </w:r>
      <w:r>
        <w:rPr>
          <w:rFonts w:ascii="宋体" w:hAnsi="宋体" w:hint="eastAsia"/>
        </w:rPr>
        <w:pict>
          <v:shape id="_x0000_i1030" type="#_x0000_t75" style="width:207.4pt;height:176.05pt" coordsize="21600,21600" o:preferrelative="t" filled="f" stroked="f">
            <v:stroke joinstyle="miter"/>
            <v:imagedata r:id="rId32" o:title="000_1121"/>
            <o:lock v:ext="edit" aspectratio="t"/>
            <w10:anchorlock/>
          </v:shape>
        </w:pict>
      </w:r>
      <w:r>
        <w:rPr>
          <w:rFonts w:ascii="宋体" w:hAnsi="宋体" w:hint="eastAsia"/>
        </w:rPr>
        <w:pict>
          <v:shape id="_x0000_i1031" type="#_x0000_t75" style="width:206.15pt;height:175.1pt" coordsize="21600,21600" o:preferrelative="t" filled="f" stroked="f">
            <v:stroke joinstyle="miter"/>
            <v:imagedata r:id="rId33" o:title="000_1119"/>
            <o:lock v:ext="edit" aspectratio="t"/>
            <w10:anchorlock/>
          </v:shape>
        </w:pict>
      </w:r>
    </w:p>
    <w:p>
      <w:pPr>
        <w:pStyle w:val="Normal0"/>
        <w:rPr>
          <w:rFonts w:ascii="宋体" w:hAnsi="宋体" w:hint="eastAsia"/>
          <w:sz w:val="30"/>
          <w:szCs w:val="44"/>
        </w:rPr>
      </w:pPr>
    </w:p>
    <w:p>
      <w:pPr>
        <w:pStyle w:val="Normal0"/>
        <w:ind w:firstLine="1680" w:firstLineChars="600"/>
        <w:rPr>
          <w:rFonts w:ascii="宋体" w:hAnsi="宋体" w:hint="eastAsia"/>
          <w:sz w:val="28"/>
          <w:szCs w:val="44"/>
        </w:rPr>
      </w:pPr>
      <w:r>
        <w:rPr>
          <w:rFonts w:ascii="宋体" w:hAnsi="宋体" w:hint="eastAsia"/>
          <w:sz w:val="28"/>
          <w:szCs w:val="44"/>
        </w:rPr>
        <w:t>中南段                             南段</w:t>
      </w:r>
    </w:p>
    <w:p>
      <w:pPr>
        <w:pStyle w:val="Normal0"/>
        <w:rPr>
          <w:rFonts w:ascii="宋体" w:hAnsi="宋体" w:hint="eastAsia"/>
          <w:sz w:val="30"/>
        </w:rPr>
      </w:pPr>
    </w:p>
    <w:p>
      <w:pPr>
        <w:pStyle w:val="Normal0"/>
        <w:ind w:firstLine="630"/>
        <w:jc w:val="center"/>
        <w:rPr>
          <w:rFonts w:ascii="宋体" w:hAnsi="宋体" w:hint="eastAsia"/>
          <w:sz w:val="30"/>
        </w:rPr>
      </w:pPr>
    </w:p>
    <w:p>
      <w:pPr>
        <w:pStyle w:val="Normal0"/>
        <w:rPr>
          <w:rFonts w:ascii="宋体" w:hAnsi="宋体" w:hint="eastAsia"/>
          <w:sz w:val="28"/>
        </w:rPr>
        <w:sectPr>
          <w:footerReference w:type="even" r:id="rId34"/>
          <w:footerReference w:type="default" r:id="rId35"/>
          <w:type w:val="nextPage"/>
          <w:pgSz w:w="11906" w:h="16838"/>
          <w:pgMar w:top="1559" w:right="1286" w:bottom="777" w:left="1797" w:header="851" w:footer="992" w:gutter="0"/>
          <w:pgNumType w:start="12"/>
          <w:cols w:num="1" w:space="425"/>
          <w:titlePg w:val="0"/>
          <w:docGrid w:linePitch="312" w:charSpace="0"/>
        </w:sectPr>
      </w:pPr>
      <w:r>
        <w:rPr>
          <w:rFonts w:ascii="宋体" w:hAnsi="宋体" w:hint="eastAsia"/>
          <w:sz w:val="30"/>
          <w:szCs w:val="44"/>
        </w:rPr>
        <w:t>南至:</w:t>
      </w:r>
      <w:r>
        <w:rPr>
          <w:rFonts w:ascii="宋体" w:hAnsi="宋体" w:hint="eastAsia"/>
          <w:sz w:val="30"/>
        </w:rPr>
        <w:t>京通快速路</w:t>
      </w:r>
      <w:r>
        <w:rPr>
          <w:rFonts w:ascii="宋体" w:hAnsi="宋体" w:hint="eastAsia"/>
          <w:sz w:val="28"/>
        </w:rPr>
        <w:t>(西马庄出口以东800-2000米)</w:t>
      </w:r>
    </w:p>
    <w:p>
      <w:pPr>
        <w:pStyle w:val="Normal0"/>
        <w:ind w:left="-540" w:firstLine="600" w:leftChars="-257" w:firstLineChars="200"/>
        <w:rPr>
          <w:rFonts w:ascii="宋体" w:hAnsi="宋体" w:hint="eastAsia"/>
          <w:sz w:val="30"/>
        </w:rPr>
      </w:pPr>
    </w:p>
    <w:p>
      <w:pPr>
        <w:pStyle w:val="Normal0"/>
        <w:rPr>
          <w:rFonts w:ascii="宋体" w:hAnsi="宋体" w:hint="eastAsia"/>
          <w:sz w:val="30"/>
        </w:rPr>
      </w:pPr>
    </w:p>
    <w:p>
      <w:pPr>
        <w:pStyle w:val="Normal0"/>
        <w:rPr>
          <w:rFonts w:ascii="宋体" w:hAnsi="宋体" w:hint="eastAsia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pict>
          <v:shape id="_x0000_i1032" type="#_x0000_t75" style="width:216.1pt;height:187.2pt" coordsize="21600,21600" o:preferrelative="t" filled="f" stroked="f">
            <v:stroke joinstyle="miter"/>
            <v:imagedata r:id="rId36" o:title="000_1124"/>
            <o:lock v:ext="edit" aspectratio="t"/>
            <w10:anchorlock/>
          </v:shape>
        </w:pict>
      </w:r>
      <w:r>
        <w:rPr>
          <w:rFonts w:ascii="宋体" w:hAnsi="宋体" w:hint="eastAsia"/>
          <w:b/>
          <w:bCs/>
          <w:sz w:val="32"/>
        </w:rPr>
        <w:t xml:space="preserve">  </w:t>
      </w:r>
      <w:r>
        <w:rPr>
          <w:rFonts w:ascii="宋体" w:hAnsi="宋体" w:hint="eastAsia"/>
          <w:b/>
          <w:bCs/>
          <w:sz w:val="32"/>
        </w:rPr>
        <w:pict>
          <v:shape id="_x0000_i1033" type="#_x0000_t75" style="width:208.65pt;height:187.2pt" coordsize="21600,21600" o:preferrelative="t" filled="f" stroked="f">
            <v:stroke joinstyle="miter"/>
            <v:imagedata r:id="rId37" o:title="000_1126"/>
            <o:lock v:ext="edit" aspectratio="t"/>
            <w10:anchorlock/>
          </v:shape>
        </w:pict>
      </w:r>
      <w:r>
        <w:rPr>
          <w:rFonts w:ascii="宋体" w:hAnsi="宋体" w:hint="eastAsia"/>
          <w:b/>
          <w:bCs/>
          <w:sz w:val="32"/>
        </w:rPr>
        <w:t xml:space="preserve"> </w:t>
      </w:r>
    </w:p>
    <w:p>
      <w:pPr>
        <w:pStyle w:val="Normal0"/>
        <w:ind w:firstLine="1960" w:firstLineChars="700"/>
        <w:rPr>
          <w:rFonts w:ascii="宋体" w:hAnsi="宋体" w:hint="eastAsia"/>
          <w:sz w:val="28"/>
        </w:rPr>
      </w:pPr>
    </w:p>
    <w:p>
      <w:pPr>
        <w:pStyle w:val="Normal0"/>
        <w:ind w:firstLine="1960" w:firstLineChars="70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东段                          东中段</w:t>
      </w:r>
    </w:p>
    <w:p>
      <w:pPr>
        <w:pStyle w:val="Normal0"/>
        <w:rPr>
          <w:rFonts w:ascii="宋体" w:hAnsi="宋体" w:hint="eastAsia"/>
          <w:b/>
          <w:bCs/>
          <w:sz w:val="32"/>
        </w:rPr>
      </w:pPr>
    </w:p>
    <w:p>
      <w:pPr>
        <w:pStyle w:val="Normal0"/>
        <w:rPr>
          <w:rFonts w:ascii="宋体" w:hAnsi="宋体" w:hint="eastAsia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pict>
          <v:shape id="_x0000_i1034" type="#_x0000_t75" style="width:216.1pt;height:189.05pt" coordsize="21600,21600" o:preferrelative="t" filled="f" stroked="f">
            <v:stroke joinstyle="miter"/>
            <v:imagedata r:id="rId38" o:title="000_1125"/>
            <o:lock v:ext="edit" aspectratio="t"/>
            <w10:anchorlock/>
          </v:shape>
        </w:pict>
      </w:r>
      <w:r>
        <w:rPr>
          <w:rFonts w:ascii="宋体" w:hAnsi="宋体" w:hint="eastAsia"/>
          <w:b/>
          <w:bCs/>
          <w:sz w:val="32"/>
        </w:rPr>
        <w:t xml:space="preserve">  </w:t>
      </w:r>
      <w:r>
        <w:rPr>
          <w:rFonts w:ascii="宋体" w:hAnsi="宋体" w:hint="eastAsia"/>
          <w:b/>
          <w:bCs/>
          <w:sz w:val="32"/>
        </w:rPr>
        <w:pict>
          <v:shape id="_x0000_i1035" type="#_x0000_t75" style="width:208.65pt;height:187.2pt" coordsize="21600,21600" o:preferrelative="t" filled="f" stroked="f">
            <v:stroke joinstyle="miter"/>
            <v:imagedata r:id="rId39" o:title="000_1131"/>
            <o:lock v:ext="edit" aspectratio="t"/>
            <w10:anchorlock/>
          </v:shape>
        </w:pict>
      </w:r>
    </w:p>
    <w:p>
      <w:pPr>
        <w:pStyle w:val="Normal0"/>
        <w:rPr>
          <w:rFonts w:ascii="宋体" w:hAnsi="宋体" w:hint="eastAsia"/>
          <w:b/>
          <w:bCs/>
          <w:sz w:val="32"/>
        </w:rPr>
      </w:pPr>
    </w:p>
    <w:p>
      <w:pPr>
        <w:pStyle w:val="Normal0"/>
        <w:tabs>
          <w:tab w:val="left" w:pos="4845"/>
        </w:tabs>
        <w:ind w:left="-540"/>
        <w:jc w:val="left"/>
        <w:rPr>
          <w:rFonts w:ascii="宋体" w:hAnsi="宋体" w:hint="eastAsia"/>
          <w:color w:val="000000"/>
          <w:sz w:val="30"/>
        </w:rPr>
      </w:pPr>
      <w:r>
        <w:rPr>
          <w:rFonts w:ascii="宋体" w:hAnsi="宋体" w:hint="eastAsia"/>
          <w:color w:val="000000"/>
          <w:sz w:val="30"/>
        </w:rPr>
        <w:t xml:space="preserve">                中西段                         西段</w:t>
      </w:r>
      <w:r>
        <w:rPr>
          <w:rFonts w:ascii="宋体" w:hAnsi="宋体"/>
          <w:color w:val="000000"/>
          <w:sz w:val="30"/>
        </w:rPr>
        <w:tab/>
      </w:r>
    </w:p>
    <w:p>
      <w:pPr>
        <w:pStyle w:val="Normal0"/>
        <w:tabs>
          <w:tab w:val="left" w:pos="4845"/>
        </w:tabs>
        <w:ind w:left="-540"/>
        <w:jc w:val="left"/>
        <w:rPr>
          <w:rFonts w:ascii="宋体" w:hAnsi="宋体" w:hint="eastAsia"/>
          <w:color w:val="000000"/>
          <w:sz w:val="30"/>
        </w:rPr>
      </w:pPr>
    </w:p>
    <w:p>
      <w:pPr>
        <w:pStyle w:val="Normal0"/>
        <w:tabs>
          <w:tab w:val="left" w:pos="4845"/>
        </w:tabs>
        <w:ind w:left="-540"/>
        <w:jc w:val="left"/>
        <w:rPr>
          <w:rFonts w:ascii="宋体" w:hAnsi="宋体" w:hint="eastAsia"/>
          <w:color w:val="000000"/>
          <w:sz w:val="30"/>
        </w:rPr>
      </w:pPr>
    </w:p>
    <w:p>
      <w:pPr>
        <w:pStyle w:val="Normal0"/>
        <w:tabs>
          <w:tab w:val="left" w:pos="4845"/>
        </w:tabs>
        <w:ind w:left="-540"/>
        <w:jc w:val="left"/>
        <w:rPr>
          <w:rFonts w:ascii="宋体" w:hAnsi="宋体" w:hint="eastAsia"/>
          <w:color w:val="000000"/>
          <w:sz w:val="30"/>
        </w:rPr>
      </w:pPr>
    </w:p>
    <w:p>
      <w:pPr>
        <w:pStyle w:val="Normal0"/>
        <w:tabs>
          <w:tab w:val="left" w:pos="4845"/>
        </w:tabs>
        <w:ind w:left="-540"/>
        <w:jc w:val="left"/>
        <w:rPr>
          <w:rFonts w:ascii="宋体" w:hAnsi="宋体" w:hint="eastAsia"/>
          <w:color w:val="000000"/>
          <w:sz w:val="30"/>
        </w:rPr>
      </w:pPr>
    </w:p>
    <w:p>
      <w:pPr>
        <w:pStyle w:val="Normal0"/>
        <w:tabs>
          <w:tab w:val="left" w:pos="4845"/>
        </w:tabs>
        <w:ind w:left="-540"/>
        <w:jc w:val="left"/>
        <w:rPr>
          <w:rFonts w:ascii="宋体" w:hAnsi="宋体" w:hint="eastAsia"/>
          <w:color w:val="000000"/>
          <w:sz w:val="30"/>
        </w:rPr>
      </w:pPr>
    </w:p>
    <w:p>
      <w:pPr>
        <w:pStyle w:val="Normal0"/>
        <w:tabs>
          <w:tab w:val="left" w:pos="4845"/>
        </w:tabs>
        <w:ind w:left="-540"/>
        <w:jc w:val="left"/>
        <w:rPr>
          <w:rFonts w:ascii="宋体" w:hAnsi="宋体" w:hint="eastAsia"/>
          <w:color w:val="000000"/>
          <w:sz w:val="30"/>
        </w:rPr>
      </w:pPr>
    </w:p>
    <w:p>
      <w:pPr>
        <w:pStyle w:val="Normal0"/>
        <w:tabs>
          <w:tab w:val="left" w:pos="4845"/>
        </w:tabs>
        <w:ind w:left="-540"/>
        <w:jc w:val="left"/>
        <w:rPr>
          <w:rFonts w:ascii="宋体" w:hAnsi="宋体" w:hint="eastAsia"/>
          <w:color w:val="000000"/>
          <w:sz w:val="30"/>
        </w:rPr>
      </w:pPr>
    </w:p>
    <w:p>
      <w:pPr>
        <w:pStyle w:val="Normal0"/>
        <w:tabs>
          <w:tab w:val="left" w:pos="4845"/>
        </w:tabs>
        <w:ind w:left="-540"/>
        <w:jc w:val="left"/>
        <w:rPr>
          <w:rFonts w:ascii="宋体" w:hAnsi="宋体" w:hint="eastAsia"/>
          <w:color w:val="000000"/>
          <w:sz w:val="30"/>
        </w:rPr>
      </w:pPr>
    </w:p>
    <w:p>
      <w:pPr>
        <w:pStyle w:val="Normal0"/>
        <w:tabs>
          <w:tab w:val="left" w:pos="4845"/>
        </w:tabs>
        <w:ind w:left="-540"/>
        <w:jc w:val="left"/>
        <w:rPr>
          <w:rFonts w:ascii="宋体" w:hAnsi="宋体" w:hint="eastAsia"/>
          <w:color w:val="000000"/>
          <w:sz w:val="30"/>
        </w:rPr>
        <w:sectPr>
          <w:footerReference w:type="even" r:id="rId40"/>
          <w:footerReference w:type="default" r:id="rId41"/>
          <w:type w:val="nextPage"/>
          <w:pgSz w:w="11906" w:h="16838"/>
          <w:pgMar w:top="1559" w:right="1286" w:bottom="777" w:left="1797" w:header="851" w:footer="992" w:gutter="0"/>
          <w:pgNumType w:start="13"/>
          <w:cols w:num="1" w:space="425"/>
          <w:titlePg w:val="0"/>
          <w:docGrid w:linePitch="312" w:charSpace="0"/>
        </w:sectPr>
      </w:pPr>
      <w:r>
        <w:rPr>
          <w:rFonts w:ascii="宋体" w:hAnsi="宋体" w:hint="eastAsia"/>
          <w:color w:val="000000"/>
          <w:sz w:val="30"/>
        </w:rPr>
        <w:t xml:space="preserve">    </w:t>
      </w:r>
      <w:r>
        <w:rPr>
          <w:rFonts w:ascii="宋体" w:hAnsi="宋体" w:hint="eastAsia"/>
          <w:sz w:val="30"/>
          <w:szCs w:val="44"/>
        </w:rPr>
        <w:t>西至:</w:t>
      </w:r>
      <w:r>
        <w:rPr>
          <w:rFonts w:ascii="宋体" w:hAnsi="宋体" w:hint="eastAsia"/>
          <w:sz w:val="30"/>
        </w:rPr>
        <w:t>物资学院路</w:t>
      </w:r>
    </w:p>
    <w:p>
      <w:pPr>
        <w:pStyle w:val="Normal0"/>
        <w:ind w:left="-540"/>
        <w:jc w:val="center"/>
        <w:rPr>
          <w:rFonts w:ascii="宋体" w:hAnsi="宋体" w:hint="eastAsia"/>
          <w:color w:val="000000"/>
          <w:sz w:val="30"/>
        </w:rPr>
      </w:pPr>
    </w:p>
    <w:p>
      <w:pPr>
        <w:pStyle w:val="Normal0"/>
        <w:tabs>
          <w:tab w:val="left" w:pos="4500"/>
        </w:tabs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 </w:t>
      </w:r>
      <w:r>
        <w:rPr>
          <w:rFonts w:ascii="宋体" w:hAnsi="宋体" w:hint="eastAsia"/>
        </w:rPr>
        <w:pict>
          <v:shape id="_x0000_i1036" type="#_x0000_t75" style="width:207.4pt;height:193.75pt" coordsize="21600,21600" o:preferrelative="t" filled="f" stroked="f">
            <v:stroke joinstyle="miter"/>
            <v:imagedata r:id="rId42" o:title="000_1110"/>
            <o:lock v:ext="edit" aspectratio="t"/>
            <w10:anchorlock/>
          </v:shape>
        </w:pict>
      </w:r>
      <w:r>
        <w:rPr>
          <w:rFonts w:ascii="宋体" w:hAnsi="宋体" w:hint="eastAsia"/>
          <w:sz w:val="36"/>
        </w:rPr>
        <w:pict>
          <v:shape id="_x0000_i1037" type="#_x0000_t75" style="width:216.1pt;height:192.8pt" coordsize="21600,21600" o:preferrelative="t" filled="f" stroked="f">
            <v:stroke joinstyle="miter"/>
            <v:imagedata r:id="rId43" o:title="000_1109"/>
            <o:lock v:ext="edit" aspectratio="t"/>
            <w10:anchorlock/>
          </v:shape>
        </w:pict>
      </w:r>
      <w:r>
        <w:rPr>
          <w:rFonts w:ascii="宋体" w:hAnsi="宋体" w:hint="eastAsia"/>
          <w:sz w:val="36"/>
        </w:rPr>
        <w:t xml:space="preserve">  </w:t>
      </w:r>
    </w:p>
    <w:p>
      <w:pPr>
        <w:pStyle w:val="Normal0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               </w:t>
      </w:r>
    </w:p>
    <w:p>
      <w:pPr>
        <w:pStyle w:val="Normal0"/>
        <w:jc w:val="center"/>
        <w:rPr>
          <w:rFonts w:ascii="宋体" w:hAnsi="宋体" w:hint="eastAsia"/>
          <w:sz w:val="30"/>
        </w:rPr>
      </w:pPr>
      <w:r>
        <w:rPr>
          <w:rFonts w:ascii="宋体" w:hAnsi="宋体" w:hint="eastAsia"/>
          <w:sz w:val="30"/>
        </w:rPr>
        <w:t>北段                           南段</w:t>
      </w:r>
    </w:p>
    <w:p>
      <w:pPr>
        <w:pStyle w:val="Normal0"/>
        <w:rPr>
          <w:rFonts w:ascii="宋体" w:hAnsi="宋体" w:hint="eastAsia"/>
          <w:sz w:val="30"/>
        </w:rPr>
      </w:pPr>
    </w:p>
    <w:p>
      <w:pPr>
        <w:pStyle w:val="Normal0"/>
        <w:rPr>
          <w:rFonts w:ascii="宋体" w:hAnsi="宋体" w:hint="eastAsia"/>
          <w:sz w:val="30"/>
        </w:rPr>
      </w:pPr>
      <w:r>
        <w:rPr>
          <w:rFonts w:ascii="宋体" w:hAnsi="宋体" w:hint="eastAsia"/>
          <w:sz w:val="30"/>
        </w:rPr>
        <w:t xml:space="preserve">   </w:t>
      </w:r>
    </w:p>
    <w:p>
      <w:pPr>
        <w:pStyle w:val="Normal0"/>
        <w:rPr>
          <w:rFonts w:ascii="宋体" w:hAnsi="宋体" w:hint="eastAsia"/>
          <w:sz w:val="30"/>
        </w:rPr>
      </w:pPr>
    </w:p>
    <w:p>
      <w:pPr>
        <w:pStyle w:val="Normal0"/>
        <w:rPr>
          <w:rFonts w:ascii="宋体" w:hAnsi="宋体" w:hint="eastAsia"/>
          <w:sz w:val="30"/>
          <w:szCs w:val="44"/>
        </w:rPr>
      </w:pPr>
      <w:r>
        <w:rPr>
          <w:rFonts w:ascii="宋体" w:hAnsi="宋体" w:hint="eastAsia"/>
          <w:sz w:val="30"/>
          <w:szCs w:val="44"/>
        </w:rPr>
        <w:t>北至:天赐良缘住宅小区三期</w:t>
      </w:r>
    </w:p>
    <w:p>
      <w:pPr>
        <w:pStyle w:val="Normal0"/>
        <w:rPr>
          <w:rFonts w:ascii="宋体" w:hAnsi="宋体" w:hint="eastAsia"/>
          <w:sz w:val="30"/>
          <w:szCs w:val="44"/>
        </w:rPr>
        <w:sectPr>
          <w:footerReference w:type="even" r:id="rId44"/>
          <w:footerReference w:type="default" r:id="rId45"/>
          <w:type w:val="nextPage"/>
          <w:pgSz w:w="11906" w:h="16838"/>
          <w:pgMar w:top="1559" w:right="1286" w:bottom="777" w:left="1797" w:header="851" w:footer="992" w:gutter="0"/>
          <w:pgNumType w:start="14"/>
          <w:cols w:num="1" w:space="425"/>
          <w:titlePg w:val="0"/>
          <w:docGrid w:linePitch="312" w:charSpace="0"/>
        </w:sectPr>
      </w:pPr>
    </w:p>
    <w:p>
      <w:pPr>
        <w:pStyle w:val="Normal0"/>
        <w:tabs>
          <w:tab w:val="left" w:pos="4680"/>
        </w:tabs>
        <w:rPr>
          <w:rFonts w:ascii="宋体" w:hAnsi="宋体" w:hint="eastAsia"/>
          <w:sz w:val="30"/>
        </w:rPr>
      </w:pPr>
      <w:r>
        <w:rPr>
          <w:rFonts w:ascii="宋体" w:hAnsi="宋体" w:hint="eastAsia"/>
          <w:sz w:val="44"/>
          <w:szCs w:val="44"/>
        </w:rPr>
        <w:t xml:space="preserve">  </w:t>
      </w:r>
      <w:r>
        <w:rPr>
          <w:rFonts w:ascii="宋体" w:hAnsi="宋体" w:hint="eastAsia"/>
          <w:sz w:val="44"/>
          <w:szCs w:val="44"/>
        </w:rPr>
        <w:pict>
          <v:shape id="_x0000_i1038" type="#_x0000_t75" style="width:216.1pt;height:179.75pt" coordsize="21600,21600" o:preferrelative="t" filled="f" stroked="f">
            <v:stroke joinstyle="miter"/>
            <v:imagedata r:id="rId46" o:title="000_1117"/>
            <o:lock v:ext="edit" aspectratio="t"/>
            <w10:anchorlock/>
          </v:shape>
        </w:pict>
      </w:r>
      <w:r>
        <w:rPr>
          <w:rFonts w:ascii="宋体" w:hAnsi="宋体" w:hint="eastAsia"/>
          <w:sz w:val="30"/>
        </w:rPr>
        <w:pict>
          <v:shape id="_x0000_i1039" type="#_x0000_t75" style="width:207.4pt;height:179.75pt" coordsize="21600,21600" o:preferrelative="t" filled="f" stroked="f">
            <v:stroke joinstyle="miter"/>
            <v:imagedata r:id="rId47" o:title="000_1115"/>
            <o:lock v:ext="edit" aspectratio="t"/>
            <w10:anchorlock/>
          </v:shape>
        </w:pict>
      </w:r>
    </w:p>
    <w:p>
      <w:pPr>
        <w:pStyle w:val="Normal0"/>
        <w:tabs>
          <w:tab w:val="left" w:pos="4680"/>
        </w:tabs>
        <w:rPr>
          <w:rFonts w:ascii="宋体" w:hAnsi="宋体" w:hint="eastAsia"/>
          <w:sz w:val="30"/>
        </w:rPr>
      </w:pPr>
    </w:p>
    <w:p>
      <w:pPr>
        <w:pStyle w:val="Normal0"/>
        <w:jc w:val="center"/>
        <w:rPr>
          <w:rFonts w:ascii="宋体" w:hAnsi="宋体" w:hint="eastAsia"/>
          <w:sz w:val="28"/>
        </w:rPr>
      </w:pPr>
    </w:p>
    <w:p>
      <w:pPr>
        <w:pStyle w:val="Normal0"/>
        <w:ind w:firstLine="1960" w:firstLineChars="700"/>
        <w:rPr>
          <w:rFonts w:ascii="宋体" w:hAnsi="宋体" w:hint="eastAsia"/>
        </w:rPr>
      </w:pPr>
      <w:r>
        <w:rPr>
          <w:rFonts w:ascii="宋体" w:hAnsi="宋体" w:hint="eastAsia"/>
          <w:sz w:val="28"/>
        </w:rPr>
        <w:t>东段                             东中段</w:t>
      </w:r>
    </w:p>
    <w:p>
      <w:pPr>
        <w:pStyle w:val="Normal0"/>
        <w:rPr>
          <w:rFonts w:ascii="宋体" w:hAnsi="宋体" w:hint="eastAsia"/>
        </w:rPr>
        <w:sectPr>
          <w:footerReference w:type="even" r:id="rId48"/>
          <w:footerReference w:type="default" r:id="rId49"/>
          <w:type w:val="nextPage"/>
          <w:pgSz w:w="11906" w:h="16838"/>
          <w:pgMar w:top="1559" w:right="1286" w:bottom="777" w:left="1797" w:header="851" w:footer="992" w:gutter="0"/>
          <w:pgNumType w:start="15"/>
          <w:cols w:num="1" w:space="425"/>
          <w:titlePg w:val="0"/>
          <w:docGrid w:linePitch="312" w:charSpace="0"/>
        </w:sectPr>
      </w:pPr>
      <w:r>
        <w:rPr>
          <w:rFonts w:ascii="宋体" w:hAnsi="宋体" w:hint="eastAsia"/>
          <w:sz w:val="30"/>
        </w:rPr>
        <w:t xml:space="preserve">   </w:t>
      </w:r>
      <w:r>
        <w:rPr>
          <w:rFonts w:ascii="宋体" w:hAnsi="宋体" w:hint="eastAsia"/>
          <w:sz w:val="30"/>
        </w:rPr>
        <w:pict>
          <v:shape id="_x0000_i1040" type="#_x0000_t75" style="width:216.1pt;height:178.85pt" coordsize="21600,21600" o:preferrelative="t" filled="f" stroked="f">
            <v:stroke joinstyle="miter"/>
            <v:imagedata r:id="rId50" o:title="000_1116"/>
            <o:lock v:ext="edit" aspectratio="t"/>
            <w10:anchorlock/>
          </v:shape>
        </w:pict>
      </w:r>
    </w:p>
    <w:p>
      <w:pPr>
        <w:pStyle w:val="Normal0"/>
        <w:rPr>
          <w:rFonts w:ascii="宋体" w:hAnsi="宋体" w:hint="eastAsia"/>
        </w:rPr>
      </w:pPr>
      <w:r>
        <w:rPr>
          <w:rFonts w:ascii="宋体" w:hAnsi="宋体" w:hint="eastAsia"/>
          <w:sz w:val="44"/>
          <w:szCs w:val="44"/>
        </w:rPr>
        <w:pict>
          <v:shape id="_x0000_i1041" type="#_x0000_t75" style="width:211.1pt;height:179.75pt" coordsize="21600,21600" o:preferrelative="t" filled="f" stroked="f">
            <v:stroke joinstyle="miter"/>
            <v:imagedata r:id="rId51" o:title="000_1113"/>
            <o:lock v:ext="edit" aspectratio="t"/>
            <w10:anchorlock/>
          </v:shape>
        </w:pict>
      </w:r>
    </w:p>
    <w:p>
      <w:pPr>
        <w:pStyle w:val="Normal0"/>
        <w:rPr>
          <w:rFonts w:ascii="宋体" w:hAnsi="宋体" w:hint="eastAsia"/>
        </w:rPr>
      </w:pPr>
    </w:p>
    <w:p>
      <w:pPr>
        <w:pStyle w:val="Normal0"/>
        <w:rPr>
          <w:rFonts w:ascii="宋体" w:hAnsi="宋体" w:hint="eastAsia"/>
        </w:rPr>
      </w:pPr>
    </w:p>
    <w:p>
      <w:pPr>
        <w:pStyle w:val="Normal0"/>
        <w:jc w:val="center"/>
        <w:rPr>
          <w:rFonts w:ascii="宋体" w:hAnsi="宋体" w:hint="eastAsia"/>
          <w:sz w:val="30"/>
          <w:szCs w:val="44"/>
        </w:rPr>
      </w:pPr>
      <w:r>
        <w:rPr>
          <w:rFonts w:ascii="宋体" w:hAnsi="宋体" w:hint="eastAsia"/>
          <w:sz w:val="30"/>
          <w:szCs w:val="44"/>
        </w:rPr>
        <w:t>中西段                             西段</w:t>
      </w:r>
    </w:p>
    <w:p>
      <w:pPr>
        <w:pStyle w:val="Normal0"/>
        <w:jc w:val="center"/>
        <w:rPr>
          <w:rFonts w:ascii="宋体" w:hAnsi="宋体" w:hint="eastAsia"/>
          <w:sz w:val="30"/>
          <w:szCs w:val="44"/>
        </w:rPr>
      </w:pPr>
    </w:p>
    <w:p>
      <w:pPr>
        <w:pStyle w:val="Normal0"/>
        <w:jc w:val="center"/>
        <w:rPr>
          <w:rFonts w:ascii="宋体" w:hAnsi="宋体" w:hint="eastAsia"/>
          <w:sz w:val="30"/>
          <w:szCs w:val="44"/>
        </w:rPr>
      </w:pPr>
    </w:p>
    <w:p>
      <w:pPr>
        <w:pStyle w:val="Normal0"/>
        <w:jc w:val="center"/>
        <w:rPr>
          <w:rFonts w:ascii="宋体" w:hAnsi="宋体" w:hint="eastAsia"/>
          <w:sz w:val="30"/>
          <w:szCs w:val="44"/>
        </w:rPr>
      </w:pPr>
    </w:p>
    <w:p>
      <w:pPr>
        <w:pStyle w:val="Normal0"/>
        <w:jc w:val="center"/>
        <w:rPr>
          <w:rFonts w:ascii="宋体" w:hAnsi="宋体" w:hint="eastAsia"/>
          <w:sz w:val="30"/>
          <w:szCs w:val="44"/>
        </w:rPr>
      </w:pPr>
    </w:p>
    <w:p>
      <w:pPr>
        <w:pStyle w:val="Normal0"/>
        <w:jc w:val="center"/>
        <w:rPr>
          <w:rFonts w:ascii="宋体" w:hAnsi="宋体" w:hint="eastAsia"/>
          <w:sz w:val="30"/>
          <w:szCs w:val="28"/>
        </w:rPr>
      </w:pPr>
    </w:p>
    <w:p>
      <w:pPr>
        <w:pStyle w:val="Normal0"/>
        <w:ind w:firstLine="3240" w:firstLineChars="900"/>
        <w:rPr>
          <w:rFonts w:ascii="宋体" w:hAnsi="宋体" w:hint="eastAsia"/>
          <w:sz w:val="36"/>
        </w:rPr>
      </w:pPr>
    </w:p>
    <w:p>
      <w:pPr>
        <w:pStyle w:val="Heading1"/>
        <w:rPr>
          <w:rFonts w:ascii="宋体" w:eastAsia="宋体" w:hAnsi="宋体" w:hint="eastAsia"/>
        </w:rPr>
      </w:pPr>
      <w:bookmarkStart w:id="50" w:name="_二、土地利用现状情况分析"/>
      <w:bookmarkEnd w:id="50"/>
      <w:bookmarkStart w:id="51" w:name="_（二）_土地利用现状情况分析"/>
      <w:bookmarkEnd w:id="51"/>
      <w:r>
        <w:rPr>
          <w:rFonts w:ascii="宋体" w:eastAsia="宋体" w:hAnsi="宋体" w:hint="eastAsia"/>
        </w:rPr>
        <w:t>二、土地利用现状情况分析</w:t>
      </w:r>
    </w:p>
    <w:p>
      <w:pPr>
        <w:pStyle w:val="Heading1"/>
        <w:rPr>
          <w:rFonts w:ascii="宋体" w:eastAsia="宋体" w:hAnsi="宋体" w:hint="eastAsia"/>
        </w:rPr>
      </w:pPr>
      <w:bookmarkStart w:id="52" w:name="_1、项目用地权属"/>
      <w:bookmarkEnd w:id="52"/>
      <w:r>
        <w:rPr>
          <w:rFonts w:ascii="宋体" w:eastAsia="宋体" w:hAnsi="宋体" w:hint="eastAsia"/>
        </w:rPr>
        <w:t>1、</w:t>
      </w:r>
      <w:r>
        <w:rPr>
          <w:rFonts w:ascii="宋体" w:eastAsia="宋体" w:hAnsi="宋体" w:hint="eastAsia"/>
          <w:lang w:eastAsia="zh-CN"/>
        </w:rPr>
        <w:t>相关项目</w:t>
      </w:r>
      <w:r>
        <w:rPr>
          <w:rFonts w:ascii="宋体" w:eastAsia="宋体" w:hAnsi="宋体"/>
        </w:rPr>
        <w:t>用地权属</w:t>
      </w:r>
    </w:p>
    <w:p>
      <w:pPr>
        <w:pStyle w:val="Normal0"/>
        <w:spacing w:line="700" w:lineRule="exact"/>
        <w:ind w:firstLine="560" w:firstLineChars="20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本</w:t>
      </w:r>
      <w:r>
        <w:rPr>
          <w:rFonts w:ascii="宋体" w:hAnsi="宋体" w:hint="eastAsia"/>
          <w:sz w:val="28"/>
          <w:lang w:eastAsia="zh-CN"/>
        </w:rPr>
        <w:t>相关项目</w:t>
      </w:r>
      <w:r>
        <w:rPr>
          <w:rFonts w:ascii="宋体" w:hAnsi="宋体" w:hint="eastAsia"/>
          <w:sz w:val="28"/>
        </w:rPr>
        <w:t>总用地面积170.64亩（113760.00平方米），其中涉及集体土地164.17亩，包括永顺村村民委员会用地57.20亩,永顺村经济合作社第五分社用地67.23亩,</w:t>
      </w:r>
      <w:r>
        <w:rPr>
          <w:rFonts w:ascii="宋体" w:hAnsi="宋体" w:hint="eastAsia"/>
          <w:sz w:val="24"/>
          <w:szCs w:val="30"/>
        </w:rPr>
        <w:t xml:space="preserve"> </w:t>
      </w:r>
      <w:r>
        <w:rPr>
          <w:rFonts w:ascii="宋体" w:hAnsi="宋体" w:hint="eastAsia"/>
          <w:sz w:val="28"/>
          <w:szCs w:val="30"/>
        </w:rPr>
        <w:t>新建村村民委员会用地39.74亩，此外涉及</w:t>
      </w:r>
      <w:r>
        <w:rPr>
          <w:rFonts w:ascii="宋体" w:hAnsi="宋体" w:hint="eastAsia"/>
          <w:sz w:val="28"/>
        </w:rPr>
        <w:t>国有土地6.47亩。</w:t>
      </w:r>
    </w:p>
    <w:p>
      <w:pPr>
        <w:pStyle w:val="Normal0"/>
        <w:spacing w:line="700" w:lineRule="exact"/>
        <w:ind w:left="561" w:firstLine="560" w:leftChars="267" w:firstLineChars="200"/>
        <w:rPr>
          <w:rFonts w:ascii="宋体" w:hAnsi="宋体" w:hint="eastAsia"/>
          <w:sz w:val="28"/>
        </w:rPr>
        <w:sectPr>
          <w:footerReference w:type="even" r:id="rId52"/>
          <w:footerReference w:type="default" r:id="rId53"/>
          <w:type w:val="nextPage"/>
          <w:pgSz w:w="11906" w:h="16838"/>
          <w:pgMar w:top="1559" w:right="1286" w:bottom="777" w:left="1797" w:header="851" w:footer="992" w:gutter="0"/>
          <w:pgNumType w:start="16"/>
          <w:cols w:num="1" w:space="425"/>
          <w:titlePg w:val="0"/>
          <w:docGrid w:linePitch="312" w:charSpace="0"/>
        </w:sectPr>
      </w:pPr>
    </w:p>
    <w:p>
      <w:pPr>
        <w:pStyle w:val="Heading1"/>
        <w:rPr>
          <w:rFonts w:ascii="宋体" w:eastAsia="宋体" w:hAnsi="宋体" w:hint="eastAsia"/>
        </w:rPr>
      </w:pPr>
      <w:bookmarkStart w:id="53" w:name="_2、土地利用现状"/>
      <w:bookmarkEnd w:id="53"/>
      <w:r>
        <w:rPr>
          <w:rFonts w:ascii="宋体" w:eastAsia="宋体" w:hAnsi="宋体" w:hint="eastAsia"/>
        </w:rPr>
        <w:t>2、</w:t>
      </w:r>
      <w:r>
        <w:rPr>
          <w:rFonts w:ascii="宋体" w:eastAsia="宋体" w:hAnsi="宋体"/>
        </w:rPr>
        <w:t>土地利用现状</w:t>
      </w:r>
    </w:p>
    <w:p>
      <w:pPr>
        <w:pStyle w:val="Normal0"/>
        <w:spacing w:line="360" w:lineRule="auto"/>
        <w:ind w:left="560"/>
        <w:jc w:val="center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 xml:space="preserve">现状土地面积汇总表   </w:t>
      </w:r>
    </w:p>
    <w:tbl>
      <w:tblPr>
        <w:tblStyle w:val="TableNormal"/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9"/>
        <w:gridCol w:w="2113"/>
        <w:gridCol w:w="2131"/>
        <w:gridCol w:w="2377"/>
      </w:tblGrid>
      <w:tr>
        <w:tblPrEx>
          <w:tblW w:w="9180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9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占地单位</w:t>
            </w:r>
          </w:p>
        </w:tc>
        <w:tc>
          <w:tcPr>
            <w:tcW w:w="2113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用地性质</w:t>
            </w:r>
          </w:p>
        </w:tc>
        <w:tc>
          <w:tcPr>
            <w:tcW w:w="2131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总土地面积（亩）</w:t>
            </w:r>
          </w:p>
        </w:tc>
        <w:tc>
          <w:tcPr>
            <w:tcW w:w="2377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本次征（占）地面积（亩）</w:t>
            </w:r>
          </w:p>
        </w:tc>
      </w:tr>
      <w:tr>
        <w:tblPrEx>
          <w:tblW w:w="9180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9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永顺村村民委员会</w:t>
            </w:r>
          </w:p>
        </w:tc>
        <w:tc>
          <w:tcPr>
            <w:tcW w:w="2113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集体土地</w:t>
            </w:r>
          </w:p>
        </w:tc>
        <w:tc>
          <w:tcPr>
            <w:tcW w:w="2131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2040.00</w:t>
            </w:r>
          </w:p>
        </w:tc>
        <w:tc>
          <w:tcPr>
            <w:tcW w:w="2377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57.20</w:t>
            </w:r>
          </w:p>
        </w:tc>
      </w:tr>
      <w:tr>
        <w:tblPrEx>
          <w:tblW w:w="9180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9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永顺村经济合作社第五分社</w:t>
            </w:r>
          </w:p>
        </w:tc>
        <w:tc>
          <w:tcPr>
            <w:tcW w:w="2113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集体土地</w:t>
            </w:r>
          </w:p>
        </w:tc>
        <w:tc>
          <w:tcPr>
            <w:tcW w:w="2131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163.90</w:t>
            </w:r>
          </w:p>
        </w:tc>
        <w:tc>
          <w:tcPr>
            <w:tcW w:w="2377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67.23</w:t>
            </w:r>
          </w:p>
        </w:tc>
      </w:tr>
      <w:tr>
        <w:tblPrEx>
          <w:tblW w:w="9180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9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新建村村民委员会</w:t>
            </w:r>
          </w:p>
        </w:tc>
        <w:tc>
          <w:tcPr>
            <w:tcW w:w="2113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集体土地</w:t>
            </w:r>
          </w:p>
        </w:tc>
        <w:tc>
          <w:tcPr>
            <w:tcW w:w="2131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2000.00</w:t>
            </w:r>
          </w:p>
        </w:tc>
        <w:tc>
          <w:tcPr>
            <w:tcW w:w="2377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39.74</w:t>
            </w:r>
          </w:p>
        </w:tc>
      </w:tr>
      <w:tr>
        <w:tblPrEx>
          <w:tblW w:w="9180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/>
        </w:trPr>
        <w:tc>
          <w:tcPr>
            <w:tcW w:w="2559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通顺港工贸有限公司</w:t>
            </w:r>
          </w:p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</w:rPr>
              <w:t>（亚顿饭店）</w:t>
            </w:r>
          </w:p>
        </w:tc>
        <w:tc>
          <w:tcPr>
            <w:tcW w:w="2113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国有土地</w:t>
            </w:r>
          </w:p>
        </w:tc>
        <w:tc>
          <w:tcPr>
            <w:tcW w:w="2131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6.47</w:t>
            </w:r>
          </w:p>
        </w:tc>
        <w:tc>
          <w:tcPr>
            <w:tcW w:w="2377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占地6.47</w:t>
            </w:r>
          </w:p>
        </w:tc>
      </w:tr>
      <w:tr>
        <w:tblPrEx>
          <w:tblW w:w="9180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/>
        </w:trPr>
        <w:tc>
          <w:tcPr>
            <w:tcW w:w="2559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合计</w:t>
            </w:r>
          </w:p>
        </w:tc>
        <w:tc>
          <w:tcPr>
            <w:tcW w:w="2113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</w:p>
        </w:tc>
        <w:tc>
          <w:tcPr>
            <w:tcW w:w="2131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4210.37</w:t>
            </w:r>
          </w:p>
        </w:tc>
        <w:tc>
          <w:tcPr>
            <w:tcW w:w="2377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170.64</w:t>
            </w:r>
          </w:p>
        </w:tc>
      </w:tr>
    </w:tbl>
    <w:p>
      <w:pPr>
        <w:pStyle w:val="Normal0"/>
        <w:spacing w:line="360" w:lineRule="auto"/>
        <w:rPr>
          <w:rFonts w:ascii="宋体" w:hAnsi="宋体" w:hint="eastAsia"/>
          <w:sz w:val="28"/>
        </w:rPr>
      </w:pPr>
    </w:p>
    <w:p>
      <w:pPr>
        <w:pStyle w:val="Normal0"/>
        <w:spacing w:line="360" w:lineRule="auto"/>
        <w:rPr>
          <w:rFonts w:ascii="宋体" w:hAnsi="宋体" w:hint="eastAsia"/>
          <w:sz w:val="28"/>
        </w:rPr>
      </w:pPr>
    </w:p>
    <w:p>
      <w:pPr>
        <w:pStyle w:val="Normal0"/>
        <w:spacing w:line="360" w:lineRule="auto"/>
        <w:rPr>
          <w:rFonts w:ascii="宋体" w:hAnsi="宋体" w:hint="eastAsia"/>
          <w:sz w:val="28"/>
        </w:rPr>
      </w:pPr>
    </w:p>
    <w:p>
      <w:pPr>
        <w:pStyle w:val="Normal0"/>
        <w:spacing w:line="360" w:lineRule="auto"/>
        <w:rPr>
          <w:rFonts w:ascii="宋体" w:hAnsi="宋体" w:hint="eastAsia"/>
          <w:sz w:val="28"/>
        </w:rPr>
      </w:pPr>
    </w:p>
    <w:p>
      <w:pPr>
        <w:pStyle w:val="Heading1"/>
        <w:rPr>
          <w:rFonts w:ascii="宋体" w:eastAsia="宋体" w:hAnsi="宋体" w:hint="eastAsia"/>
        </w:rPr>
      </w:pPr>
      <w:bookmarkStart w:id="54" w:name="_（三）_地上物现状调查分析"/>
      <w:bookmarkEnd w:id="54"/>
      <w:bookmarkStart w:id="55" w:name="_三、地上物现状调查分析"/>
      <w:bookmarkEnd w:id="55"/>
      <w:r>
        <w:rPr>
          <w:rFonts w:ascii="宋体" w:eastAsia="宋体" w:hAnsi="宋体" w:hint="eastAsia"/>
        </w:rPr>
        <w:t>三、地上物现状调查分析</w:t>
      </w:r>
    </w:p>
    <w:p>
      <w:pPr>
        <w:pStyle w:val="Heading1"/>
        <w:numPr>
          <w:ilvl w:val="0"/>
          <w:numId w:val="1"/>
        </w:numPr>
        <w:rPr>
          <w:rFonts w:ascii="宋体" w:eastAsia="宋体" w:hAnsi="宋体" w:hint="eastAsia"/>
        </w:rPr>
      </w:pPr>
      <w:bookmarkStart w:id="56" w:name="_1、地上物建筑物及附属物调查"/>
      <w:bookmarkEnd w:id="56"/>
      <w:r>
        <w:rPr>
          <w:rFonts w:ascii="宋体" w:eastAsia="宋体" w:hAnsi="宋体" w:hint="eastAsia"/>
        </w:rPr>
        <w:t>地上房屋现状统计调查表</w:t>
      </w:r>
    </w:p>
    <w:tbl>
      <w:tblPr>
        <w:tblStyle w:val="TableNormal"/>
        <w:tblW w:w="95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3240"/>
        <w:gridCol w:w="2160"/>
        <w:gridCol w:w="1620"/>
      </w:tblGrid>
      <w:tr>
        <w:tblPrEx>
          <w:tblW w:w="9540" w:type="dxa"/>
          <w:tblInd w:w="-25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bookmarkStart w:id="57" w:name="_2、地上树木调查"/>
            <w:bookmarkEnd w:id="57"/>
            <w:r>
              <w:rPr>
                <w:rFonts w:ascii="宋体" w:hAnsi="宋体" w:hint="eastAsia"/>
                <w:sz w:val="24"/>
                <w:szCs w:val="30"/>
              </w:rPr>
              <w:t>名称</w:t>
            </w: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地上建筑物（㎡）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建筑面积（㎡）</w:t>
            </w:r>
          </w:p>
        </w:tc>
        <w:tc>
          <w:tcPr>
            <w:tcW w:w="162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用地性质</w:t>
            </w: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"/>
        </w:trPr>
        <w:tc>
          <w:tcPr>
            <w:tcW w:w="2520" w:type="dxa"/>
            <w:vMerge w:val="restart"/>
            <w:vAlign w:val="center"/>
          </w:tcPr>
          <w:p>
            <w:pPr>
              <w:pStyle w:val="a0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永顺村</w:t>
            </w:r>
          </w:p>
        </w:tc>
        <w:tc>
          <w:tcPr>
            <w:tcW w:w="3240" w:type="dxa"/>
            <w:vAlign w:val="center"/>
          </w:tcPr>
          <w:p>
            <w:pPr>
              <w:pStyle w:val="a0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互慧互利装订厂</w:t>
            </w:r>
          </w:p>
        </w:tc>
        <w:tc>
          <w:tcPr>
            <w:tcW w:w="2160" w:type="dxa"/>
            <w:vAlign w:val="center"/>
          </w:tcPr>
          <w:p>
            <w:pPr>
              <w:pStyle w:val="a0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8322.00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pStyle w:val="a0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集体土地</w:t>
            </w: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/>
                <w:sz w:val="24"/>
                <w:szCs w:val="30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汽车服务中心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14525.12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/>
                <w:sz w:val="24"/>
                <w:szCs w:val="30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点点香涮肉坊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1656.00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/>
                <w:sz w:val="24"/>
                <w:szCs w:val="30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金鼎张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1656.00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/>
                <w:sz w:val="24"/>
                <w:szCs w:val="30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通顺旺汽配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3968.00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/>
                <w:sz w:val="24"/>
                <w:szCs w:val="30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北京昊博门窗厂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708.00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/>
        </w:trPr>
        <w:tc>
          <w:tcPr>
            <w:tcW w:w="25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/>
                <w:sz w:val="24"/>
                <w:szCs w:val="30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小计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30835.12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</w:tbl>
    <w:p>
      <w:pPr>
        <w:sectPr>
          <w:footerReference w:type="even" r:id="rId54"/>
          <w:footerReference w:type="default" r:id="rId55"/>
          <w:type w:val="nextPage"/>
          <w:pgSz w:w="11906" w:h="16838"/>
          <w:pgMar w:top="1559" w:right="1286" w:bottom="777" w:left="1797" w:header="851" w:footer="992" w:gutter="0"/>
          <w:pgNumType w:start="17"/>
          <w:cols w:num="1" w:space="425"/>
          <w:titlePg w:val="0"/>
          <w:docGrid w:linePitch="312" w:charSpace="0"/>
        </w:sectPr>
      </w:pPr>
    </w:p>
    <w:tbl>
      <w:tblPr>
        <w:tblStyle w:val="TableNormal"/>
        <w:tblW w:w="95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3240"/>
        <w:gridCol w:w="2160"/>
        <w:gridCol w:w="1620"/>
      </w:tblGrid>
      <w:tr>
        <w:tblPrEx>
          <w:tblW w:w="9540" w:type="dxa"/>
          <w:tblInd w:w="-25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 w:val="restart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新建村</w:t>
            </w: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七色光艺术幼儿园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2240.00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pStyle w:val="a0"/>
              <w:rPr>
                <w:rFonts w:ascii="宋体" w:eastAsia="宋体" w:hAnsi="宋体" w:hint="eastAsia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集体土地</w:t>
            </w: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北京通工业用布有限公司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2272.00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北京印韩时装公司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8539.00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新建工业区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3406.00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小市场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3485.75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北京万惠红润门窗厂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2036.00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小计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21978.75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 w:val="restart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永顺村经济合作社第五分社</w:t>
            </w: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电力公司安装队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1648.00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pStyle w:val="a0"/>
              <w:rPr>
                <w:rFonts w:ascii="宋体" w:eastAsia="宋体" w:hAnsi="宋体" w:hint="eastAsia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集体土地</w:t>
            </w: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a0"/>
              <w:rPr>
                <w:rFonts w:ascii="宋体" w:eastAsia="宋体" w:hAnsi="宋体" w:hint="eastAsia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北京崛起装饰有限公司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996.00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a0"/>
              <w:rPr>
                <w:rFonts w:ascii="宋体" w:eastAsia="宋体" w:hAnsi="宋体" w:hint="eastAsia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通和汽修厂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2730.00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a0"/>
              <w:rPr>
                <w:rFonts w:ascii="宋体" w:eastAsia="宋体" w:hAnsi="宋体" w:hint="eastAsia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永顺宇钛门窗厂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940.00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a0"/>
              <w:rPr>
                <w:rFonts w:ascii="宋体" w:eastAsia="宋体" w:hAnsi="宋体" w:hint="eastAsia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永顺瑞德建筑材料经销部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360.00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a0"/>
              <w:rPr>
                <w:rFonts w:ascii="宋体" w:eastAsia="宋体" w:hAnsi="宋体" w:hint="eastAsia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京通港加油站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888.00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a0"/>
              <w:rPr>
                <w:rFonts w:ascii="宋体" w:eastAsia="宋体" w:hAnsi="宋体" w:hint="eastAsia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北京市枫桦山木业有限公司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2564.00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Merge/>
            <w:vAlign w:val="center"/>
          </w:tcPr>
          <w:p>
            <w:pPr>
              <w:pStyle w:val="a0"/>
              <w:rPr>
                <w:rFonts w:ascii="宋体" w:eastAsia="宋体" w:hAnsi="宋体" w:hint="eastAsia"/>
              </w:rPr>
            </w:pP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小计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10126.00</w:t>
            </w:r>
          </w:p>
        </w:tc>
        <w:tc>
          <w:tcPr>
            <w:tcW w:w="1620" w:type="dxa"/>
            <w:vMerge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</w:rPr>
              <w:t>合计</w:t>
            </w: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62939.87</w:t>
            </w:r>
          </w:p>
        </w:tc>
        <w:tc>
          <w:tcPr>
            <w:tcW w:w="162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/>
        </w:trPr>
        <w:tc>
          <w:tcPr>
            <w:tcW w:w="252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</w:rPr>
              <w:t>通顺港工贸有限公司（亚顿饭店）</w:t>
            </w: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通顺港工贸有限公司</w:t>
            </w:r>
          </w:p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（亚顿饭店）</w:t>
            </w: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5710.33</w:t>
            </w:r>
          </w:p>
        </w:tc>
        <w:tc>
          <w:tcPr>
            <w:tcW w:w="162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国有土地</w:t>
            </w:r>
          </w:p>
        </w:tc>
      </w:tr>
      <w:tr>
        <w:tblPrEx>
          <w:tblW w:w="95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/>
        </w:trPr>
        <w:tc>
          <w:tcPr>
            <w:tcW w:w="252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  <w:szCs w:val="30"/>
              </w:rPr>
            </w:pPr>
            <w:r>
              <w:rPr>
                <w:rFonts w:ascii="宋体" w:hAnsi="宋体" w:hint="eastAsia"/>
                <w:sz w:val="24"/>
                <w:szCs w:val="30"/>
              </w:rPr>
              <w:t>总计</w:t>
            </w:r>
          </w:p>
        </w:tc>
        <w:tc>
          <w:tcPr>
            <w:tcW w:w="324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  <w:tc>
          <w:tcPr>
            <w:tcW w:w="216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  <w:r>
              <w:rPr>
                <w:rFonts w:ascii="宋体" w:hAnsi="宋体" w:hint="eastAsia"/>
                <w:color w:val="000000"/>
                <w:sz w:val="24"/>
                <w:szCs w:val="30"/>
              </w:rPr>
              <w:t>68650.20</w:t>
            </w:r>
          </w:p>
        </w:tc>
        <w:tc>
          <w:tcPr>
            <w:tcW w:w="1620" w:type="dxa"/>
            <w:vAlign w:val="center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  <w:szCs w:val="30"/>
              </w:rPr>
            </w:pPr>
          </w:p>
        </w:tc>
      </w:tr>
    </w:tbl>
    <w:p>
      <w:pPr>
        <w:pStyle w:val="Normal0"/>
        <w:tabs>
          <w:tab w:val="left" w:pos="4016"/>
        </w:tabs>
        <w:spacing w:before="100" w:beforeAutospacing="1" w:after="100" w:afterAutospacing="1" w:line="360" w:lineRule="auto"/>
        <w:rPr>
          <w:rFonts w:ascii="宋体" w:hAnsi="宋体" w:hint="eastAsia"/>
          <w:bCs/>
          <w:color w:val="000000"/>
          <w:sz w:val="28"/>
          <w:szCs w:val="28"/>
        </w:rPr>
      </w:pPr>
      <w:r>
        <w:rPr>
          <w:rFonts w:ascii="宋体" w:hAnsi="宋体" w:hint="eastAsia"/>
          <w:bCs/>
          <w:color w:val="000000"/>
          <w:sz w:val="28"/>
          <w:szCs w:val="28"/>
        </w:rPr>
        <w:t>2、树木调查统计表（表一、表二、表三、表四）</w:t>
      </w:r>
    </w:p>
    <w:p>
      <w:pPr>
        <w:pStyle w:val="Normal0"/>
        <w:ind w:firstLine="1680" w:firstLineChars="7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表一         永  顺  村  树  木  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768"/>
        <w:gridCol w:w="1420"/>
        <w:gridCol w:w="142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规格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（厘米）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（棵）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国槐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柏树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梧桐树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椿树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合计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</w:t>
            </w:r>
          </w:p>
        </w:tc>
      </w:tr>
    </w:tbl>
    <w:p>
      <w:pPr>
        <w:pStyle w:val="Normal0"/>
        <w:spacing w:line="360" w:lineRule="auto"/>
        <w:ind w:firstLine="960" w:firstLineChars="4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</w:t>
      </w:r>
    </w:p>
    <w:p>
      <w:pPr>
        <w:pStyle w:val="Normal0"/>
        <w:spacing w:line="360" w:lineRule="auto"/>
        <w:ind w:firstLine="1680" w:firstLineChars="7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表二         新  建  村  树  木  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768"/>
        <w:gridCol w:w="1420"/>
        <w:gridCol w:w="142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规格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</w:t>
            </w:r>
          </w:p>
        </w:tc>
      </w:tr>
    </w:tbl>
    <w:p>
      <w:pPr>
        <w:sectPr>
          <w:footerReference w:type="even" r:id="rId56"/>
          <w:footerReference w:type="default" r:id="rId57"/>
          <w:type w:val="nextPage"/>
          <w:pgSz w:w="11906" w:h="16838"/>
          <w:pgMar w:top="1559" w:right="1286" w:bottom="777" w:left="1797" w:header="851" w:footer="992" w:gutter="0"/>
          <w:pgNumType w:start="18"/>
          <w:cols w:num="1" w:space="425"/>
          <w:titlePg w:val="0"/>
          <w:docGrid w:linePitch="312" w:charSpace="0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768"/>
        <w:gridCol w:w="1420"/>
        <w:gridCol w:w="142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</w:tcPr>
          <w:p/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（厘米）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（棵）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国槐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154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柳树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桃树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椿树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毛白杨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40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龙爪槐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石榴树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月季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390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金丝垂柳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山渣树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大叶黄杨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5×2=10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合计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599</w:t>
            </w:r>
          </w:p>
        </w:tc>
      </w:tr>
    </w:tbl>
    <w:p>
      <w:pPr>
        <w:pStyle w:val="Normal0"/>
        <w:spacing w:line="360" w:lineRule="auto"/>
        <w:ind w:firstLine="960" w:firstLineChars="400"/>
        <w:rPr>
          <w:rFonts w:ascii="宋体" w:hAnsi="宋体" w:hint="eastAsia"/>
          <w:sz w:val="24"/>
        </w:rPr>
      </w:pPr>
    </w:p>
    <w:p>
      <w:pPr>
        <w:pStyle w:val="Normal0"/>
        <w:spacing w:line="360" w:lineRule="auto"/>
        <w:ind w:firstLine="1680" w:firstLineChars="7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表三        永顺村经济合作社第五分社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768"/>
        <w:gridCol w:w="1420"/>
        <w:gridCol w:w="142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规格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（厘米）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</w:t>
            </w:r>
          </w:p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（棵）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油松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香椿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桃树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枫树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柿子树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768" w:type="dxa"/>
            <w:vMerge w:val="restart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毛白杨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40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768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768" w:type="dxa"/>
            <w:vMerge w:val="restart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柳树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18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768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32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768" w:type="dxa"/>
            <w:vMerge w:val="restart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臭椿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1768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72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768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合计</w:t>
            </w: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82</w:t>
            </w:r>
          </w:p>
        </w:tc>
      </w:tr>
    </w:tbl>
    <w:p>
      <w:pPr>
        <w:pStyle w:val="Normal0"/>
        <w:spacing w:line="360" w:lineRule="auto"/>
        <w:ind w:firstLine="840" w:firstLineChars="300"/>
        <w:rPr>
          <w:rFonts w:ascii="宋体" w:hAnsi="宋体" w:hint="eastAsia"/>
          <w:sz w:val="28"/>
        </w:rPr>
      </w:pPr>
    </w:p>
    <w:p>
      <w:pPr>
        <w:pStyle w:val="Normal0"/>
        <w:ind w:firstLine="1200" w:firstLineChars="500"/>
        <w:rPr>
          <w:rFonts w:ascii="宋体" w:hAnsi="宋体" w:hint="eastAsia"/>
          <w:sz w:val="24"/>
          <w:szCs w:val="30"/>
        </w:rPr>
      </w:pPr>
      <w:r>
        <w:rPr>
          <w:rFonts w:ascii="宋体" w:hAnsi="宋体" w:hint="eastAsia"/>
          <w:sz w:val="24"/>
          <w:szCs w:val="30"/>
        </w:rPr>
        <w:t>表四                地上其它附属物调查统计表</w:t>
      </w:r>
    </w:p>
    <w:tbl>
      <w:tblPr>
        <w:tblStyle w:val="TableNormal"/>
        <w:tblW w:w="828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520"/>
        <w:gridCol w:w="1980"/>
        <w:gridCol w:w="1440"/>
        <w:gridCol w:w="1620"/>
      </w:tblGrid>
      <w:tr>
        <w:tblPrEx>
          <w:tblW w:w="8280" w:type="dxa"/>
          <w:tblInd w:w="82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25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位</w:t>
            </w: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 称</w:t>
            </w:r>
          </w:p>
        </w:tc>
        <w:tc>
          <w:tcPr>
            <w:tcW w:w="1440" w:type="dxa"/>
          </w:tcPr>
          <w:p>
            <w:pPr>
              <w:pStyle w:val="Normal0"/>
              <w:ind w:firstLine="240" w:firstLineChars="1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 量</w:t>
            </w:r>
          </w:p>
          <w:p>
            <w:pPr>
              <w:pStyle w:val="Normal0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（个）</w:t>
            </w: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>
        <w:tblPrEx>
          <w:tblW w:w="8280" w:type="dxa"/>
          <w:tblInd w:w="82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 w:val="restart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2520" w:type="dxa"/>
            <w:vMerge w:val="restart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新建村</w:t>
            </w: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电线杆8M</w:t>
            </w:r>
          </w:p>
        </w:tc>
        <w:tc>
          <w:tcPr>
            <w:tcW w:w="144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8280" w:type="dxa"/>
          <w:tblInd w:w="82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电线杆（木）8M</w:t>
            </w:r>
          </w:p>
        </w:tc>
        <w:tc>
          <w:tcPr>
            <w:tcW w:w="144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8280" w:type="dxa"/>
          <w:tblInd w:w="82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 w:val="restart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  <w:p>
            <w:pPr>
              <w:pStyle w:val="Normal0"/>
              <w:ind w:firstLine="240" w:firstLineChars="1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2520" w:type="dxa"/>
            <w:vMerge w:val="restart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  <w:p>
            <w:pPr>
              <w:pStyle w:val="Normal0"/>
              <w:ind w:firstLine="720" w:firstLineChars="3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永顺村</w:t>
            </w: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电线杆8M</w:t>
            </w:r>
          </w:p>
        </w:tc>
        <w:tc>
          <w:tcPr>
            <w:tcW w:w="144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44</w:t>
            </w: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8280" w:type="dxa"/>
          <w:tblInd w:w="82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变压器</w:t>
            </w:r>
          </w:p>
        </w:tc>
        <w:tc>
          <w:tcPr>
            <w:tcW w:w="144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8280" w:type="dxa"/>
          <w:tblInd w:w="82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/>
        </w:trPr>
        <w:tc>
          <w:tcPr>
            <w:tcW w:w="7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污水渠</w:t>
            </w:r>
          </w:p>
        </w:tc>
        <w:tc>
          <w:tcPr>
            <w:tcW w:w="144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长440米</w:t>
            </w: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8280" w:type="dxa"/>
          <w:tblInd w:w="82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  <w:p>
            <w:pPr>
              <w:pStyle w:val="Normal0"/>
              <w:ind w:firstLine="240" w:firstLineChars="1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25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  <w:p>
            <w:pPr>
              <w:pStyle w:val="Normal0"/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电线杆8M</w:t>
            </w:r>
          </w:p>
        </w:tc>
        <w:tc>
          <w:tcPr>
            <w:tcW w:w="144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ectPr>
          <w:footerReference w:type="even" r:id="rId58"/>
          <w:footerReference w:type="default" r:id="rId59"/>
          <w:type w:val="nextPage"/>
          <w:pgSz w:w="11906" w:h="16838"/>
          <w:pgMar w:top="1559" w:right="1286" w:bottom="777" w:left="1797" w:header="851" w:footer="992" w:gutter="0"/>
          <w:pgNumType w:start="19"/>
          <w:cols w:num="1" w:space="425"/>
          <w:titlePg w:val="0"/>
          <w:docGrid w:linePitch="312" w:charSpace="0"/>
        </w:sectPr>
      </w:pPr>
    </w:p>
    <w:tbl>
      <w:tblPr>
        <w:tblStyle w:val="TableNormal"/>
        <w:tblW w:w="828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520"/>
        <w:gridCol w:w="1980"/>
        <w:gridCol w:w="1440"/>
        <w:gridCol w:w="1620"/>
      </w:tblGrid>
      <w:tr>
        <w:tblPrEx>
          <w:tblW w:w="8280" w:type="dxa"/>
          <w:tblInd w:w="82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 w:val="restart"/>
          </w:tcPr>
          <w:p/>
        </w:tc>
        <w:tc>
          <w:tcPr>
            <w:tcW w:w="2520" w:type="dxa"/>
            <w:vMerge w:val="restart"/>
          </w:tcPr>
          <w:p>
            <w:pPr>
              <w:pStyle w:val="Normal0"/>
              <w:spacing w:before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永顺村经济合作社第五分社</w:t>
            </w:r>
          </w:p>
        </w:tc>
        <w:tc>
          <w:tcPr>
            <w:tcW w:w="1980" w:type="dxa"/>
          </w:tcPr>
          <w:p/>
        </w:tc>
        <w:tc>
          <w:tcPr>
            <w:tcW w:w="1440" w:type="dxa"/>
          </w:tcPr>
          <w:p/>
        </w:tc>
        <w:tc>
          <w:tcPr>
            <w:tcW w:w="1620" w:type="dxa"/>
          </w:tcPr>
          <w:p/>
        </w:tc>
      </w:tr>
      <w:tr>
        <w:tblPrEx>
          <w:tblW w:w="8280" w:type="dxa"/>
          <w:tblInd w:w="82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电线杆12M</w:t>
            </w:r>
          </w:p>
        </w:tc>
        <w:tc>
          <w:tcPr>
            <w:tcW w:w="144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8280" w:type="dxa"/>
          <w:tblInd w:w="82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电线杆（木）8M</w:t>
            </w:r>
          </w:p>
        </w:tc>
        <w:tc>
          <w:tcPr>
            <w:tcW w:w="144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8280" w:type="dxa"/>
          <w:tblInd w:w="82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变压器</w:t>
            </w:r>
          </w:p>
        </w:tc>
        <w:tc>
          <w:tcPr>
            <w:tcW w:w="144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8280" w:type="dxa"/>
          <w:tblInd w:w="82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加油机设备</w:t>
            </w:r>
          </w:p>
        </w:tc>
        <w:tc>
          <w:tcPr>
            <w:tcW w:w="144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8280" w:type="dxa"/>
          <w:tblInd w:w="82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20" w:type="dxa"/>
            <w:vMerge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油罐</w:t>
            </w:r>
          </w:p>
        </w:tc>
        <w:tc>
          <w:tcPr>
            <w:tcW w:w="144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>
        <w:tblPrEx>
          <w:tblW w:w="8280" w:type="dxa"/>
          <w:tblInd w:w="82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2520" w:type="dxa"/>
          </w:tcPr>
          <w:p>
            <w:pPr>
              <w:pStyle w:val="Normal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通顺港工贸有限公司</w:t>
            </w:r>
          </w:p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（亚顿饭店）</w:t>
            </w: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庭院灯</w:t>
            </w:r>
          </w:p>
        </w:tc>
        <w:tc>
          <w:tcPr>
            <w:tcW w:w="144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8280" w:type="dxa"/>
          <w:tblInd w:w="82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</w:tcPr>
          <w:p>
            <w:pPr>
              <w:pStyle w:val="Normal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25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总计</w:t>
            </w:r>
          </w:p>
        </w:tc>
        <w:tc>
          <w:tcPr>
            <w:tcW w:w="198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pStyle w:val="Normal0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pStyle w:val="Normal0"/>
        <w:tabs>
          <w:tab w:val="left" w:pos="4016"/>
        </w:tabs>
        <w:spacing w:before="100" w:beforeAutospacing="1" w:after="100" w:afterAutospacing="1" w:line="360" w:lineRule="auto"/>
        <w:rPr>
          <w:rFonts w:ascii="宋体" w:hAnsi="宋体" w:hint="eastAsia"/>
          <w:bCs/>
          <w:color w:val="000000"/>
          <w:sz w:val="28"/>
          <w:szCs w:val="28"/>
        </w:rPr>
      </w:pPr>
    </w:p>
    <w:p>
      <w:pPr>
        <w:pStyle w:val="Heading1"/>
        <w:spacing w:line="240" w:lineRule="auto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四、主要规划指标说明</w:t>
      </w:r>
    </w:p>
    <w:p>
      <w:pPr>
        <w:pStyle w:val="BodyTextIndent2"/>
        <w:spacing w:line="240" w:lineRule="auto"/>
        <w:ind w:firstLine="0" w:firstLineChars="0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1、用地规划要求：</w:t>
      </w:r>
    </w:p>
    <w:p>
      <w:pPr>
        <w:pStyle w:val="BodyTextIndent2"/>
        <w:spacing w:line="240" w:lineRule="auto"/>
        <w:ind w:firstLine="0" w:firstLineChars="0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（1）、拟规划建设用地使用性质：居住用地</w:t>
      </w:r>
    </w:p>
    <w:p>
      <w:pPr>
        <w:pStyle w:val="BodyTextIndent2"/>
        <w:spacing w:line="240" w:lineRule="auto"/>
        <w:ind w:firstLine="0" w:firstLineChars="0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（2）、总用地面积约：113760平方米</w:t>
      </w:r>
    </w:p>
    <w:p>
      <w:pPr>
        <w:pStyle w:val="BodyTextIndent2"/>
        <w:spacing w:line="240" w:lineRule="auto"/>
        <w:ind w:firstLine="0" w:firstLineChars="0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（3）、拟规划建设用地面积约102583平方米</w:t>
      </w:r>
    </w:p>
    <w:p>
      <w:pPr>
        <w:pStyle w:val="BodyTextIndent2"/>
        <w:spacing w:line="240" w:lineRule="auto"/>
        <w:ind w:firstLine="0" w:firstLineChars="0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（4）、规划红线外用地面积：11177平方米</w:t>
      </w:r>
    </w:p>
    <w:p>
      <w:pPr>
        <w:pStyle w:val="BodyTextIndent2"/>
        <w:spacing w:line="240" w:lineRule="auto"/>
        <w:ind w:firstLine="0" w:firstLineChars="0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（5）、容积率≤2.5</w:t>
      </w:r>
    </w:p>
    <w:p>
      <w:pPr>
        <w:pStyle w:val="BodyTextIndent2"/>
        <w:spacing w:line="240" w:lineRule="auto"/>
        <w:ind w:firstLine="0" w:firstLineChars="0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2、建筑规划要求：</w:t>
      </w:r>
    </w:p>
    <w:p>
      <w:pPr>
        <w:pStyle w:val="BodyTextIndent2"/>
        <w:spacing w:line="240" w:lineRule="auto"/>
        <w:ind w:firstLine="0" w:firstLineChars="0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（1）、建筑使用性质：住宅、商业及配套</w:t>
      </w:r>
    </w:p>
    <w:p>
      <w:pPr>
        <w:pStyle w:val="BodyTextIndent2"/>
        <w:spacing w:line="240" w:lineRule="auto"/>
        <w:ind w:firstLine="0" w:firstLineChars="0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（2）、住宅建筑面积：223357.5平方米</w:t>
      </w:r>
    </w:p>
    <w:p>
      <w:pPr>
        <w:pStyle w:val="BodyTextIndent2"/>
        <w:spacing w:line="240" w:lineRule="auto"/>
        <w:ind w:firstLine="840" w:firstLineChars="0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地上商业建筑面积：30000平方米</w:t>
      </w:r>
    </w:p>
    <w:p>
      <w:pPr>
        <w:pStyle w:val="BodyTextIndent2"/>
        <w:spacing w:line="240" w:lineRule="auto"/>
        <w:ind w:firstLine="840" w:firstLineChars="0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地上公共建筑面积：3100平方米</w:t>
      </w:r>
    </w:p>
    <w:p>
      <w:pPr>
        <w:pStyle w:val="BodyTextIndent2"/>
        <w:spacing w:line="240" w:lineRule="auto"/>
        <w:ind w:firstLine="0" w:firstLineChars="0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（3）、建筑控制高度：80米</w:t>
      </w:r>
      <w:bookmarkStart w:id="58" w:name="_四、主要规划指标说明"/>
      <w:bookmarkEnd w:id="58"/>
      <w:bookmarkStart w:id="59" w:name="_（四）_主要规划指标说明"/>
      <w:bookmarkEnd w:id="59"/>
    </w:p>
    <w:p>
      <w:pPr>
        <w:pStyle w:val="BodyTextIndent2"/>
        <w:ind w:firstLine="0" w:firstLineChars="0"/>
        <w:rPr>
          <w:rFonts w:hint="eastAsia"/>
          <w:bCs/>
          <w:kern w:val="2"/>
        </w:rPr>
      </w:pPr>
      <w:r>
        <w:rPr>
          <w:rFonts w:hint="eastAsia"/>
          <w:bCs/>
          <w:kern w:val="2"/>
        </w:rPr>
        <w:t>3、</w:t>
      </w:r>
      <w:r>
        <w:rPr>
          <w:rFonts w:hint="eastAsia"/>
          <w:bCs/>
          <w:kern w:val="2"/>
          <w:lang w:eastAsia="zh-CN"/>
        </w:rPr>
        <w:t>相关项目</w:t>
      </w:r>
      <w:r>
        <w:rPr>
          <w:rFonts w:hint="eastAsia"/>
          <w:bCs/>
          <w:kern w:val="2"/>
        </w:rPr>
        <w:t>用地规划总图:</w:t>
      </w:r>
      <w:r>
        <w:rPr>
          <w:rFonts w:hint="eastAsia"/>
          <w:bCs/>
          <w:kern w:val="2"/>
        </w:rPr>
        <w:br/>
      </w:r>
      <w:r>
        <w:rPr>
          <w:rFonts w:hint="eastAsia"/>
          <w:bCs/>
          <w:kern w:val="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https://d.book118.com/847023154103006045</w:t>
        </w:r>
      </w:hyperlink>
    </w:p>
    <w:p>
      <w:pPr>
        <w:pStyle w:val="BodyTextIndent2"/>
        <w:ind w:firstLine="0" w:firstLineChars="0"/>
        <w:rPr>
          <w:rFonts w:hint="eastAsia"/>
          <w:bCs/>
          <w:kern w:val="2"/>
        </w:rPr>
      </w:pPr>
    </w:p>
    <w:sectPr>
      <w:footerReference w:type="even" r:id="rId61"/>
      <w:footerReference w:type="default" r:id="rId62"/>
      <w:type w:val="nextPage"/>
      <w:pgSz w:w="11906" w:h="16838"/>
      <w:pgMar w:top="1559" w:right="1286" w:bottom="777" w:left="1797" w:header="851" w:footer="992" w:gutter="0"/>
      <w:pgNumType w:start="20"/>
      <w:cols w:num="1" w:space="425"/>
      <w:titlePg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0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0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0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0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0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0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0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0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0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0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0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0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0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0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>
    <w:pPr>
      <w:pStyle w:val="Footer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1191B11"/>
    <w:multiLevelType w:val="multilevel"/>
    <w:tmpl w:val="11191B11"/>
    <w:lvl w:ilvl="0">
      <w:start w:val="1"/>
      <w:numFmt w:val="decimal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 w:val="0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0232241"/>
    <w:multiLevelType w:val="multilevel"/>
    <w:tmpl w:val="20232241"/>
    <w:lvl w:ilvl="0">
      <w:start w:val="1"/>
      <w:numFmt w:val="decimal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9311662"/>
    <w:multiLevelType w:val="multilevel"/>
    <w:tmpl w:val="49311662"/>
    <w:lvl w:ilvl="0">
      <w:start w:val="1"/>
      <w:numFmt w:val="decimal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F6D5435"/>
    <w:multiLevelType w:val="multilevel"/>
    <w:tmpl w:val="4F6D5435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04FDC"/>
    <w:rsid w:val="00252B25"/>
    <w:rsid w:val="00740A20"/>
    <w:rsid w:val="007D1BB9"/>
    <w:rsid w:val="00850599"/>
    <w:rsid w:val="00C1729B"/>
    <w:rsid w:val="00C3480A"/>
    <w:rsid w:val="00D16826"/>
    <w:rsid w:val="00D76F51"/>
    <w:rsid w:val="00E73211"/>
    <w:rsid w:val="00EF34AA"/>
    <w:rsid w:val="00FC25C7"/>
    <w:rsid w:val="00FD60AB"/>
    <w:rsid w:val="1B775F20"/>
    <w:rsid w:val="49B755B6"/>
    <w:rsid w:val="53D629E8"/>
    <w:rsid w:val="5E280D51"/>
    <w:rsid w:val="6F1675F0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nhideWhenUsed="0"/>
    <w:lsdException w:name="Body Text Indent" w:semiHidden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0"/>
    <w:uiPriority w:val="9"/>
    <w:qFormat/>
    <w:pPr>
      <w:keepNext/>
      <w:keepLines/>
      <w:spacing w:before="340" w:after="330" w:line="360" w:lineRule="auto"/>
      <w:outlineLvl w:val="0"/>
    </w:pPr>
    <w:rPr>
      <w:rFonts w:ascii="仿宋_GB2312" w:eastAsia="仿宋_GB2312" w:hAnsi="华文仿宋"/>
      <w:bCs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theme="minorBidi"/>
      <w:kern w:val="2"/>
      <w:sz w:val="21"/>
      <w:szCs w:val="24"/>
      <w:lang w:val="en-US" w:eastAsia="zh-CN" w:bidi="ar-SA"/>
    </w:rPr>
  </w:style>
  <w:style w:type="paragraph" w:styleId="BodyText">
    <w:name w:val="Body Text"/>
    <w:basedOn w:val="Normal"/>
    <w:uiPriority w:val="99"/>
    <w:pPr>
      <w:spacing w:line="360" w:lineRule="auto"/>
    </w:pPr>
    <w:rPr>
      <w:rFonts w:ascii="仿宋_GB2312" w:eastAsia="仿宋_GB2312" w:hAnsi="Times New Roman"/>
      <w:sz w:val="28"/>
      <w:szCs w:val="24"/>
    </w:rPr>
  </w:style>
  <w:style w:type="paragraph" w:styleId="BodyTextIndent">
    <w:name w:val="Body Text Indent"/>
    <w:basedOn w:val="Normal"/>
    <w:uiPriority w:val="99"/>
    <w:pPr>
      <w:autoSpaceDE w:val="0"/>
      <w:autoSpaceDN w:val="0"/>
      <w:adjustRightInd w:val="0"/>
      <w:spacing w:line="360" w:lineRule="auto"/>
      <w:ind w:firstLine="560" w:firstLineChars="200"/>
      <w:jc w:val="left"/>
    </w:pPr>
    <w:rPr>
      <w:rFonts w:ascii="Times New Roman" w:eastAsia="仿宋_GB2312" w:hAnsi="Times New Roman"/>
      <w:sz w:val="28"/>
      <w:szCs w:val="18"/>
    </w:rPr>
  </w:style>
  <w:style w:type="paragraph" w:styleId="BodyTextIndent2">
    <w:name w:val="Body Text Indent 2"/>
    <w:basedOn w:val="Normal"/>
    <w:uiPriority w:val="99"/>
    <w:pPr>
      <w:spacing w:before="100" w:beforeAutospacing="1" w:after="100" w:afterAutospacing="1" w:line="360" w:lineRule="auto"/>
      <w:ind w:firstLine="560" w:firstLineChars="200"/>
    </w:pPr>
    <w:rPr>
      <w:rFonts w:ascii="宋体" w:hAnsi="宋体"/>
      <w:kern w:val="44"/>
      <w:sz w:val="28"/>
      <w:szCs w:val="2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customStyle="1" w:styleId="Footer0">
    <w:name w:val="Footer_0"/>
    <w:basedOn w:val="Normal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">
    <w:name w:val="各章标题"/>
    <w:basedOn w:val="Heading1"/>
    <w:next w:val="Normal0"/>
    <w:pPr>
      <w:spacing w:before="480" w:after="360" w:line="240" w:lineRule="auto"/>
      <w:jc w:val="center"/>
    </w:pPr>
    <w:rPr>
      <w:rFonts w:ascii="Arial" w:eastAsia="黑体" w:hAnsi="Arial" w:cs="Arial"/>
      <w:b/>
      <w:sz w:val="32"/>
    </w:rPr>
  </w:style>
  <w:style w:type="paragraph" w:customStyle="1" w:styleId="a0">
    <w:name w:val="正文＊"/>
    <w:basedOn w:val="Normal"/>
    <w:autoRedefine/>
    <w:pPr>
      <w:tabs>
        <w:tab w:val="left" w:pos="4110"/>
      </w:tabs>
      <w:spacing w:line="360" w:lineRule="auto"/>
      <w:jc w:val="center"/>
    </w:pPr>
    <w:rPr>
      <w:rFonts w:ascii="仿宋_GB2312" w:eastAsia="仿宋_GB2312" w:hAnsi="华文仿宋"/>
      <w:bCs/>
      <w:sz w:val="28"/>
      <w:szCs w:val="20"/>
    </w:rPr>
  </w:style>
  <w:style w:type="paragraph" w:customStyle="1" w:styleId="Header0">
    <w:name w:val="Header_0"/>
    <w:basedOn w:val="Normal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image" Target="media/image1.png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footer" Target="footer15.xml" /><Relationship Id="rId22" Type="http://schemas.openxmlformats.org/officeDocument/2006/relationships/footer" Target="footer16.xml" /><Relationship Id="rId23" Type="http://schemas.openxmlformats.org/officeDocument/2006/relationships/image" Target="media/image2.jpeg" /><Relationship Id="rId24" Type="http://schemas.openxmlformats.org/officeDocument/2006/relationships/footer" Target="footer17.xml" /><Relationship Id="rId25" Type="http://schemas.openxmlformats.org/officeDocument/2006/relationships/footer" Target="footer18.xml" /><Relationship Id="rId26" Type="http://schemas.openxmlformats.org/officeDocument/2006/relationships/footer" Target="footer19.xml" /><Relationship Id="rId27" Type="http://schemas.openxmlformats.org/officeDocument/2006/relationships/footer" Target="footer20.xml" /><Relationship Id="rId28" Type="http://schemas.openxmlformats.org/officeDocument/2006/relationships/footer" Target="footer21.xml" /><Relationship Id="rId29" Type="http://schemas.openxmlformats.org/officeDocument/2006/relationships/footer" Target="footer22.xml" /><Relationship Id="rId3" Type="http://schemas.openxmlformats.org/officeDocument/2006/relationships/fontTable" Target="fontTable.xml" /><Relationship Id="rId30" Type="http://schemas.openxmlformats.org/officeDocument/2006/relationships/image" Target="media/image3.jpeg" /><Relationship Id="rId31" Type="http://schemas.openxmlformats.org/officeDocument/2006/relationships/image" Target="media/image4.jpeg" /><Relationship Id="rId32" Type="http://schemas.openxmlformats.org/officeDocument/2006/relationships/image" Target="media/image5.jpeg" /><Relationship Id="rId33" Type="http://schemas.openxmlformats.org/officeDocument/2006/relationships/image" Target="media/image6.jpeg" /><Relationship Id="rId34" Type="http://schemas.openxmlformats.org/officeDocument/2006/relationships/footer" Target="footer23.xml" /><Relationship Id="rId35" Type="http://schemas.openxmlformats.org/officeDocument/2006/relationships/footer" Target="footer24.xml" /><Relationship Id="rId36" Type="http://schemas.openxmlformats.org/officeDocument/2006/relationships/image" Target="media/image7.jpeg" /><Relationship Id="rId37" Type="http://schemas.openxmlformats.org/officeDocument/2006/relationships/image" Target="media/image8.jpeg" /><Relationship Id="rId38" Type="http://schemas.openxmlformats.org/officeDocument/2006/relationships/image" Target="media/image9.jpeg" /><Relationship Id="rId39" Type="http://schemas.openxmlformats.org/officeDocument/2006/relationships/image" Target="media/image10.jpeg" /><Relationship Id="rId4" Type="http://schemas.openxmlformats.org/officeDocument/2006/relationships/customXml" Target="../customXml/item1.xml" /><Relationship Id="rId40" Type="http://schemas.openxmlformats.org/officeDocument/2006/relationships/footer" Target="footer25.xml" /><Relationship Id="rId41" Type="http://schemas.openxmlformats.org/officeDocument/2006/relationships/footer" Target="footer26.xml" /><Relationship Id="rId42" Type="http://schemas.openxmlformats.org/officeDocument/2006/relationships/image" Target="media/image11.jpeg" /><Relationship Id="rId43" Type="http://schemas.openxmlformats.org/officeDocument/2006/relationships/image" Target="media/image12.jpeg" /><Relationship Id="rId44" Type="http://schemas.openxmlformats.org/officeDocument/2006/relationships/footer" Target="footer27.xml" /><Relationship Id="rId45" Type="http://schemas.openxmlformats.org/officeDocument/2006/relationships/footer" Target="footer28.xml" /><Relationship Id="rId46" Type="http://schemas.openxmlformats.org/officeDocument/2006/relationships/image" Target="media/image13.jpeg" /><Relationship Id="rId47" Type="http://schemas.openxmlformats.org/officeDocument/2006/relationships/image" Target="media/image14.jpeg" /><Relationship Id="rId48" Type="http://schemas.openxmlformats.org/officeDocument/2006/relationships/footer" Target="footer29.xml" /><Relationship Id="rId49" Type="http://schemas.openxmlformats.org/officeDocument/2006/relationships/footer" Target="footer30.xml" /><Relationship Id="rId5" Type="http://schemas.openxmlformats.org/officeDocument/2006/relationships/footer" Target="footer1.xml" /><Relationship Id="rId50" Type="http://schemas.openxmlformats.org/officeDocument/2006/relationships/image" Target="media/image15.jpeg" /><Relationship Id="rId51" Type="http://schemas.openxmlformats.org/officeDocument/2006/relationships/image" Target="media/image16.jpeg" /><Relationship Id="rId52" Type="http://schemas.openxmlformats.org/officeDocument/2006/relationships/footer" Target="footer31.xml" /><Relationship Id="rId53" Type="http://schemas.openxmlformats.org/officeDocument/2006/relationships/footer" Target="footer32.xml" /><Relationship Id="rId54" Type="http://schemas.openxmlformats.org/officeDocument/2006/relationships/footer" Target="footer33.xml" /><Relationship Id="rId55" Type="http://schemas.openxmlformats.org/officeDocument/2006/relationships/footer" Target="footer34.xml" /><Relationship Id="rId56" Type="http://schemas.openxmlformats.org/officeDocument/2006/relationships/footer" Target="footer35.xml" /><Relationship Id="rId57" Type="http://schemas.openxmlformats.org/officeDocument/2006/relationships/footer" Target="footer36.xml" /><Relationship Id="rId58" Type="http://schemas.openxmlformats.org/officeDocument/2006/relationships/footer" Target="footer37.xml" /><Relationship Id="rId59" Type="http://schemas.openxmlformats.org/officeDocument/2006/relationships/footer" Target="footer38.xml" /><Relationship Id="rId6" Type="http://schemas.openxmlformats.org/officeDocument/2006/relationships/footer" Target="footer2.xml" /><Relationship Id="rId60" Type="http://schemas.openxmlformats.org/officeDocument/2006/relationships/hyperlink" Target="https://d.book118.com/847023154103006045" TargetMode="External" /><Relationship Id="rId61" Type="http://schemas.openxmlformats.org/officeDocument/2006/relationships/footer" Target="footer39.xml" /><Relationship Id="rId62" Type="http://schemas.openxmlformats.org/officeDocument/2006/relationships/footer" Target="footer40.xml" /><Relationship Id="rId63" Type="http://schemas.openxmlformats.org/officeDocument/2006/relationships/theme" Target="theme/theme1.xml" /><Relationship Id="rId64" Type="http://schemas.openxmlformats.org/officeDocument/2006/relationships/numbering" Target="numbering.xml" /><Relationship Id="rId65" Type="http://schemas.openxmlformats.org/officeDocument/2006/relationships/styles" Target="styles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2050"/>
    <customShpInfo spid="_x0000_s1025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23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高永</cp:lastModifiedBy>
  <cp:revision>5</cp:revision>
  <dcterms:created xsi:type="dcterms:W3CDTF">2015-12-21T08:03:00Z</dcterms:created>
  <dcterms:modified xsi:type="dcterms:W3CDTF">2024-02-23T16:08:50Z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8C46C02758FD4876A45DC47205D21067_12</vt:lpwstr>
  </property>
  <property fmtid="{D5CDD505-2E9C-101B-9397-08002B2CF9AE}" pid="3" name="KSOProductBuildVer">
    <vt:lpwstr>2052-12.1.0.16388</vt:lpwstr>
  </property>
</Properties>
</file>