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58" w:history="1">
        <w:r>
          <w:rPr>
            <w:rFonts w:ascii="仿宋" w:eastAsia="仿宋" w:hAnsi="仿宋" w:cs="仿宋" w:hint="eastAsia"/>
            <w:lang w:eastAsia="zh-CN"/>
          </w:rPr>
          <w:t>前言</w:t>
        </w:r>
        <w:r>
          <w:tab/>
        </w:r>
        <w:r>
          <w:fldChar w:fldCharType="begin"/>
        </w:r>
        <w:r>
          <w:instrText xml:space="preserve"> PAGEREF _Toc4458 \h </w:instrText>
        </w:r>
        <w:r>
          <w:fldChar w:fldCharType="separate"/>
        </w:r>
        <w:r>
          <w:t>3</w:t>
        </w:r>
        <w:r>
          <w:fldChar w:fldCharType="end"/>
        </w:r>
      </w:hyperlink>
    </w:p>
    <w:p>
      <w:pPr>
        <w:pStyle w:val="TOC1"/>
        <w:tabs>
          <w:tab w:val="right" w:leader="dot" w:pos="8306"/>
        </w:tabs>
      </w:pPr>
      <w:hyperlink w:anchor="_Toc16832" w:history="1">
        <w:r>
          <w:rPr>
            <w:rFonts w:ascii="仿宋" w:eastAsia="仿宋" w:hAnsi="仿宋" w:cs="仿宋" w:hint="eastAsia"/>
            <w:lang w:eastAsia="zh-CN"/>
          </w:rPr>
          <w:t>一、耐高温涂料项目土建工程</w:t>
        </w:r>
        <w:r>
          <w:tab/>
        </w:r>
        <w:r>
          <w:fldChar w:fldCharType="begin"/>
        </w:r>
        <w:r>
          <w:instrText xml:space="preserve"> PAGEREF _Toc16832 \h </w:instrText>
        </w:r>
        <w:r>
          <w:fldChar w:fldCharType="separate"/>
        </w:r>
        <w:r>
          <w:t>3</w:t>
        </w:r>
        <w:r>
          <w:fldChar w:fldCharType="end"/>
        </w:r>
      </w:hyperlink>
    </w:p>
    <w:p>
      <w:pPr>
        <w:pStyle w:val="TOC2"/>
        <w:tabs>
          <w:tab w:val="right" w:leader="dot" w:pos="8306"/>
        </w:tabs>
      </w:pPr>
      <w:hyperlink w:anchor="_Toc2433" w:history="1">
        <w:r>
          <w:rPr>
            <w:rFonts w:ascii="仿宋" w:eastAsia="仿宋" w:hAnsi="仿宋" w:cs="仿宋" w:hint="eastAsia"/>
            <w:lang w:eastAsia="zh-CN"/>
          </w:rPr>
          <w:t>(一)、建筑工程设计原则</w:t>
        </w:r>
        <w:r>
          <w:tab/>
        </w:r>
        <w:r>
          <w:fldChar w:fldCharType="begin"/>
        </w:r>
        <w:r>
          <w:instrText xml:space="preserve"> PAGEREF _Toc2433 \h </w:instrText>
        </w:r>
        <w:r>
          <w:fldChar w:fldCharType="separate"/>
        </w:r>
        <w:r>
          <w:t>3</w:t>
        </w:r>
        <w:r>
          <w:fldChar w:fldCharType="end"/>
        </w:r>
      </w:hyperlink>
    </w:p>
    <w:p>
      <w:pPr>
        <w:pStyle w:val="TOC2"/>
        <w:tabs>
          <w:tab w:val="right" w:leader="dot" w:pos="8306"/>
        </w:tabs>
      </w:pPr>
      <w:hyperlink w:anchor="_Toc2919" w:history="1">
        <w:r>
          <w:rPr>
            <w:rFonts w:ascii="仿宋" w:eastAsia="仿宋" w:hAnsi="仿宋" w:cs="仿宋" w:hint="eastAsia"/>
            <w:lang w:eastAsia="zh-CN"/>
          </w:rPr>
          <w:t>(二)、土建工程设计年限及安全等级</w:t>
        </w:r>
        <w:r>
          <w:tab/>
        </w:r>
        <w:r>
          <w:fldChar w:fldCharType="begin"/>
        </w:r>
        <w:r>
          <w:instrText xml:space="preserve"> PAGEREF _Toc2919 \h </w:instrText>
        </w:r>
        <w:r>
          <w:fldChar w:fldCharType="separate"/>
        </w:r>
        <w:r>
          <w:t>4</w:t>
        </w:r>
        <w:r>
          <w:fldChar w:fldCharType="end"/>
        </w:r>
      </w:hyperlink>
    </w:p>
    <w:p>
      <w:pPr>
        <w:pStyle w:val="TOC2"/>
        <w:tabs>
          <w:tab w:val="right" w:leader="dot" w:pos="8306"/>
        </w:tabs>
      </w:pPr>
      <w:hyperlink w:anchor="_Toc4070" w:history="1">
        <w:r>
          <w:rPr>
            <w:rFonts w:ascii="仿宋" w:eastAsia="仿宋" w:hAnsi="仿宋" w:cs="仿宋" w:hint="eastAsia"/>
            <w:lang w:eastAsia="zh-CN"/>
          </w:rPr>
          <w:t>(三)、建筑工程设计总体要求</w:t>
        </w:r>
        <w:r>
          <w:tab/>
        </w:r>
        <w:r>
          <w:fldChar w:fldCharType="begin"/>
        </w:r>
        <w:r>
          <w:instrText xml:space="preserve"> PAGEREF _Toc4070 \h </w:instrText>
        </w:r>
        <w:r>
          <w:fldChar w:fldCharType="separate"/>
        </w:r>
        <w:r>
          <w:t>5</w:t>
        </w:r>
        <w:r>
          <w:fldChar w:fldCharType="end"/>
        </w:r>
      </w:hyperlink>
    </w:p>
    <w:p>
      <w:pPr>
        <w:pStyle w:val="TOC2"/>
        <w:tabs>
          <w:tab w:val="right" w:leader="dot" w:pos="8306"/>
        </w:tabs>
      </w:pPr>
      <w:hyperlink w:anchor="_Toc25280" w:history="1">
        <w:r>
          <w:rPr>
            <w:rFonts w:ascii="仿宋" w:eastAsia="仿宋" w:hAnsi="仿宋" w:cs="仿宋" w:hint="eastAsia"/>
            <w:lang w:eastAsia="zh-CN"/>
          </w:rPr>
          <w:t>(四)、土建工程建设指标</w:t>
        </w:r>
        <w:r>
          <w:tab/>
        </w:r>
        <w:r>
          <w:fldChar w:fldCharType="begin"/>
        </w:r>
        <w:r>
          <w:instrText xml:space="preserve"> PAGEREF _Toc25280 \h </w:instrText>
        </w:r>
        <w:r>
          <w:fldChar w:fldCharType="separate"/>
        </w:r>
        <w:r>
          <w:t>6</w:t>
        </w:r>
        <w:r>
          <w:fldChar w:fldCharType="end"/>
        </w:r>
      </w:hyperlink>
    </w:p>
    <w:p>
      <w:pPr>
        <w:pStyle w:val="TOC1"/>
        <w:tabs>
          <w:tab w:val="right" w:leader="dot" w:pos="8306"/>
        </w:tabs>
      </w:pPr>
      <w:hyperlink w:anchor="_Toc3166" w:history="1">
        <w:r>
          <w:rPr>
            <w:rFonts w:ascii="仿宋" w:eastAsia="仿宋" w:hAnsi="仿宋" w:cs="仿宋" w:hint="eastAsia"/>
            <w:lang w:eastAsia="zh-CN"/>
          </w:rPr>
          <w:t>二、耐高温涂料项目可持续发展</w:t>
        </w:r>
        <w:r>
          <w:tab/>
        </w:r>
        <w:r>
          <w:fldChar w:fldCharType="begin"/>
        </w:r>
        <w:r>
          <w:instrText xml:space="preserve"> PAGEREF _Toc3166 \h </w:instrText>
        </w:r>
        <w:r>
          <w:fldChar w:fldCharType="separate"/>
        </w:r>
        <w:r>
          <w:t>6</w:t>
        </w:r>
        <w:r>
          <w:fldChar w:fldCharType="end"/>
        </w:r>
      </w:hyperlink>
    </w:p>
    <w:p>
      <w:pPr>
        <w:pStyle w:val="TOC2"/>
        <w:tabs>
          <w:tab w:val="right" w:leader="dot" w:pos="8306"/>
        </w:tabs>
      </w:pPr>
      <w:hyperlink w:anchor="_Toc8050" w:history="1">
        <w:r>
          <w:rPr>
            <w:rFonts w:ascii="仿宋" w:eastAsia="仿宋" w:hAnsi="仿宋" w:cs="仿宋" w:hint="eastAsia"/>
            <w:lang w:eastAsia="zh-CN"/>
          </w:rPr>
          <w:t>(一)、可持续战略与实践</w:t>
        </w:r>
        <w:r>
          <w:tab/>
        </w:r>
        <w:r>
          <w:fldChar w:fldCharType="begin"/>
        </w:r>
        <w:r>
          <w:instrText xml:space="preserve"> PAGEREF _Toc8050 \h </w:instrText>
        </w:r>
        <w:r>
          <w:fldChar w:fldCharType="separate"/>
        </w:r>
        <w:r>
          <w:t>6</w:t>
        </w:r>
        <w:r>
          <w:fldChar w:fldCharType="end"/>
        </w:r>
      </w:hyperlink>
    </w:p>
    <w:p>
      <w:pPr>
        <w:pStyle w:val="TOC2"/>
        <w:tabs>
          <w:tab w:val="right" w:leader="dot" w:pos="8306"/>
        </w:tabs>
      </w:pPr>
      <w:hyperlink w:anchor="_Toc4888" w:history="1">
        <w:r>
          <w:rPr>
            <w:rFonts w:ascii="仿宋" w:eastAsia="仿宋" w:hAnsi="仿宋" w:cs="仿宋" w:hint="eastAsia"/>
            <w:lang w:eastAsia="zh-CN"/>
          </w:rPr>
          <w:t>(二)、环保与社会责任</w:t>
        </w:r>
        <w:r>
          <w:tab/>
        </w:r>
        <w:r>
          <w:fldChar w:fldCharType="begin"/>
        </w:r>
        <w:r>
          <w:instrText xml:space="preserve"> PAGEREF _Toc4888 \h </w:instrText>
        </w:r>
        <w:r>
          <w:fldChar w:fldCharType="separate"/>
        </w:r>
        <w:r>
          <w:t>7</w:t>
        </w:r>
        <w:r>
          <w:fldChar w:fldCharType="end"/>
        </w:r>
      </w:hyperlink>
    </w:p>
    <w:p>
      <w:pPr>
        <w:pStyle w:val="TOC1"/>
        <w:tabs>
          <w:tab w:val="right" w:leader="dot" w:pos="8306"/>
        </w:tabs>
      </w:pPr>
      <w:hyperlink w:anchor="_Toc23409" w:history="1">
        <w:r>
          <w:rPr>
            <w:rFonts w:ascii="仿宋" w:eastAsia="仿宋" w:hAnsi="仿宋" w:cs="仿宋" w:hint="eastAsia"/>
            <w:lang w:eastAsia="zh-CN"/>
          </w:rPr>
          <w:t>三、耐高温涂料项目危机管理</w:t>
        </w:r>
        <w:r>
          <w:tab/>
        </w:r>
        <w:r>
          <w:fldChar w:fldCharType="begin"/>
        </w:r>
        <w:r>
          <w:instrText xml:space="preserve"> PAGEREF _Toc23409 \h </w:instrText>
        </w:r>
        <w:r>
          <w:fldChar w:fldCharType="separate"/>
        </w:r>
        <w:r>
          <w:t>8</w:t>
        </w:r>
        <w:r>
          <w:fldChar w:fldCharType="end"/>
        </w:r>
      </w:hyperlink>
    </w:p>
    <w:p>
      <w:pPr>
        <w:pStyle w:val="TOC2"/>
        <w:tabs>
          <w:tab w:val="right" w:leader="dot" w:pos="8306"/>
        </w:tabs>
      </w:pPr>
      <w:hyperlink w:anchor="_Toc23221" w:history="1">
        <w:r>
          <w:rPr>
            <w:rFonts w:ascii="仿宋" w:eastAsia="仿宋" w:hAnsi="仿宋" w:cs="仿宋" w:hint="eastAsia"/>
            <w:lang w:eastAsia="zh-CN"/>
          </w:rPr>
          <w:t>(一)、危机预警与识别</w:t>
        </w:r>
        <w:r>
          <w:tab/>
        </w:r>
        <w:r>
          <w:fldChar w:fldCharType="begin"/>
        </w:r>
        <w:r>
          <w:instrText xml:space="preserve"> PAGEREF _Toc23221 \h </w:instrText>
        </w:r>
        <w:r>
          <w:fldChar w:fldCharType="separate"/>
        </w:r>
        <w:r>
          <w:t>8</w:t>
        </w:r>
        <w:r>
          <w:fldChar w:fldCharType="end"/>
        </w:r>
      </w:hyperlink>
    </w:p>
    <w:p>
      <w:pPr>
        <w:pStyle w:val="TOC2"/>
        <w:tabs>
          <w:tab w:val="right" w:leader="dot" w:pos="8306"/>
        </w:tabs>
      </w:pPr>
      <w:hyperlink w:anchor="_Toc19819" w:history="1">
        <w:r>
          <w:rPr>
            <w:rFonts w:ascii="仿宋" w:eastAsia="仿宋" w:hAnsi="仿宋" w:cs="仿宋" w:hint="eastAsia"/>
            <w:lang w:eastAsia="zh-CN"/>
          </w:rPr>
          <w:t>(二)、危机应对与恢复</w:t>
        </w:r>
        <w:r>
          <w:tab/>
        </w:r>
        <w:r>
          <w:fldChar w:fldCharType="begin"/>
        </w:r>
        <w:r>
          <w:instrText xml:space="preserve"> PAGEREF _Toc19819 \h </w:instrText>
        </w:r>
        <w:r>
          <w:fldChar w:fldCharType="separate"/>
        </w:r>
        <w:r>
          <w:t>9</w:t>
        </w:r>
        <w:r>
          <w:fldChar w:fldCharType="end"/>
        </w:r>
      </w:hyperlink>
    </w:p>
    <w:p>
      <w:pPr>
        <w:pStyle w:val="TOC1"/>
        <w:tabs>
          <w:tab w:val="right" w:leader="dot" w:pos="8306"/>
        </w:tabs>
      </w:pPr>
      <w:hyperlink w:anchor="_Toc30583" w:history="1">
        <w:r>
          <w:rPr>
            <w:rFonts w:ascii="仿宋" w:eastAsia="仿宋" w:hAnsi="仿宋" w:cs="仿宋" w:hint="eastAsia"/>
            <w:lang w:eastAsia="zh-CN"/>
          </w:rPr>
          <w:t>四、产品规划分析</w:t>
        </w:r>
        <w:r>
          <w:tab/>
        </w:r>
        <w:r>
          <w:fldChar w:fldCharType="begin"/>
        </w:r>
        <w:r>
          <w:instrText xml:space="preserve"> PAGEREF _Toc30583 \h </w:instrText>
        </w:r>
        <w:r>
          <w:fldChar w:fldCharType="separate"/>
        </w:r>
        <w:r>
          <w:t>10</w:t>
        </w:r>
        <w:r>
          <w:fldChar w:fldCharType="end"/>
        </w:r>
      </w:hyperlink>
    </w:p>
    <w:p>
      <w:pPr>
        <w:pStyle w:val="TOC2"/>
        <w:tabs>
          <w:tab w:val="right" w:leader="dot" w:pos="8306"/>
        </w:tabs>
      </w:pPr>
      <w:hyperlink w:anchor="_Toc14268" w:history="1">
        <w:r>
          <w:rPr>
            <w:rFonts w:ascii="仿宋" w:eastAsia="仿宋" w:hAnsi="仿宋" w:cs="仿宋" w:hint="eastAsia"/>
            <w:lang w:eastAsia="zh-CN"/>
          </w:rPr>
          <w:t>(一)、产品规划</w:t>
        </w:r>
        <w:r>
          <w:tab/>
        </w:r>
        <w:r>
          <w:fldChar w:fldCharType="begin"/>
        </w:r>
        <w:r>
          <w:instrText xml:space="preserve"> PAGEREF _Toc14268 \h </w:instrText>
        </w:r>
        <w:r>
          <w:fldChar w:fldCharType="separate"/>
        </w:r>
        <w:r>
          <w:t>10</w:t>
        </w:r>
        <w:r>
          <w:fldChar w:fldCharType="end"/>
        </w:r>
      </w:hyperlink>
    </w:p>
    <w:p>
      <w:pPr>
        <w:pStyle w:val="TOC2"/>
        <w:tabs>
          <w:tab w:val="right" w:leader="dot" w:pos="8306"/>
        </w:tabs>
      </w:pPr>
      <w:hyperlink w:anchor="_Toc11486" w:history="1">
        <w:r>
          <w:rPr>
            <w:rFonts w:ascii="仿宋" w:eastAsia="仿宋" w:hAnsi="仿宋" w:cs="仿宋" w:hint="eastAsia"/>
            <w:lang w:eastAsia="zh-CN"/>
          </w:rPr>
          <w:t>(二)、建设规模</w:t>
        </w:r>
        <w:r>
          <w:tab/>
        </w:r>
        <w:r>
          <w:fldChar w:fldCharType="begin"/>
        </w:r>
        <w:r>
          <w:instrText xml:space="preserve"> PAGEREF _Toc11486 \h </w:instrText>
        </w:r>
        <w:r>
          <w:fldChar w:fldCharType="separate"/>
        </w:r>
        <w:r>
          <w:t>11</w:t>
        </w:r>
        <w:r>
          <w:fldChar w:fldCharType="end"/>
        </w:r>
      </w:hyperlink>
    </w:p>
    <w:p>
      <w:pPr>
        <w:pStyle w:val="TOC1"/>
        <w:tabs>
          <w:tab w:val="right" w:leader="dot" w:pos="8306"/>
        </w:tabs>
      </w:pPr>
      <w:hyperlink w:anchor="_Toc6166" w:history="1">
        <w:r>
          <w:rPr>
            <w:rFonts w:ascii="仿宋" w:eastAsia="仿宋" w:hAnsi="仿宋" w:cs="仿宋" w:hint="eastAsia"/>
            <w:lang w:eastAsia="zh-CN"/>
          </w:rPr>
          <w:t>五、耐高温涂料项目概论</w:t>
        </w:r>
        <w:r>
          <w:tab/>
        </w:r>
        <w:r>
          <w:fldChar w:fldCharType="begin"/>
        </w:r>
        <w:r>
          <w:instrText xml:space="preserve"> PAGEREF _Toc6166 \h </w:instrText>
        </w:r>
        <w:r>
          <w:fldChar w:fldCharType="separate"/>
        </w:r>
        <w:r>
          <w:t>12</w:t>
        </w:r>
        <w:r>
          <w:fldChar w:fldCharType="end"/>
        </w:r>
      </w:hyperlink>
    </w:p>
    <w:p>
      <w:pPr>
        <w:pStyle w:val="TOC2"/>
        <w:tabs>
          <w:tab w:val="right" w:leader="dot" w:pos="8306"/>
        </w:tabs>
      </w:pPr>
      <w:hyperlink w:anchor="_Toc28994" w:history="1">
        <w:r>
          <w:rPr>
            <w:rFonts w:ascii="仿宋" w:eastAsia="仿宋" w:hAnsi="仿宋" w:cs="仿宋" w:hint="eastAsia"/>
            <w:lang w:eastAsia="zh-CN"/>
          </w:rPr>
          <w:t>(一)、耐高温涂料项目概况</w:t>
        </w:r>
        <w:r>
          <w:tab/>
        </w:r>
        <w:r>
          <w:fldChar w:fldCharType="begin"/>
        </w:r>
        <w:r>
          <w:instrText xml:space="preserve"> PAGEREF _Toc28994 \h </w:instrText>
        </w:r>
        <w:r>
          <w:fldChar w:fldCharType="separate"/>
        </w:r>
        <w:r>
          <w:t>12</w:t>
        </w:r>
        <w:r>
          <w:fldChar w:fldCharType="end"/>
        </w:r>
      </w:hyperlink>
    </w:p>
    <w:p>
      <w:pPr>
        <w:pStyle w:val="TOC2"/>
        <w:tabs>
          <w:tab w:val="right" w:leader="dot" w:pos="8306"/>
        </w:tabs>
      </w:pPr>
      <w:hyperlink w:anchor="_Toc25908" w:history="1">
        <w:r>
          <w:rPr>
            <w:rFonts w:ascii="仿宋" w:eastAsia="仿宋" w:hAnsi="仿宋" w:cs="仿宋" w:hint="eastAsia"/>
            <w:lang w:eastAsia="zh-CN"/>
          </w:rPr>
          <w:t>(二)、耐高温涂料项目目标</w:t>
        </w:r>
        <w:r>
          <w:tab/>
        </w:r>
        <w:r>
          <w:fldChar w:fldCharType="begin"/>
        </w:r>
        <w:r>
          <w:instrText xml:space="preserve"> PAGEREF _Toc25908 \h </w:instrText>
        </w:r>
        <w:r>
          <w:fldChar w:fldCharType="separate"/>
        </w:r>
        <w:r>
          <w:t>14</w:t>
        </w:r>
        <w:r>
          <w:fldChar w:fldCharType="end"/>
        </w:r>
      </w:hyperlink>
    </w:p>
    <w:p>
      <w:pPr>
        <w:pStyle w:val="TOC2"/>
        <w:tabs>
          <w:tab w:val="right" w:leader="dot" w:pos="8306"/>
        </w:tabs>
      </w:pPr>
      <w:hyperlink w:anchor="_Toc23338" w:history="1">
        <w:r>
          <w:rPr>
            <w:rFonts w:ascii="仿宋" w:eastAsia="仿宋" w:hAnsi="仿宋" w:cs="仿宋" w:hint="eastAsia"/>
            <w:lang w:eastAsia="zh-CN"/>
          </w:rPr>
          <w:t>(三)、耐高温涂料项目提出的理由</w:t>
        </w:r>
        <w:r>
          <w:tab/>
        </w:r>
        <w:r>
          <w:fldChar w:fldCharType="begin"/>
        </w:r>
        <w:r>
          <w:instrText xml:space="preserve"> PAGEREF _Toc23338 \h </w:instrText>
        </w:r>
        <w:r>
          <w:fldChar w:fldCharType="separate"/>
        </w:r>
        <w:r>
          <w:t>15</w:t>
        </w:r>
        <w:r>
          <w:fldChar w:fldCharType="end"/>
        </w:r>
      </w:hyperlink>
    </w:p>
    <w:p>
      <w:pPr>
        <w:pStyle w:val="TOC2"/>
        <w:tabs>
          <w:tab w:val="right" w:leader="dot" w:pos="8306"/>
        </w:tabs>
      </w:pPr>
      <w:hyperlink w:anchor="_Toc21330" w:history="1">
        <w:r>
          <w:rPr>
            <w:rFonts w:ascii="仿宋" w:eastAsia="仿宋" w:hAnsi="仿宋" w:cs="仿宋" w:hint="eastAsia"/>
            <w:lang w:eastAsia="zh-CN"/>
          </w:rPr>
          <w:t>(四)、耐高温涂料项目意义</w:t>
        </w:r>
        <w:r>
          <w:tab/>
        </w:r>
        <w:r>
          <w:fldChar w:fldCharType="begin"/>
        </w:r>
        <w:r>
          <w:instrText xml:space="preserve"> PAGEREF _Toc21330 \h </w:instrText>
        </w:r>
        <w:r>
          <w:fldChar w:fldCharType="separate"/>
        </w:r>
        <w:r>
          <w:t>17</w:t>
        </w:r>
        <w:r>
          <w:fldChar w:fldCharType="end"/>
        </w:r>
      </w:hyperlink>
    </w:p>
    <w:p>
      <w:pPr>
        <w:pStyle w:val="TOC2"/>
        <w:tabs>
          <w:tab w:val="right" w:leader="dot" w:pos="8306"/>
        </w:tabs>
      </w:pPr>
      <w:hyperlink w:anchor="_Toc11889" w:history="1">
        <w:r>
          <w:rPr>
            <w:rFonts w:ascii="仿宋" w:eastAsia="仿宋" w:hAnsi="仿宋" w:cs="仿宋" w:hint="eastAsia"/>
            <w:lang w:eastAsia="zh-CN"/>
          </w:rPr>
          <w:t>(五)、耐高温涂料项目背景</w:t>
        </w:r>
        <w:r>
          <w:tab/>
        </w:r>
        <w:r>
          <w:fldChar w:fldCharType="begin"/>
        </w:r>
        <w:r>
          <w:instrText xml:space="preserve"> PAGEREF _Toc11889 \h </w:instrText>
        </w:r>
        <w:r>
          <w:fldChar w:fldCharType="separate"/>
        </w:r>
        <w:r>
          <w:t>18</w:t>
        </w:r>
        <w:r>
          <w:fldChar w:fldCharType="end"/>
        </w:r>
      </w:hyperlink>
    </w:p>
    <w:p>
      <w:pPr>
        <w:pStyle w:val="TOC1"/>
        <w:tabs>
          <w:tab w:val="right" w:leader="dot" w:pos="8306"/>
        </w:tabs>
      </w:pPr>
      <w:hyperlink w:anchor="_Toc7489" w:history="1">
        <w:r>
          <w:rPr>
            <w:rFonts w:ascii="仿宋" w:eastAsia="仿宋" w:hAnsi="仿宋" w:cs="仿宋" w:hint="eastAsia"/>
            <w:lang w:eastAsia="zh-CN"/>
          </w:rPr>
          <w:t>六、耐高温涂料项目文档管理</w:t>
        </w:r>
        <w:r>
          <w:tab/>
        </w:r>
        <w:r>
          <w:fldChar w:fldCharType="begin"/>
        </w:r>
        <w:r>
          <w:instrText xml:space="preserve"> PAGEREF _Toc7489 \h </w:instrText>
        </w:r>
        <w:r>
          <w:fldChar w:fldCharType="separate"/>
        </w:r>
        <w:r>
          <w:t>19</w:t>
        </w:r>
        <w:r>
          <w:fldChar w:fldCharType="end"/>
        </w:r>
      </w:hyperlink>
    </w:p>
    <w:p>
      <w:pPr>
        <w:pStyle w:val="TOC2"/>
        <w:tabs>
          <w:tab w:val="right" w:leader="dot" w:pos="8306"/>
        </w:tabs>
      </w:pPr>
      <w:hyperlink w:anchor="_Toc12150" w:history="1">
        <w:r>
          <w:rPr>
            <w:rFonts w:ascii="仿宋" w:eastAsia="仿宋" w:hAnsi="仿宋" w:cs="仿宋" w:hint="eastAsia"/>
            <w:lang w:eastAsia="zh-CN"/>
          </w:rPr>
          <w:t>(一)、文档编制与审查</w:t>
        </w:r>
        <w:r>
          <w:tab/>
        </w:r>
        <w:r>
          <w:fldChar w:fldCharType="begin"/>
        </w:r>
        <w:r>
          <w:instrText xml:space="preserve"> PAGEREF _Toc12150 \h </w:instrText>
        </w:r>
        <w:r>
          <w:fldChar w:fldCharType="separate"/>
        </w:r>
        <w:r>
          <w:t>19</w:t>
        </w:r>
        <w:r>
          <w:fldChar w:fldCharType="end"/>
        </w:r>
      </w:hyperlink>
    </w:p>
    <w:p>
      <w:pPr>
        <w:pStyle w:val="TOC2"/>
        <w:tabs>
          <w:tab w:val="right" w:leader="dot" w:pos="8306"/>
        </w:tabs>
      </w:pPr>
      <w:hyperlink w:anchor="_Toc32598" w:history="1">
        <w:r>
          <w:rPr>
            <w:rFonts w:ascii="仿宋" w:eastAsia="仿宋" w:hAnsi="仿宋" w:cs="仿宋" w:hint="eastAsia"/>
            <w:lang w:eastAsia="zh-CN"/>
          </w:rPr>
          <w:t>(二)、文档发布与分发</w:t>
        </w:r>
        <w:r>
          <w:tab/>
        </w:r>
        <w:r>
          <w:fldChar w:fldCharType="begin"/>
        </w:r>
        <w:r>
          <w:instrText xml:space="preserve"> PAGEREF _Toc32598 \h </w:instrText>
        </w:r>
        <w:r>
          <w:fldChar w:fldCharType="separate"/>
        </w:r>
        <w:r>
          <w:t>20</w:t>
        </w:r>
        <w:r>
          <w:fldChar w:fldCharType="end"/>
        </w:r>
      </w:hyperlink>
    </w:p>
    <w:p>
      <w:pPr>
        <w:pStyle w:val="TOC2"/>
        <w:tabs>
          <w:tab w:val="right" w:leader="dot" w:pos="8306"/>
        </w:tabs>
      </w:pPr>
      <w:hyperlink w:anchor="_Toc21739" w:history="1">
        <w:r>
          <w:rPr>
            <w:rFonts w:ascii="仿宋" w:eastAsia="仿宋" w:hAnsi="仿宋" w:cs="仿宋" w:hint="eastAsia"/>
            <w:lang w:eastAsia="zh-CN"/>
          </w:rPr>
          <w:t>(三)、文档存档与归档</w:t>
        </w:r>
        <w:r>
          <w:tab/>
        </w:r>
        <w:r>
          <w:fldChar w:fldCharType="begin"/>
        </w:r>
        <w:r>
          <w:instrText xml:space="preserve"> PAGEREF _Toc21739 \h </w:instrText>
        </w:r>
        <w:r>
          <w:fldChar w:fldCharType="separate"/>
        </w:r>
        <w:r>
          <w:t>21</w:t>
        </w:r>
        <w:r>
          <w:fldChar w:fldCharType="end"/>
        </w:r>
      </w:hyperlink>
    </w:p>
    <w:p>
      <w:pPr>
        <w:pStyle w:val="TOC1"/>
        <w:tabs>
          <w:tab w:val="right" w:leader="dot" w:pos="8306"/>
        </w:tabs>
      </w:pPr>
      <w:hyperlink w:anchor="_Toc14974" w:history="1">
        <w:r>
          <w:rPr>
            <w:rFonts w:ascii="仿宋" w:eastAsia="仿宋" w:hAnsi="仿宋" w:cs="仿宋" w:hint="eastAsia"/>
            <w:lang w:eastAsia="zh-CN"/>
          </w:rPr>
          <w:t>七、耐高温涂料项目人力资源管理</w:t>
        </w:r>
        <w:r>
          <w:tab/>
        </w:r>
        <w:r>
          <w:fldChar w:fldCharType="begin"/>
        </w:r>
        <w:r>
          <w:instrText xml:space="preserve"> PAGEREF _Toc14974 \h </w:instrText>
        </w:r>
        <w:r>
          <w:fldChar w:fldCharType="separate"/>
        </w:r>
        <w:r>
          <w:t>22</w:t>
        </w:r>
        <w:r>
          <w:fldChar w:fldCharType="end"/>
        </w:r>
      </w:hyperlink>
    </w:p>
    <w:p>
      <w:pPr>
        <w:pStyle w:val="TOC2"/>
        <w:tabs>
          <w:tab w:val="right" w:leader="dot" w:pos="8306"/>
        </w:tabs>
      </w:pPr>
      <w:hyperlink w:anchor="_Toc29952" w:history="1">
        <w:r>
          <w:rPr>
            <w:rFonts w:ascii="仿宋" w:eastAsia="仿宋" w:hAnsi="仿宋" w:cs="仿宋" w:hint="eastAsia"/>
            <w:lang w:eastAsia="zh-CN"/>
          </w:rPr>
          <w:t>(一)、建立健全的预算管理制度</w:t>
        </w:r>
        <w:r>
          <w:tab/>
        </w:r>
        <w:r>
          <w:fldChar w:fldCharType="begin"/>
        </w:r>
        <w:r>
          <w:instrText xml:space="preserve"> PAGEREF _Toc29952 \h </w:instrText>
        </w:r>
        <w:r>
          <w:fldChar w:fldCharType="separate"/>
        </w:r>
        <w:r>
          <w:t>22</w:t>
        </w:r>
        <w:r>
          <w:fldChar w:fldCharType="end"/>
        </w:r>
      </w:hyperlink>
    </w:p>
    <w:p>
      <w:pPr>
        <w:pStyle w:val="TOC2"/>
        <w:tabs>
          <w:tab w:val="right" w:leader="dot" w:pos="8306"/>
        </w:tabs>
      </w:pPr>
      <w:hyperlink w:anchor="_Toc26939" w:history="1">
        <w:r>
          <w:rPr>
            <w:rFonts w:ascii="仿宋" w:eastAsia="仿宋" w:hAnsi="仿宋" w:cs="仿宋" w:hint="eastAsia"/>
            <w:lang w:eastAsia="zh-CN"/>
          </w:rPr>
          <w:t>(二)、加强资金流动监控</w:t>
        </w:r>
        <w:r>
          <w:tab/>
        </w:r>
        <w:r>
          <w:fldChar w:fldCharType="begin"/>
        </w:r>
        <w:r>
          <w:instrText xml:space="preserve"> PAGEREF _Toc26939 \h </w:instrText>
        </w:r>
        <w:r>
          <w:fldChar w:fldCharType="separate"/>
        </w:r>
        <w:r>
          <w:t>24</w:t>
        </w:r>
        <w:r>
          <w:fldChar w:fldCharType="end"/>
        </w:r>
      </w:hyperlink>
    </w:p>
    <w:p>
      <w:pPr>
        <w:pStyle w:val="TOC2"/>
        <w:tabs>
          <w:tab w:val="right" w:leader="dot" w:pos="8306"/>
        </w:tabs>
      </w:pPr>
      <w:hyperlink w:anchor="_Toc12537" w:history="1">
        <w:r>
          <w:rPr>
            <w:rFonts w:ascii="仿宋" w:eastAsia="仿宋" w:hAnsi="仿宋" w:cs="仿宋" w:hint="eastAsia"/>
            <w:lang w:eastAsia="zh-CN"/>
          </w:rPr>
          <w:t>(三)、制定完善的风险控制机制</w:t>
        </w:r>
        <w:r>
          <w:tab/>
        </w:r>
        <w:r>
          <w:fldChar w:fldCharType="begin"/>
        </w:r>
        <w:r>
          <w:instrText xml:space="preserve"> PAGEREF _Toc12537 \h </w:instrText>
        </w:r>
        <w:r>
          <w:fldChar w:fldCharType="separate"/>
        </w:r>
        <w:r>
          <w:t>25</w:t>
        </w:r>
        <w:r>
          <w:fldChar w:fldCharType="end"/>
        </w:r>
      </w:hyperlink>
    </w:p>
    <w:p>
      <w:pPr>
        <w:pStyle w:val="TOC2"/>
        <w:tabs>
          <w:tab w:val="right" w:leader="dot" w:pos="8306"/>
        </w:tabs>
      </w:pPr>
      <w:hyperlink w:anchor="_Toc32095" w:history="1">
        <w:r>
          <w:rPr>
            <w:rFonts w:ascii="仿宋" w:eastAsia="仿宋" w:hAnsi="仿宋" w:cs="仿宋" w:hint="eastAsia"/>
            <w:lang w:eastAsia="zh-CN"/>
          </w:rPr>
          <w:t>(四)、优化成本管理</w:t>
        </w:r>
        <w:r>
          <w:tab/>
        </w:r>
        <w:r>
          <w:fldChar w:fldCharType="begin"/>
        </w:r>
        <w:r>
          <w:instrText xml:space="preserve"> PAGEREF _Toc32095 \h </w:instrText>
        </w:r>
        <w:r>
          <w:fldChar w:fldCharType="separate"/>
        </w:r>
        <w:r>
          <w:t>26</w:t>
        </w:r>
        <w:r>
          <w:fldChar w:fldCharType="end"/>
        </w:r>
      </w:hyperlink>
    </w:p>
    <w:p>
      <w:pPr>
        <w:pStyle w:val="TOC1"/>
        <w:tabs>
          <w:tab w:val="right" w:leader="dot" w:pos="8306"/>
        </w:tabs>
      </w:pPr>
      <w:hyperlink w:anchor="_Toc14969" w:history="1">
        <w:r>
          <w:rPr>
            <w:rFonts w:ascii="仿宋" w:eastAsia="仿宋" w:hAnsi="仿宋" w:cs="仿宋" w:hint="eastAsia"/>
            <w:lang w:eastAsia="zh-CN"/>
          </w:rPr>
          <w:t>八、耐高温涂料项目风险管理</w:t>
        </w:r>
        <w:r>
          <w:tab/>
        </w:r>
        <w:r>
          <w:fldChar w:fldCharType="begin"/>
        </w:r>
        <w:r>
          <w:instrText xml:space="preserve"> PAGEREF _Toc14969 \h </w:instrText>
        </w:r>
        <w:r>
          <w:fldChar w:fldCharType="separate"/>
        </w:r>
        <w:r>
          <w:t>28</w:t>
        </w:r>
        <w:r>
          <w:fldChar w:fldCharType="end"/>
        </w:r>
      </w:hyperlink>
    </w:p>
    <w:p>
      <w:pPr>
        <w:pStyle w:val="TOC2"/>
        <w:tabs>
          <w:tab w:val="right" w:leader="dot" w:pos="8306"/>
        </w:tabs>
      </w:pPr>
      <w:hyperlink w:anchor="_Toc13499" w:history="1">
        <w:r>
          <w:rPr>
            <w:rFonts w:ascii="仿宋" w:eastAsia="仿宋" w:hAnsi="仿宋" w:cs="仿宋" w:hint="eastAsia"/>
            <w:lang w:eastAsia="zh-CN"/>
          </w:rPr>
          <w:t>(一)、风险识别与评估</w:t>
        </w:r>
        <w:r>
          <w:tab/>
        </w:r>
        <w:r>
          <w:fldChar w:fldCharType="begin"/>
        </w:r>
        <w:r>
          <w:instrText xml:space="preserve"> PAGEREF _Toc13499 \h </w:instrText>
        </w:r>
        <w:r>
          <w:fldChar w:fldCharType="separate"/>
        </w:r>
        <w:r>
          <w:t>28</w:t>
        </w:r>
        <w:r>
          <w:fldChar w:fldCharType="end"/>
        </w:r>
      </w:hyperlink>
    </w:p>
    <w:p>
      <w:pPr>
        <w:pStyle w:val="TOC2"/>
        <w:tabs>
          <w:tab w:val="right" w:leader="dot" w:pos="8306"/>
        </w:tabs>
      </w:pPr>
      <w:hyperlink w:anchor="_Toc10235" w:history="1">
        <w:r>
          <w:rPr>
            <w:rFonts w:ascii="仿宋" w:eastAsia="仿宋" w:hAnsi="仿宋" w:cs="仿宋" w:hint="eastAsia"/>
            <w:lang w:eastAsia="zh-CN"/>
          </w:rPr>
          <w:t>(二)、风险应对策略</w:t>
        </w:r>
        <w:r>
          <w:tab/>
        </w:r>
        <w:r>
          <w:fldChar w:fldCharType="begin"/>
        </w:r>
        <w:r>
          <w:instrText xml:space="preserve"> PAGEREF _Toc10235 \h </w:instrText>
        </w:r>
        <w:r>
          <w:fldChar w:fldCharType="separate"/>
        </w:r>
        <w:r>
          <w:t>29</w:t>
        </w:r>
        <w:r>
          <w:fldChar w:fldCharType="end"/>
        </w:r>
      </w:hyperlink>
    </w:p>
    <w:p>
      <w:pPr>
        <w:pStyle w:val="TOC2"/>
        <w:tabs>
          <w:tab w:val="right" w:leader="dot" w:pos="8306"/>
        </w:tabs>
      </w:pPr>
      <w:hyperlink w:anchor="_Toc1047" w:history="1">
        <w:r>
          <w:rPr>
            <w:rFonts w:ascii="仿宋" w:eastAsia="仿宋" w:hAnsi="仿宋" w:cs="仿宋" w:hint="eastAsia"/>
            <w:lang w:eastAsia="zh-CN"/>
          </w:rPr>
          <w:t>(三)、风险监控与控制</w:t>
        </w:r>
        <w:r>
          <w:tab/>
        </w:r>
        <w:r>
          <w:fldChar w:fldCharType="begin"/>
        </w:r>
        <w:r>
          <w:instrText xml:space="preserve"> PAGEREF _Toc1047 \h </w:instrText>
        </w:r>
        <w:r>
          <w:fldChar w:fldCharType="separate"/>
        </w:r>
        <w:r>
          <w:t>31</w:t>
        </w:r>
        <w:r>
          <w:fldChar w:fldCharType="end"/>
        </w:r>
      </w:hyperlink>
    </w:p>
    <w:p>
      <w:pPr>
        <w:pStyle w:val="TOC1"/>
        <w:tabs>
          <w:tab w:val="right" w:leader="dot" w:pos="8306"/>
        </w:tabs>
      </w:pPr>
      <w:hyperlink w:anchor="_Toc31323" w:history="1">
        <w:r>
          <w:rPr>
            <w:rFonts w:ascii="仿宋" w:eastAsia="仿宋" w:hAnsi="仿宋" w:cs="仿宋" w:hint="eastAsia"/>
            <w:lang w:eastAsia="zh-CN"/>
          </w:rPr>
          <w:t>九、耐高温涂料项目社会影响</w:t>
        </w:r>
        <w:r>
          <w:tab/>
        </w:r>
        <w:r>
          <w:fldChar w:fldCharType="begin"/>
        </w:r>
        <w:r>
          <w:instrText xml:space="preserve"> PAGEREF _Toc31323 \h </w:instrText>
        </w:r>
        <w:r>
          <w:fldChar w:fldCharType="separate"/>
        </w:r>
        <w:r>
          <w:t>32</w:t>
        </w:r>
        <w:r>
          <w:fldChar w:fldCharType="end"/>
        </w:r>
      </w:hyperlink>
    </w:p>
    <w:p>
      <w:pPr>
        <w:pStyle w:val="TOC2"/>
        <w:tabs>
          <w:tab w:val="right" w:leader="dot" w:pos="8306"/>
        </w:tabs>
      </w:pPr>
      <w:hyperlink w:anchor="_Toc13112" w:history="1">
        <w:r>
          <w:rPr>
            <w:rFonts w:ascii="仿宋" w:eastAsia="仿宋" w:hAnsi="仿宋" w:cs="仿宋" w:hint="eastAsia"/>
            <w:lang w:eastAsia="zh-CN"/>
          </w:rPr>
          <w:t>(一)、社会责任与义务</w:t>
        </w:r>
        <w:r>
          <w:tab/>
        </w:r>
        <w:r>
          <w:fldChar w:fldCharType="begin"/>
        </w:r>
        <w:r>
          <w:instrText xml:space="preserve"> PAGEREF _Toc13112 \h </w:instrText>
        </w:r>
        <w:r>
          <w:fldChar w:fldCharType="separate"/>
        </w:r>
        <w:r>
          <w:t>32</w:t>
        </w:r>
        <w:r>
          <w:fldChar w:fldCharType="end"/>
        </w:r>
      </w:hyperlink>
    </w:p>
    <w:p>
      <w:pPr>
        <w:pStyle w:val="TOC2"/>
        <w:tabs>
          <w:tab w:val="right" w:leader="dot" w:pos="8306"/>
        </w:tabs>
      </w:pPr>
      <w:hyperlink w:anchor="_Toc17242" w:history="1">
        <w:r>
          <w:rPr>
            <w:rFonts w:ascii="仿宋" w:eastAsia="仿宋" w:hAnsi="仿宋" w:cs="仿宋" w:hint="eastAsia"/>
            <w:lang w:eastAsia="zh-CN"/>
          </w:rPr>
          <w:t>(二)、社会参与与沟通</w:t>
        </w:r>
        <w:r>
          <w:tab/>
        </w:r>
        <w:r>
          <w:fldChar w:fldCharType="begin"/>
        </w:r>
        <w:r>
          <w:instrText xml:space="preserve"> PAGEREF _Toc17242 \h </w:instrText>
        </w:r>
        <w:r>
          <w:fldChar w:fldCharType="separate"/>
        </w:r>
        <w:r>
          <w:t>32</w:t>
        </w:r>
        <w:r>
          <w:fldChar w:fldCharType="end"/>
        </w:r>
      </w:hyperlink>
    </w:p>
    <w:p>
      <w:pPr>
        <w:pStyle w:val="TOC1"/>
        <w:tabs>
          <w:tab w:val="right" w:leader="dot" w:pos="8306"/>
        </w:tabs>
      </w:pPr>
      <w:hyperlink w:anchor="_Toc31161" w:history="1">
        <w:r>
          <w:rPr>
            <w:rFonts w:ascii="仿宋" w:eastAsia="仿宋" w:hAnsi="仿宋" w:cs="仿宋" w:hint="eastAsia"/>
            <w:lang w:eastAsia="zh-CN"/>
          </w:rPr>
          <w:t>十、生产安全保护</w:t>
        </w:r>
        <w:r>
          <w:tab/>
        </w:r>
        <w:r>
          <w:fldChar w:fldCharType="begin"/>
        </w:r>
        <w:r>
          <w:instrText xml:space="preserve"> PAGEREF _Toc31161 \h </w:instrText>
        </w:r>
        <w:r>
          <w:fldChar w:fldCharType="separate"/>
        </w:r>
        <w:r>
          <w:t>33</w:t>
        </w:r>
        <w:r>
          <w:fldChar w:fldCharType="end"/>
        </w:r>
      </w:hyperlink>
    </w:p>
    <w:p>
      <w:pPr>
        <w:pStyle w:val="TOC2"/>
        <w:tabs>
          <w:tab w:val="right" w:leader="dot" w:pos="8306"/>
        </w:tabs>
      </w:pPr>
      <w:hyperlink w:anchor="_Toc7548" w:history="1">
        <w:r>
          <w:rPr>
            <w:rFonts w:ascii="仿宋" w:eastAsia="仿宋" w:hAnsi="仿宋" w:cs="仿宋" w:hint="eastAsia"/>
            <w:lang w:eastAsia="zh-CN"/>
          </w:rPr>
          <w:t>(一)、消防安全</w:t>
        </w:r>
        <w:r>
          <w:tab/>
        </w:r>
        <w:r>
          <w:fldChar w:fldCharType="begin"/>
        </w:r>
        <w:r>
          <w:instrText xml:space="preserve"> PAGEREF _Toc7548 \h </w:instrText>
        </w:r>
        <w:r>
          <w:fldChar w:fldCharType="separate"/>
        </w:r>
        <w:r>
          <w:t>33</w:t>
        </w:r>
        <w:r>
          <w:fldChar w:fldCharType="end"/>
        </w:r>
      </w:hyperlink>
    </w:p>
    <w:p>
      <w:pPr>
        <w:pStyle w:val="TOC2"/>
        <w:tabs>
          <w:tab w:val="right" w:leader="dot" w:pos="8306"/>
        </w:tabs>
      </w:pPr>
      <w:hyperlink w:anchor="_Toc11263" w:history="1">
        <w:r>
          <w:rPr>
            <w:rFonts w:ascii="仿宋" w:eastAsia="仿宋" w:hAnsi="仿宋" w:cs="仿宋" w:hint="eastAsia"/>
            <w:lang w:eastAsia="zh-CN"/>
          </w:rPr>
          <w:t>(二)、防火防爆总图布置措施</w:t>
        </w:r>
        <w:r>
          <w:tab/>
        </w:r>
        <w:r>
          <w:fldChar w:fldCharType="begin"/>
        </w:r>
        <w:r>
          <w:instrText xml:space="preserve"> PAGEREF _Toc11263 \h </w:instrText>
        </w:r>
        <w:r>
          <w:fldChar w:fldCharType="separate"/>
        </w:r>
        <w:r>
          <w:t>35</w:t>
        </w:r>
        <w:r>
          <w:fldChar w:fldCharType="end"/>
        </w:r>
      </w:hyperlink>
    </w:p>
    <w:p>
      <w:pPr>
        <w:pStyle w:val="TOC2"/>
        <w:tabs>
          <w:tab w:val="right" w:leader="dot" w:pos="8306"/>
        </w:tabs>
      </w:pPr>
      <w:hyperlink w:anchor="_Toc26557" w:history="1">
        <w:r>
          <w:rPr>
            <w:rFonts w:ascii="仿宋" w:eastAsia="仿宋" w:hAnsi="仿宋" w:cs="仿宋" w:hint="eastAsia"/>
            <w:lang w:eastAsia="zh-CN"/>
          </w:rPr>
          <w:t>(三)、自然灾害防范措施</w:t>
        </w:r>
        <w:r>
          <w:tab/>
        </w:r>
        <w:r>
          <w:fldChar w:fldCharType="begin"/>
        </w:r>
        <w:r>
          <w:instrText xml:space="preserve"> PAGEREF _Toc26557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41" w:history="1">
        <w:r>
          <w:rPr>
            <w:rFonts w:ascii="仿宋" w:eastAsia="仿宋" w:hAnsi="仿宋" w:cs="仿宋" w:hint="eastAsia"/>
            <w:lang w:eastAsia="zh-CN"/>
          </w:rPr>
          <w:t>(四)、安全色及安全标志使用要求</w:t>
        </w:r>
        <w:r>
          <w:tab/>
        </w:r>
        <w:r>
          <w:fldChar w:fldCharType="begin"/>
        </w:r>
        <w:r>
          <w:instrText xml:space="preserve"> PAGEREF _Toc16541 \h </w:instrText>
        </w:r>
        <w:r>
          <w:fldChar w:fldCharType="separate"/>
        </w:r>
        <w:r>
          <w:t>37</w:t>
        </w:r>
        <w:r>
          <w:fldChar w:fldCharType="end"/>
        </w:r>
      </w:hyperlink>
    </w:p>
    <w:p>
      <w:pPr>
        <w:pStyle w:val="TOC2"/>
        <w:tabs>
          <w:tab w:val="right" w:leader="dot" w:pos="8306"/>
        </w:tabs>
      </w:pPr>
      <w:hyperlink w:anchor="_Toc3044" w:history="1">
        <w:r>
          <w:rPr>
            <w:rFonts w:ascii="仿宋" w:eastAsia="仿宋" w:hAnsi="仿宋" w:cs="仿宋" w:hint="eastAsia"/>
            <w:lang w:eastAsia="zh-CN"/>
          </w:rPr>
          <w:t>(五)、防尘防毒措施</w:t>
        </w:r>
        <w:r>
          <w:tab/>
        </w:r>
        <w:r>
          <w:fldChar w:fldCharType="begin"/>
        </w:r>
        <w:r>
          <w:instrText xml:space="preserve"> PAGEREF _Toc3044 \h </w:instrText>
        </w:r>
        <w:r>
          <w:fldChar w:fldCharType="separate"/>
        </w:r>
        <w:r>
          <w:t>38</w:t>
        </w:r>
        <w:r>
          <w:fldChar w:fldCharType="end"/>
        </w:r>
      </w:hyperlink>
    </w:p>
    <w:p>
      <w:pPr>
        <w:pStyle w:val="TOC2"/>
        <w:tabs>
          <w:tab w:val="right" w:leader="dot" w:pos="8306"/>
        </w:tabs>
      </w:pPr>
      <w:hyperlink w:anchor="_Toc31183" w:history="1">
        <w:r>
          <w:rPr>
            <w:rFonts w:ascii="仿宋" w:eastAsia="仿宋" w:hAnsi="仿宋" w:cs="仿宋" w:hint="eastAsia"/>
            <w:lang w:eastAsia="zh-CN"/>
          </w:rPr>
          <w:t>(六)、防静电、触电防护及防雷措施</w:t>
        </w:r>
        <w:r>
          <w:tab/>
        </w:r>
        <w:r>
          <w:fldChar w:fldCharType="begin"/>
        </w:r>
        <w:r>
          <w:instrText xml:space="preserve"> PAGEREF _Toc31183 \h </w:instrText>
        </w:r>
        <w:r>
          <w:fldChar w:fldCharType="separate"/>
        </w:r>
        <w:r>
          <w:t>38</w:t>
        </w:r>
        <w:r>
          <w:fldChar w:fldCharType="end"/>
        </w:r>
      </w:hyperlink>
    </w:p>
    <w:p>
      <w:pPr>
        <w:pStyle w:val="TOC2"/>
        <w:tabs>
          <w:tab w:val="right" w:leader="dot" w:pos="8306"/>
        </w:tabs>
      </w:pPr>
      <w:hyperlink w:anchor="_Toc3200" w:history="1">
        <w:r>
          <w:rPr>
            <w:rFonts w:ascii="仿宋" w:eastAsia="仿宋" w:hAnsi="仿宋" w:cs="仿宋" w:hint="eastAsia"/>
            <w:lang w:eastAsia="zh-CN"/>
          </w:rPr>
          <w:t>(七)、机械设备安全保障措施</w:t>
        </w:r>
        <w:r>
          <w:tab/>
        </w:r>
        <w:r>
          <w:fldChar w:fldCharType="begin"/>
        </w:r>
        <w:r>
          <w:instrText xml:space="preserve"> PAGEREF _Toc3200 \h </w:instrText>
        </w:r>
        <w:r>
          <w:fldChar w:fldCharType="separate"/>
        </w:r>
        <w:r>
          <w:t>40</w:t>
        </w:r>
        <w:r>
          <w:fldChar w:fldCharType="end"/>
        </w:r>
      </w:hyperlink>
    </w:p>
    <w:p>
      <w:pPr>
        <w:pStyle w:val="TOC1"/>
        <w:tabs>
          <w:tab w:val="right" w:leader="dot" w:pos="8306"/>
        </w:tabs>
      </w:pPr>
      <w:hyperlink w:anchor="_Toc7173" w:history="1">
        <w:r>
          <w:rPr>
            <w:rFonts w:ascii="仿宋" w:eastAsia="仿宋" w:hAnsi="仿宋" w:cs="仿宋" w:hint="eastAsia"/>
            <w:lang w:eastAsia="zh-CN"/>
          </w:rPr>
          <w:t>十一、耐高温涂料项目创新与研发</w:t>
        </w:r>
        <w:r>
          <w:tab/>
        </w:r>
        <w:r>
          <w:fldChar w:fldCharType="begin"/>
        </w:r>
        <w:r>
          <w:instrText xml:space="preserve"> PAGEREF _Toc7173 \h </w:instrText>
        </w:r>
        <w:r>
          <w:fldChar w:fldCharType="separate"/>
        </w:r>
        <w:r>
          <w:t>41</w:t>
        </w:r>
        <w:r>
          <w:fldChar w:fldCharType="end"/>
        </w:r>
      </w:hyperlink>
    </w:p>
    <w:p>
      <w:pPr>
        <w:pStyle w:val="TOC2"/>
        <w:tabs>
          <w:tab w:val="right" w:leader="dot" w:pos="8306"/>
        </w:tabs>
      </w:pPr>
      <w:hyperlink w:anchor="_Toc16347" w:history="1">
        <w:r>
          <w:rPr>
            <w:rFonts w:ascii="仿宋" w:eastAsia="仿宋" w:hAnsi="仿宋" w:cs="仿宋" w:hint="eastAsia"/>
            <w:lang w:eastAsia="zh-CN"/>
          </w:rPr>
          <w:t>(一)、创新策略与方向</w:t>
        </w:r>
        <w:r>
          <w:tab/>
        </w:r>
        <w:r>
          <w:fldChar w:fldCharType="begin"/>
        </w:r>
        <w:r>
          <w:instrText xml:space="preserve"> PAGEREF _Toc16347 \h </w:instrText>
        </w:r>
        <w:r>
          <w:fldChar w:fldCharType="separate"/>
        </w:r>
        <w:r>
          <w:t>41</w:t>
        </w:r>
        <w:r>
          <w:fldChar w:fldCharType="end"/>
        </w:r>
      </w:hyperlink>
    </w:p>
    <w:p>
      <w:pPr>
        <w:pStyle w:val="TOC2"/>
        <w:tabs>
          <w:tab w:val="right" w:leader="dot" w:pos="8306"/>
        </w:tabs>
      </w:pPr>
      <w:hyperlink w:anchor="_Toc8597" w:history="1">
        <w:r>
          <w:rPr>
            <w:rFonts w:ascii="仿宋" w:eastAsia="仿宋" w:hAnsi="仿宋" w:cs="仿宋" w:hint="eastAsia"/>
            <w:lang w:eastAsia="zh-CN"/>
          </w:rPr>
          <w:t>(二)、研发规划与投入</w:t>
        </w:r>
        <w:r>
          <w:tab/>
        </w:r>
        <w:r>
          <w:fldChar w:fldCharType="begin"/>
        </w:r>
        <w:r>
          <w:instrText xml:space="preserve"> PAGEREF _Toc8597 \h </w:instrText>
        </w:r>
        <w:r>
          <w:fldChar w:fldCharType="separate"/>
        </w:r>
        <w:r>
          <w:t>43</w:t>
        </w:r>
        <w:r>
          <w:fldChar w:fldCharType="end"/>
        </w:r>
      </w:hyperlink>
    </w:p>
    <w:p>
      <w:pPr>
        <w:pStyle w:val="TOC1"/>
        <w:tabs>
          <w:tab w:val="right" w:leader="dot" w:pos="8306"/>
        </w:tabs>
      </w:pPr>
      <w:hyperlink w:anchor="_Toc1890" w:history="1">
        <w:r>
          <w:rPr>
            <w:rFonts w:ascii="仿宋" w:eastAsia="仿宋" w:hAnsi="仿宋" w:cs="仿宋" w:hint="eastAsia"/>
            <w:lang w:eastAsia="zh-CN"/>
          </w:rPr>
          <w:t>十二、耐高温涂料项目经营效益</w:t>
        </w:r>
        <w:r>
          <w:tab/>
        </w:r>
        <w:r>
          <w:fldChar w:fldCharType="begin"/>
        </w:r>
        <w:r>
          <w:instrText xml:space="preserve"> PAGEREF _Toc1890 \h </w:instrText>
        </w:r>
        <w:r>
          <w:fldChar w:fldCharType="separate"/>
        </w:r>
        <w:r>
          <w:t>44</w:t>
        </w:r>
        <w:r>
          <w:fldChar w:fldCharType="end"/>
        </w:r>
      </w:hyperlink>
    </w:p>
    <w:p>
      <w:pPr>
        <w:pStyle w:val="TOC2"/>
        <w:tabs>
          <w:tab w:val="right" w:leader="dot" w:pos="8306"/>
        </w:tabs>
      </w:pPr>
      <w:hyperlink w:anchor="_Toc7424" w:history="1">
        <w:r>
          <w:rPr>
            <w:rFonts w:ascii="仿宋" w:eastAsia="仿宋" w:hAnsi="仿宋" w:cs="仿宋" w:hint="eastAsia"/>
            <w:lang w:eastAsia="zh-CN"/>
          </w:rPr>
          <w:t>(一)、经济评价财务测算</w:t>
        </w:r>
        <w:r>
          <w:tab/>
        </w:r>
        <w:r>
          <w:fldChar w:fldCharType="begin"/>
        </w:r>
        <w:r>
          <w:instrText xml:space="preserve"> PAGEREF _Toc7424 \h </w:instrText>
        </w:r>
        <w:r>
          <w:fldChar w:fldCharType="separate"/>
        </w:r>
        <w:r>
          <w:t>44</w:t>
        </w:r>
        <w:r>
          <w:fldChar w:fldCharType="end"/>
        </w:r>
      </w:hyperlink>
    </w:p>
    <w:p>
      <w:pPr>
        <w:pStyle w:val="TOC2"/>
        <w:tabs>
          <w:tab w:val="right" w:leader="dot" w:pos="8306"/>
        </w:tabs>
      </w:pPr>
      <w:hyperlink w:anchor="_Toc3911" w:history="1">
        <w:r>
          <w:rPr>
            <w:rFonts w:ascii="仿宋" w:eastAsia="仿宋" w:hAnsi="仿宋" w:cs="仿宋" w:hint="eastAsia"/>
            <w:lang w:eastAsia="zh-CN"/>
          </w:rPr>
          <w:t>(二)、耐高温涂料项目盈利能力分析</w:t>
        </w:r>
        <w:r>
          <w:tab/>
        </w:r>
        <w:r>
          <w:fldChar w:fldCharType="begin"/>
        </w:r>
        <w:r>
          <w:instrText xml:space="preserve"> PAGEREF _Toc3911 \h </w:instrText>
        </w:r>
        <w:r>
          <w:fldChar w:fldCharType="separate"/>
        </w:r>
        <w:r>
          <w:t>46</w:t>
        </w:r>
        <w:r>
          <w:fldChar w:fldCharType="end"/>
        </w:r>
      </w:hyperlink>
    </w:p>
    <w:p>
      <w:pPr>
        <w:pStyle w:val="TOC1"/>
        <w:tabs>
          <w:tab w:val="right" w:leader="dot" w:pos="8306"/>
        </w:tabs>
      </w:pPr>
      <w:hyperlink w:anchor="_Toc18042" w:history="1">
        <w:r>
          <w:rPr>
            <w:rFonts w:ascii="仿宋" w:eastAsia="仿宋" w:hAnsi="仿宋" w:cs="仿宋" w:hint="eastAsia"/>
            <w:lang w:eastAsia="zh-CN"/>
          </w:rPr>
          <w:t>十三、耐高温涂料项目工程方案分析</w:t>
        </w:r>
        <w:r>
          <w:tab/>
        </w:r>
        <w:r>
          <w:fldChar w:fldCharType="begin"/>
        </w:r>
        <w:r>
          <w:instrText xml:space="preserve"> PAGEREF _Toc18042 \h </w:instrText>
        </w:r>
        <w:r>
          <w:fldChar w:fldCharType="separate"/>
        </w:r>
        <w:r>
          <w:t>46</w:t>
        </w:r>
        <w:r>
          <w:fldChar w:fldCharType="end"/>
        </w:r>
      </w:hyperlink>
    </w:p>
    <w:p>
      <w:pPr>
        <w:pStyle w:val="TOC2"/>
        <w:tabs>
          <w:tab w:val="right" w:leader="dot" w:pos="8306"/>
        </w:tabs>
      </w:pPr>
      <w:hyperlink w:anchor="_Toc16509" w:history="1">
        <w:r>
          <w:rPr>
            <w:rFonts w:ascii="仿宋" w:eastAsia="仿宋" w:hAnsi="仿宋" w:cs="仿宋" w:hint="eastAsia"/>
            <w:lang w:eastAsia="zh-CN"/>
          </w:rPr>
          <w:t>(一)、建筑工程设计原则</w:t>
        </w:r>
        <w:r>
          <w:tab/>
        </w:r>
        <w:r>
          <w:fldChar w:fldCharType="begin"/>
        </w:r>
        <w:r>
          <w:instrText xml:space="preserve"> PAGEREF _Toc16509 \h </w:instrText>
        </w:r>
        <w:r>
          <w:fldChar w:fldCharType="separate"/>
        </w:r>
        <w:r>
          <w:t>46</w:t>
        </w:r>
        <w:r>
          <w:fldChar w:fldCharType="end"/>
        </w:r>
      </w:hyperlink>
    </w:p>
    <w:p>
      <w:pPr>
        <w:pStyle w:val="TOC2"/>
        <w:tabs>
          <w:tab w:val="right" w:leader="dot" w:pos="8306"/>
        </w:tabs>
      </w:pPr>
      <w:hyperlink w:anchor="_Toc22159" w:history="1">
        <w:r>
          <w:rPr>
            <w:rFonts w:ascii="仿宋" w:eastAsia="仿宋" w:hAnsi="仿宋" w:cs="仿宋" w:hint="eastAsia"/>
            <w:lang w:eastAsia="zh-CN"/>
          </w:rPr>
          <w:t>(二)、土建工程建设指标</w:t>
        </w:r>
        <w:r>
          <w:tab/>
        </w:r>
        <w:r>
          <w:fldChar w:fldCharType="begin"/>
        </w:r>
        <w:r>
          <w:instrText xml:space="preserve"> PAGEREF _Toc22159 \h </w:instrText>
        </w:r>
        <w:r>
          <w:fldChar w:fldCharType="separate"/>
        </w:r>
        <w:r>
          <w:t>50</w:t>
        </w:r>
        <w:r>
          <w:fldChar w:fldCharType="end"/>
        </w:r>
      </w:hyperlink>
    </w:p>
    <w:p>
      <w:pPr>
        <w:pStyle w:val="TOC1"/>
        <w:tabs>
          <w:tab w:val="right" w:leader="dot" w:pos="8306"/>
        </w:tabs>
      </w:pPr>
      <w:hyperlink w:anchor="_Toc7989" w:history="1">
        <w:r>
          <w:rPr>
            <w:rFonts w:ascii="仿宋" w:eastAsia="仿宋" w:hAnsi="仿宋" w:cs="仿宋" w:hint="eastAsia"/>
            <w:lang w:eastAsia="zh-CN"/>
          </w:rPr>
          <w:t>十四、质量管理体系</w:t>
        </w:r>
        <w:r>
          <w:tab/>
        </w:r>
        <w:r>
          <w:fldChar w:fldCharType="begin"/>
        </w:r>
        <w:r>
          <w:instrText xml:space="preserve"> PAGEREF _Toc7989 \h </w:instrText>
        </w:r>
        <w:r>
          <w:fldChar w:fldCharType="separate"/>
        </w:r>
        <w:r>
          <w:t>51</w:t>
        </w:r>
        <w:r>
          <w:fldChar w:fldCharType="end"/>
        </w:r>
      </w:hyperlink>
    </w:p>
    <w:p>
      <w:pPr>
        <w:pStyle w:val="TOC2"/>
        <w:tabs>
          <w:tab w:val="right" w:leader="dot" w:pos="8306"/>
        </w:tabs>
      </w:pPr>
      <w:hyperlink w:anchor="_Toc7967" w:history="1">
        <w:r>
          <w:rPr>
            <w:rFonts w:ascii="仿宋" w:eastAsia="仿宋" w:hAnsi="仿宋" w:cs="仿宋" w:hint="eastAsia"/>
            <w:lang w:eastAsia="zh-CN"/>
          </w:rPr>
          <w:t>(一)、质量目标与方针</w:t>
        </w:r>
        <w:r>
          <w:tab/>
        </w:r>
        <w:r>
          <w:fldChar w:fldCharType="begin"/>
        </w:r>
        <w:r>
          <w:instrText xml:space="preserve"> PAGEREF _Toc7967 \h </w:instrText>
        </w:r>
        <w:r>
          <w:fldChar w:fldCharType="separate"/>
        </w:r>
        <w:r>
          <w:t>51</w:t>
        </w:r>
        <w:r>
          <w:fldChar w:fldCharType="end"/>
        </w:r>
      </w:hyperlink>
    </w:p>
    <w:p>
      <w:pPr>
        <w:pStyle w:val="TOC2"/>
        <w:tabs>
          <w:tab w:val="right" w:leader="dot" w:pos="8306"/>
        </w:tabs>
      </w:pPr>
      <w:hyperlink w:anchor="_Toc25212" w:history="1">
        <w:r>
          <w:rPr>
            <w:rFonts w:ascii="仿宋" w:eastAsia="仿宋" w:hAnsi="仿宋" w:cs="仿宋" w:hint="eastAsia"/>
            <w:lang w:eastAsia="zh-CN"/>
          </w:rPr>
          <w:t>(二)、质量管理责任</w:t>
        </w:r>
        <w:r>
          <w:tab/>
        </w:r>
        <w:r>
          <w:fldChar w:fldCharType="begin"/>
        </w:r>
        <w:r>
          <w:instrText xml:space="preserve"> PAGEREF _Toc25212 \h </w:instrText>
        </w:r>
        <w:r>
          <w:fldChar w:fldCharType="separate"/>
        </w:r>
        <w:r>
          <w:t>52</w:t>
        </w:r>
        <w:r>
          <w:fldChar w:fldCharType="end"/>
        </w:r>
      </w:hyperlink>
    </w:p>
    <w:p>
      <w:pPr>
        <w:pStyle w:val="TOC2"/>
        <w:tabs>
          <w:tab w:val="right" w:leader="dot" w:pos="8306"/>
        </w:tabs>
      </w:pPr>
      <w:hyperlink w:anchor="_Toc7431" w:history="1">
        <w:r>
          <w:rPr>
            <w:rFonts w:ascii="仿宋" w:eastAsia="仿宋" w:hAnsi="仿宋" w:cs="仿宋" w:hint="eastAsia"/>
            <w:lang w:eastAsia="zh-CN"/>
          </w:rPr>
          <w:t>(三)、质量管理体系文件</w:t>
        </w:r>
        <w:r>
          <w:tab/>
        </w:r>
        <w:r>
          <w:fldChar w:fldCharType="begin"/>
        </w:r>
        <w:r>
          <w:instrText xml:space="preserve"> PAGEREF _Toc7431 \h </w:instrText>
        </w:r>
        <w:r>
          <w:fldChar w:fldCharType="separate"/>
        </w:r>
        <w:r>
          <w:t>54</w:t>
        </w:r>
        <w:r>
          <w:fldChar w:fldCharType="end"/>
        </w:r>
      </w:hyperlink>
    </w:p>
    <w:p>
      <w:pPr>
        <w:pStyle w:val="TOC2"/>
        <w:tabs>
          <w:tab w:val="right" w:leader="dot" w:pos="8306"/>
        </w:tabs>
      </w:pPr>
      <w:hyperlink w:anchor="_Toc13750" w:history="1">
        <w:r>
          <w:rPr>
            <w:rFonts w:ascii="仿宋" w:eastAsia="仿宋" w:hAnsi="仿宋" w:cs="仿宋" w:hint="eastAsia"/>
            <w:lang w:eastAsia="zh-CN"/>
          </w:rPr>
          <w:t>(四)、质量培训与教育</w:t>
        </w:r>
        <w:r>
          <w:tab/>
        </w:r>
        <w:r>
          <w:fldChar w:fldCharType="begin"/>
        </w:r>
        <w:r>
          <w:instrText xml:space="preserve"> PAGEREF _Toc13750 \h </w:instrText>
        </w:r>
        <w:r>
          <w:fldChar w:fldCharType="separate"/>
        </w:r>
        <w:r>
          <w:t>56</w:t>
        </w:r>
        <w:r>
          <w:fldChar w:fldCharType="end"/>
        </w:r>
      </w:hyperlink>
    </w:p>
    <w:p>
      <w:pPr>
        <w:pStyle w:val="TOC2"/>
        <w:tabs>
          <w:tab w:val="right" w:leader="dot" w:pos="8306"/>
        </w:tabs>
      </w:pPr>
      <w:hyperlink w:anchor="_Toc20519" w:history="1">
        <w:r>
          <w:rPr>
            <w:rFonts w:ascii="仿宋" w:eastAsia="仿宋" w:hAnsi="仿宋" w:cs="仿宋" w:hint="eastAsia"/>
            <w:lang w:eastAsia="zh-CN"/>
          </w:rPr>
          <w:t>(五)、质量审核与评价</w:t>
        </w:r>
        <w:r>
          <w:tab/>
        </w:r>
        <w:r>
          <w:fldChar w:fldCharType="begin"/>
        </w:r>
        <w:r>
          <w:instrText xml:space="preserve"> PAGEREF _Toc20519 \h </w:instrText>
        </w:r>
        <w:r>
          <w:fldChar w:fldCharType="separate"/>
        </w:r>
        <w:r>
          <w:t>57</w:t>
        </w:r>
        <w:r>
          <w:fldChar w:fldCharType="end"/>
        </w:r>
      </w:hyperlink>
    </w:p>
    <w:p>
      <w:pPr>
        <w:pStyle w:val="TOC2"/>
        <w:tabs>
          <w:tab w:val="right" w:leader="dot" w:pos="8306"/>
        </w:tabs>
      </w:pPr>
      <w:hyperlink w:anchor="_Toc23304" w:history="1">
        <w:r>
          <w:rPr>
            <w:rFonts w:ascii="仿宋" w:eastAsia="仿宋" w:hAnsi="仿宋" w:cs="仿宋" w:hint="eastAsia"/>
            <w:lang w:eastAsia="zh-CN"/>
          </w:rPr>
          <w:t>(六)、不符合与纠正措施</w:t>
        </w:r>
        <w:r>
          <w:tab/>
        </w:r>
        <w:r>
          <w:fldChar w:fldCharType="begin"/>
        </w:r>
        <w:r>
          <w:instrText xml:space="preserve"> PAGEREF _Toc23304 \h </w:instrText>
        </w:r>
        <w:r>
          <w:fldChar w:fldCharType="separate"/>
        </w:r>
        <w:r>
          <w:t>58</w:t>
        </w:r>
        <w:r>
          <w:fldChar w:fldCharType="end"/>
        </w:r>
      </w:hyperlink>
    </w:p>
    <w:p>
      <w:pPr>
        <w:pStyle w:val="TOC1"/>
        <w:tabs>
          <w:tab w:val="right" w:leader="dot" w:pos="8306"/>
        </w:tabs>
      </w:pPr>
      <w:hyperlink w:anchor="_Toc21686" w:history="1">
        <w:r>
          <w:rPr>
            <w:rFonts w:ascii="仿宋" w:eastAsia="仿宋" w:hAnsi="仿宋" w:cs="仿宋" w:hint="eastAsia"/>
            <w:lang w:eastAsia="zh-CN"/>
          </w:rPr>
          <w:t>十五、耐高温涂料项目变更管理</w:t>
        </w:r>
        <w:r>
          <w:tab/>
        </w:r>
        <w:r>
          <w:fldChar w:fldCharType="begin"/>
        </w:r>
        <w:r>
          <w:instrText xml:space="preserve"> PAGEREF _Toc21686 \h </w:instrText>
        </w:r>
        <w:r>
          <w:fldChar w:fldCharType="separate"/>
        </w:r>
        <w:r>
          <w:t>59</w:t>
        </w:r>
        <w:r>
          <w:fldChar w:fldCharType="end"/>
        </w:r>
      </w:hyperlink>
    </w:p>
    <w:p>
      <w:pPr>
        <w:pStyle w:val="TOC2"/>
        <w:tabs>
          <w:tab w:val="right" w:leader="dot" w:pos="8306"/>
        </w:tabs>
      </w:pPr>
      <w:hyperlink w:anchor="_Toc24044" w:history="1">
        <w:r>
          <w:rPr>
            <w:rFonts w:ascii="仿宋" w:eastAsia="仿宋" w:hAnsi="仿宋" w:cs="仿宋" w:hint="eastAsia"/>
            <w:lang w:eastAsia="zh-CN"/>
          </w:rPr>
          <w:t>(一)、变更申请与评估</w:t>
        </w:r>
        <w:r>
          <w:tab/>
        </w:r>
        <w:r>
          <w:fldChar w:fldCharType="begin"/>
        </w:r>
        <w:r>
          <w:instrText xml:space="preserve"> PAGEREF _Toc24044 \h </w:instrText>
        </w:r>
        <w:r>
          <w:fldChar w:fldCharType="separate"/>
        </w:r>
        <w:r>
          <w:t>59</w:t>
        </w:r>
        <w:r>
          <w:fldChar w:fldCharType="end"/>
        </w:r>
      </w:hyperlink>
    </w:p>
    <w:p>
      <w:pPr>
        <w:pStyle w:val="TOC2"/>
        <w:tabs>
          <w:tab w:val="right" w:leader="dot" w:pos="8306"/>
        </w:tabs>
      </w:pPr>
      <w:hyperlink w:anchor="_Toc20471" w:history="1">
        <w:r>
          <w:rPr>
            <w:rFonts w:ascii="仿宋" w:eastAsia="仿宋" w:hAnsi="仿宋" w:cs="仿宋" w:hint="eastAsia"/>
            <w:lang w:eastAsia="zh-CN"/>
          </w:rPr>
          <w:t>(二)、变更实施与控制</w:t>
        </w:r>
        <w:r>
          <w:tab/>
        </w:r>
        <w:r>
          <w:fldChar w:fldCharType="begin"/>
        </w:r>
        <w:r>
          <w:instrText xml:space="preserve"> PAGEREF _Toc20471 \h </w:instrText>
        </w:r>
        <w:r>
          <w:fldChar w:fldCharType="separate"/>
        </w:r>
        <w:r>
          <w:t>60</w:t>
        </w:r>
        <w:r>
          <w:fldChar w:fldCharType="end"/>
        </w:r>
      </w:hyperlink>
    </w:p>
    <w:p>
      <w:pPr>
        <w:pStyle w:val="TOC1"/>
        <w:tabs>
          <w:tab w:val="right" w:leader="dot" w:pos="8306"/>
        </w:tabs>
      </w:pPr>
      <w:hyperlink w:anchor="_Toc16259" w:history="1">
        <w:r>
          <w:rPr>
            <w:rFonts w:ascii="仿宋" w:eastAsia="仿宋" w:hAnsi="仿宋" w:cs="仿宋" w:hint="eastAsia"/>
            <w:lang w:eastAsia="zh-CN"/>
          </w:rPr>
          <w:t>十六、耐高温涂料项目实施时间节点</w:t>
        </w:r>
        <w:r>
          <w:tab/>
        </w:r>
        <w:r>
          <w:fldChar w:fldCharType="begin"/>
        </w:r>
        <w:r>
          <w:instrText xml:space="preserve"> PAGEREF _Toc16259 \h </w:instrText>
        </w:r>
        <w:r>
          <w:fldChar w:fldCharType="separate"/>
        </w:r>
        <w:r>
          <w:t>60</w:t>
        </w:r>
        <w:r>
          <w:fldChar w:fldCharType="end"/>
        </w:r>
      </w:hyperlink>
    </w:p>
    <w:p>
      <w:pPr>
        <w:pStyle w:val="TOC2"/>
        <w:tabs>
          <w:tab w:val="right" w:leader="dot" w:pos="8306"/>
        </w:tabs>
      </w:pPr>
      <w:hyperlink w:anchor="_Toc5065" w:history="1">
        <w:r>
          <w:rPr>
            <w:rFonts w:ascii="仿宋" w:eastAsia="仿宋" w:hAnsi="仿宋" w:cs="仿宋" w:hint="eastAsia"/>
            <w:lang w:eastAsia="zh-CN"/>
          </w:rPr>
          <w:t>(一)、耐高温涂料项目启动阶段时间节点</w:t>
        </w:r>
        <w:r>
          <w:tab/>
        </w:r>
        <w:r>
          <w:fldChar w:fldCharType="begin"/>
        </w:r>
        <w:r>
          <w:instrText xml:space="preserve"> PAGEREF _Toc5065 \h </w:instrText>
        </w:r>
        <w:r>
          <w:fldChar w:fldCharType="separate"/>
        </w:r>
        <w:r>
          <w:t>60</w:t>
        </w:r>
        <w:r>
          <w:fldChar w:fldCharType="end"/>
        </w:r>
      </w:hyperlink>
    </w:p>
    <w:p>
      <w:pPr>
        <w:pStyle w:val="TOC2"/>
        <w:tabs>
          <w:tab w:val="right" w:leader="dot" w:pos="8306"/>
        </w:tabs>
      </w:pPr>
      <w:hyperlink w:anchor="_Toc4708" w:history="1">
        <w:r>
          <w:rPr>
            <w:rFonts w:ascii="仿宋" w:eastAsia="仿宋" w:hAnsi="仿宋" w:cs="仿宋" w:hint="eastAsia"/>
            <w:lang w:eastAsia="zh-CN"/>
          </w:rPr>
          <w:t>(二)、耐高温涂料项目执行阶段时间节点</w:t>
        </w:r>
        <w:r>
          <w:tab/>
        </w:r>
        <w:r>
          <w:fldChar w:fldCharType="begin"/>
        </w:r>
        <w:r>
          <w:instrText xml:space="preserve"> PAGEREF _Toc4708 \h </w:instrText>
        </w:r>
        <w:r>
          <w:fldChar w:fldCharType="separate"/>
        </w:r>
        <w:r>
          <w:t>62</w:t>
        </w:r>
        <w:r>
          <w:fldChar w:fldCharType="end"/>
        </w:r>
      </w:hyperlink>
    </w:p>
    <w:p>
      <w:pPr>
        <w:pStyle w:val="TOC2"/>
        <w:tabs>
          <w:tab w:val="right" w:leader="dot" w:pos="8306"/>
        </w:tabs>
      </w:pPr>
      <w:hyperlink w:anchor="_Toc14265" w:history="1">
        <w:r>
          <w:rPr>
            <w:rFonts w:ascii="仿宋" w:eastAsia="仿宋" w:hAnsi="仿宋" w:cs="仿宋" w:hint="eastAsia"/>
            <w:lang w:eastAsia="zh-CN"/>
          </w:rPr>
          <w:t>(三)、耐高温涂料项目完成阶段时间节点</w:t>
        </w:r>
        <w:r>
          <w:tab/>
        </w:r>
        <w:r>
          <w:fldChar w:fldCharType="begin"/>
        </w:r>
        <w:r>
          <w:instrText xml:space="preserve"> PAGEREF _Toc14265 \h </w:instrText>
        </w:r>
        <w:r>
          <w:fldChar w:fldCharType="separate"/>
        </w:r>
        <w:r>
          <w:t>63</w:t>
        </w:r>
        <w:r>
          <w:fldChar w:fldCharType="end"/>
        </w:r>
      </w:hyperlink>
    </w:p>
    <w:p>
      <w:pPr>
        <w:pStyle w:val="TOC1"/>
        <w:tabs>
          <w:tab w:val="right" w:leader="dot" w:pos="8306"/>
        </w:tabs>
      </w:pPr>
      <w:hyperlink w:anchor="_Toc27129" w:history="1">
        <w:r>
          <w:rPr>
            <w:rFonts w:ascii="仿宋" w:eastAsia="仿宋" w:hAnsi="仿宋" w:cs="仿宋" w:hint="eastAsia"/>
            <w:lang w:eastAsia="zh-CN"/>
          </w:rPr>
          <w:t>十七、营销与推广策略</w:t>
        </w:r>
        <w:r>
          <w:tab/>
        </w:r>
        <w:r>
          <w:fldChar w:fldCharType="begin"/>
        </w:r>
        <w:r>
          <w:instrText xml:space="preserve"> PAGEREF _Toc27129 \h </w:instrText>
        </w:r>
        <w:r>
          <w:fldChar w:fldCharType="separate"/>
        </w:r>
        <w:r>
          <w:t>64</w:t>
        </w:r>
        <w:r>
          <w:fldChar w:fldCharType="end"/>
        </w:r>
      </w:hyperlink>
    </w:p>
    <w:p>
      <w:pPr>
        <w:pStyle w:val="TOC2"/>
        <w:tabs>
          <w:tab w:val="right" w:leader="dot" w:pos="8306"/>
        </w:tabs>
      </w:pPr>
      <w:hyperlink w:anchor="_Toc7021" w:history="1">
        <w:r>
          <w:rPr>
            <w:rFonts w:ascii="仿宋" w:eastAsia="仿宋" w:hAnsi="仿宋" w:cs="仿宋" w:hint="eastAsia"/>
            <w:lang w:eastAsia="zh-CN"/>
          </w:rPr>
          <w:t>(一)、产品/服务定位与特点</w:t>
        </w:r>
        <w:r>
          <w:tab/>
        </w:r>
        <w:r>
          <w:fldChar w:fldCharType="begin"/>
        </w:r>
        <w:r>
          <w:instrText xml:space="preserve"> PAGEREF _Toc7021 \h </w:instrText>
        </w:r>
        <w:r>
          <w:fldChar w:fldCharType="separate"/>
        </w:r>
        <w:r>
          <w:t>64</w:t>
        </w:r>
        <w:r>
          <w:fldChar w:fldCharType="end"/>
        </w:r>
      </w:hyperlink>
    </w:p>
    <w:p>
      <w:pPr>
        <w:pStyle w:val="TOC2"/>
        <w:tabs>
          <w:tab w:val="right" w:leader="dot" w:pos="8306"/>
        </w:tabs>
      </w:pPr>
      <w:hyperlink w:anchor="_Toc24998" w:history="1">
        <w:r>
          <w:rPr>
            <w:rFonts w:ascii="仿宋" w:eastAsia="仿宋" w:hAnsi="仿宋" w:cs="仿宋" w:hint="eastAsia"/>
            <w:lang w:eastAsia="zh-CN"/>
          </w:rPr>
          <w:t>(二)、市场定位与竞争分析</w:t>
        </w:r>
        <w:r>
          <w:tab/>
        </w:r>
        <w:r>
          <w:fldChar w:fldCharType="begin"/>
        </w:r>
        <w:r>
          <w:instrText xml:space="preserve"> PAGEREF _Toc24998 \h </w:instrText>
        </w:r>
        <w:r>
          <w:fldChar w:fldCharType="separate"/>
        </w:r>
        <w:r>
          <w:t>65</w:t>
        </w:r>
        <w:r>
          <w:fldChar w:fldCharType="end"/>
        </w:r>
      </w:hyperlink>
    </w:p>
    <w:p>
      <w:pPr>
        <w:pStyle w:val="TOC2"/>
        <w:tabs>
          <w:tab w:val="right" w:leader="dot" w:pos="8306"/>
        </w:tabs>
      </w:pPr>
      <w:hyperlink w:anchor="_Toc9639" w:history="1">
        <w:r>
          <w:rPr>
            <w:rFonts w:ascii="仿宋" w:eastAsia="仿宋" w:hAnsi="仿宋" w:cs="仿宋" w:hint="eastAsia"/>
            <w:lang w:eastAsia="zh-CN"/>
          </w:rPr>
          <w:t>(三)、营销渠道与策略</w:t>
        </w:r>
        <w:r>
          <w:tab/>
        </w:r>
        <w:r>
          <w:fldChar w:fldCharType="begin"/>
        </w:r>
        <w:r>
          <w:instrText xml:space="preserve"> PAGEREF _Toc9639 \h </w:instrText>
        </w:r>
        <w:r>
          <w:fldChar w:fldCharType="separate"/>
        </w:r>
        <w:r>
          <w:t>66</w:t>
        </w:r>
        <w:r>
          <w:fldChar w:fldCharType="end"/>
        </w:r>
      </w:hyperlink>
    </w:p>
    <w:p>
      <w:pPr>
        <w:pStyle w:val="TOC2"/>
        <w:tabs>
          <w:tab w:val="right" w:leader="dot" w:pos="8306"/>
        </w:tabs>
      </w:pPr>
      <w:hyperlink w:anchor="_Toc25171" w:history="1">
        <w:r>
          <w:rPr>
            <w:rFonts w:ascii="仿宋" w:eastAsia="仿宋" w:hAnsi="仿宋" w:cs="仿宋" w:hint="eastAsia"/>
            <w:lang w:eastAsia="zh-CN"/>
          </w:rPr>
          <w:t>(四)、推广与宣传活动</w:t>
        </w:r>
        <w:r>
          <w:tab/>
        </w:r>
        <w:r>
          <w:fldChar w:fldCharType="begin"/>
        </w:r>
        <w:r>
          <w:instrText xml:space="preserve"> PAGEREF _Toc25171 \h </w:instrText>
        </w:r>
        <w:r>
          <w:fldChar w:fldCharType="separate"/>
        </w:r>
        <w:r>
          <w:t>67</w:t>
        </w:r>
        <w:r>
          <w:fldChar w:fldCharType="end"/>
        </w:r>
      </w:hyperlink>
    </w:p>
    <w:p>
      <w:pPr>
        <w:pStyle w:val="TOC1"/>
        <w:tabs>
          <w:tab w:val="right" w:leader="dot" w:pos="8306"/>
        </w:tabs>
      </w:pPr>
      <w:hyperlink w:anchor="_Toc27701" w:history="1">
        <w:r>
          <w:rPr>
            <w:rFonts w:ascii="仿宋" w:eastAsia="仿宋" w:hAnsi="仿宋" w:cs="仿宋" w:hint="eastAsia"/>
            <w:lang w:eastAsia="zh-CN"/>
          </w:rPr>
          <w:t>十八、风险识别与分类</w:t>
        </w:r>
        <w:r>
          <w:tab/>
        </w:r>
        <w:r>
          <w:fldChar w:fldCharType="begin"/>
        </w:r>
        <w:r>
          <w:instrText xml:space="preserve"> PAGEREF _Toc27701 \h </w:instrText>
        </w:r>
        <w:r>
          <w:fldChar w:fldCharType="separate"/>
        </w:r>
        <w:r>
          <w:t>73</w:t>
        </w:r>
        <w:r>
          <w:fldChar w:fldCharType="end"/>
        </w:r>
      </w:hyperlink>
    </w:p>
    <w:p>
      <w:pPr>
        <w:pStyle w:val="TOC2"/>
        <w:tabs>
          <w:tab w:val="right" w:leader="dot" w:pos="8306"/>
        </w:tabs>
      </w:pPr>
      <w:hyperlink w:anchor="_Toc16651" w:history="1">
        <w:r>
          <w:rPr>
            <w:rFonts w:ascii="仿宋" w:eastAsia="仿宋" w:hAnsi="仿宋" w:cs="仿宋" w:hint="eastAsia"/>
            <w:lang w:eastAsia="zh-CN"/>
          </w:rPr>
          <w:t>(一)、风险识别</w:t>
        </w:r>
        <w:r>
          <w:tab/>
        </w:r>
        <w:r>
          <w:fldChar w:fldCharType="begin"/>
        </w:r>
        <w:r>
          <w:instrText xml:space="preserve"> PAGEREF _Toc16651 \h </w:instrText>
        </w:r>
        <w:r>
          <w:fldChar w:fldCharType="separate"/>
        </w:r>
        <w:r>
          <w:t>73</w:t>
        </w:r>
        <w:r>
          <w:fldChar w:fldCharType="end"/>
        </w:r>
      </w:hyperlink>
    </w:p>
    <w:p>
      <w:pPr>
        <w:pStyle w:val="TOC2"/>
        <w:tabs>
          <w:tab w:val="right" w:leader="dot" w:pos="8306"/>
        </w:tabs>
      </w:pPr>
      <w:hyperlink w:anchor="_Toc5254" w:history="1">
        <w:r>
          <w:rPr>
            <w:rFonts w:ascii="仿宋" w:eastAsia="仿宋" w:hAnsi="仿宋" w:cs="仿宋" w:hint="eastAsia"/>
            <w:lang w:eastAsia="zh-CN"/>
          </w:rPr>
          <w:t>(二)、风险分类</w:t>
        </w:r>
        <w:r>
          <w:tab/>
        </w:r>
        <w:r>
          <w:fldChar w:fldCharType="begin"/>
        </w:r>
        <w:r>
          <w:instrText xml:space="preserve"> PAGEREF _Toc5254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32"/>
      <w:r>
        <w:rPr>
          <w:rFonts w:ascii="仿宋" w:eastAsia="仿宋" w:hAnsi="仿宋" w:cs="仿宋" w:hint="eastAsia"/>
          <w:sz w:val="28"/>
          <w:lang w:eastAsia="zh-CN"/>
        </w:rPr>
        <w:t>一、耐高温涂料项目土建工程</w:t>
      </w:r>
      <w:bookmarkEnd w:id="2"/>
    </w:p>
    <w:p>
      <w:pPr>
        <w:pStyle w:val="Heading2"/>
        <w:rPr>
          <w:rFonts w:ascii="仿宋" w:eastAsia="仿宋" w:hAnsi="仿宋" w:cs="仿宋" w:hint="eastAsia"/>
          <w:lang w:eastAsia="zh-CN"/>
        </w:rPr>
      </w:pPr>
      <w:bookmarkStart w:id="3" w:name="_Toc24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在耐高温涂料项目的建筑工程设计中，我们将秉承一系列重要的设计原则，以确保耐高温涂料项目建筑在功能、美观、可持续性等方面达到最佳效果。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首要原则是确保建筑的功能性得到最大化的发挥。我们将充分理解耐高温涂料项目的实际需求，合理布局各个功能区域，保证建筑在满足业务需求的同时，提供高效的工作环境。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在建筑设计中，我们将综合考虑建设和运营成本。通过精细的经济效益分析，确保设计方案在高效利用资源的同时，对耐高温涂料项目的长期盈利能力有积极的贡献。</w:t>
      </w:r>
    </w:p>
    <w:p>
      <w:pPr>
        <w:pStyle w:val="Heading2"/>
        <w:ind w:firstLine="560" w:firstLineChars="200"/>
        <w:rPr>
          <w:rFonts w:ascii="仿宋" w:eastAsia="仿宋" w:hAnsi="仿宋" w:cs="仿宋" w:hint="eastAsia"/>
          <w:sz w:val="28"/>
          <w:lang w:eastAsia="zh-CN"/>
        </w:rPr>
      </w:pPr>
      <w:bookmarkStart w:id="4" w:name="_Toc29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涂料项目的土建工程设计中，我们将精准设定设计年限，结合耐高温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高温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0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高温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高温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2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本期工程耐高温涂料项目预计总建筑面积XXX平方米，其中：计容建筑面积XXX平方米，计划建筑工程投资XX万元，占耐高温涂料项目总投资的XX%。</w:t>
      </w:r>
    </w:p>
    <w:p>
      <w:pPr>
        <w:pStyle w:val="Heading1"/>
        <w:ind w:firstLine="560" w:firstLineChars="200"/>
        <w:rPr>
          <w:rFonts w:ascii="仿宋" w:eastAsia="仿宋" w:hAnsi="仿宋" w:cs="仿宋" w:hint="eastAsia"/>
          <w:sz w:val="28"/>
          <w:lang w:eastAsia="zh-CN"/>
        </w:rPr>
      </w:pPr>
      <w:bookmarkStart w:id="7" w:name="_Toc3166"/>
      <w:r>
        <w:rPr>
          <w:rFonts w:ascii="仿宋" w:eastAsia="仿宋" w:hAnsi="仿宋" w:cs="仿宋" w:hint="eastAsia"/>
          <w:sz w:val="28"/>
          <w:lang w:eastAsia="zh-CN"/>
        </w:rPr>
        <w:t>二、耐高温涂料项目可持续发展</w:t>
      </w:r>
      <w:bookmarkEnd w:id="7"/>
    </w:p>
    <w:p>
      <w:pPr>
        <w:pStyle w:val="Heading2"/>
        <w:rPr>
          <w:rFonts w:ascii="仿宋" w:eastAsia="仿宋" w:hAnsi="仿宋" w:cs="仿宋" w:hint="eastAsia"/>
          <w:lang w:eastAsia="zh-CN"/>
        </w:rPr>
      </w:pPr>
      <w:bookmarkStart w:id="8" w:name="_Toc805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耐高温涂料项目中，耐高温涂料项目团队着眼于未来，明确了可持续发展的战略方向。制定的具体可持续发展目标包括降低资源使用、采用环保技术、最大化社会效益等。这一步骤不仅有助于耐高温涂料项目在环保和社会责任方面达到最高标准，也为未来提供了明确的指引，确保耐高温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可持续实践的融入耐高温涂料项目管理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高温涂料项目管理周期。从耐高温涂料项目规划开始，耐高温涂料项目团队就考虑了环境和社会的因素。在执行阶段，耐高温涂料项目团队积极推动绿色技术的应用，优化资源利用。此外，关注员工的社会责任，通过培训和沟通活动提高员工对可持续发展的认知，使他们能够在日常工作中践行可持续实践。这些举措不仅为耐高温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488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扎根于耐高温涂料项目的可持续发展理念，我们深信环保与社会责任是耐高温涂料项目成功的关键支柱。在耐高温涂料项目的每一步，我们都致力于通过创新和实践，履行对环境和社会的坚定责任。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团队通过引入先进的环保技术、建立高效的废物处理系统以及推动能源节约措施，积极履行环保责任。定期的环保监测和评估确保耐高温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不仅致力于自身可持续发展，还注重对社会的回馈。通过支持社区耐高温涂料项目、参与慈善事业、提供培训机会等方式，耐高温涂料项目积极履行社会责任。与当地社区建立积极互动，关注员工的工作与生活平衡，以及员工的身心健康，是耐高温涂料项目在社会责任层面的关键举措。这样的实践不仅增强了耐高温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3409"/>
      <w:r>
        <w:rPr>
          <w:rFonts w:ascii="仿宋" w:eastAsia="仿宋" w:hAnsi="仿宋" w:cs="仿宋" w:hint="eastAsia"/>
          <w:sz w:val="28"/>
          <w:lang w:eastAsia="zh-CN"/>
        </w:rPr>
        <w:t>三、耐高温涂料项目危机管理</w:t>
      </w:r>
      <w:bookmarkEnd w:id="10"/>
    </w:p>
    <w:p>
      <w:pPr>
        <w:pStyle w:val="Heading2"/>
        <w:rPr>
          <w:rFonts w:ascii="仿宋" w:eastAsia="仿宋" w:hAnsi="仿宋" w:cs="仿宋" w:hint="eastAsia"/>
          <w:lang w:eastAsia="zh-CN"/>
        </w:rPr>
      </w:pPr>
      <w:bookmarkStart w:id="11" w:name="_Toc2322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涂料项目危机管理中，危机预警与识别是确保耐高温涂料项目稳健运行的核心步骤。通过建立全面的监测机制，耐高温涂料项目团队旨在及时发现和理解潜在的风险和危机因素，以便采取及时的预防和应对措施，确保耐高温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首先，通过深入的风险评估，耐高温涂料项目团队全面分析了整个耐高温涂料项目和各个阶段可能存在的威胁。这包括准确评估每个潜在风险的发生概率和可能影响的程度，为后续危机预警提供了有力支持。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高温涂料项目团队着重于明确定义耐高温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高温涂料项目进展的持续监控，团队能够及时发现潜在问题并作出迅速反应。耐高温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在这一阶段，团队的专业素养和反应速度将发挥至关重要的作用，以确保潜在危机能够在初期得到有效的处理，最大程度地减轻负面影响。通过危机预警与识别，耐高温涂料项目得以更有序、可控地推进。</w:t>
      </w:r>
    </w:p>
    <w:p>
      <w:pPr>
        <w:pStyle w:val="Heading2"/>
        <w:ind w:firstLine="560" w:firstLineChars="200"/>
        <w:rPr>
          <w:rFonts w:ascii="仿宋" w:eastAsia="仿宋" w:hAnsi="仿宋" w:cs="仿宋" w:hint="eastAsia"/>
          <w:sz w:val="28"/>
          <w:lang w:eastAsia="zh-CN"/>
        </w:rPr>
      </w:pPr>
      <w:bookmarkStart w:id="12" w:name="_Toc1981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在危机发生时，耐高温涂料项目团队立即行动，成立了应急小组。该小组的任务是迅速制定并实施紧急应对措施，以最小化潜在损失。以下是采取的主要措施：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暂停耐高温涂料项目进度：为遏制危机蔓延，耐高温涂料项目暂时停止进行，以便全面评估当前状况。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资源重新分配：重新评估耐高温涂料项目资源的分配，确保最大限度地减小损失。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实时沟通：与关键利益相关者建立实时沟通机制，向他们传递耐高温涂料项目危机的实际状况，保障耐高温涂料项目核心利益。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在紧急应对的同时，耐高温涂料项目团队强调了团队协作和有效沟通的重要性。以下是团队协作的关键举措：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信息共享机制：建立了信息共享平台，确保团队成员能够及时获取耐高温涂料项目危机的实时信息。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领导者沟通：耐高温涂料项目领导者通过定期会议和即时沟通工具，指导团队应对危机，保持团队稳定运行。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随着危机得到初步控制，耐高温涂料项目团队转向制定恢复计划，以确保耐高温涂料项目能够从中迅速恢复。主要恢复计划包括：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修复受损的进度计划：重新评估耐高温涂料项目进度，制定修复计划，确保耐高温涂料项目尽快回归正常进程。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重新调整资源分配：优化资源分配，确保耐高温涂料项目在有限资源下高效运转。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风险管理机制加强：对耐高温涂料项目风险进行全面评估，制定更强化的风险管理策略，以预防未来可能的危机。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058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26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耐高温涂料项目的主要产品是XXXX，预计年产值为XXX万元。这一产品在市场中占据着重要的地位，其广泛的应用范围使得该耐高温涂料项目的市场前景非常广阔。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高温涂料项目的xxx产品作为重要的原材料之一，将在多个领域发挥关键作用。其在建筑、交通、能源等方面的广泛应用将为整个产业链提供强大的支持，形成产业协同效应。耐高温涂料项目的年产值XXX万XXX万XXX万万元不仅反映了其在市场上的巨大潜力，更预示着它对国民经济的积极贡献。这种关联度高、涉及面广的产业关系，使得该耐高温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148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总征地面积为XXXX平方米，相当于约XX.XX亩，其中净用地面积为XXXX平方米，红线范围内相当于约XX.XX亩。这一用地规模充分考虑了耐高温涂料项目的建设需求，保障了耐高温涂料项目在合适的空间内得以充分发展。耐高温涂料项目规划的总建筑面积为XXXX平方米，其中主体工程建设占XXXX平方米，计容建筑面积达XXXX平方米。预计建筑工程的投资将达到XXXX万元，为耐高温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计划购置的设备共计XXXX台（套），设备购置费用为XXXX万元。这一设备购置计划充分考虑到耐高温涂料项目的生产需求和技术要求，确保了耐高温涂料项目在生产运营中具备先进的技术装备和高效的生产能力。设备的合理配置将为耐高温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计划总投资为XXXX万元，预计年实现营业收入为XXXX万元。这一产能规模的设定旨在确保耐高温涂料项目能够在投资与回报之间取得平衡，实现长期可持续的发展。耐高温涂料项目的总投资充分考虑到各个方面的需求，包括用地建设、设备购置等多个环节，以确保耐高温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166"/>
      <w:r>
        <w:rPr>
          <w:rFonts w:ascii="仿宋" w:eastAsia="仿宋" w:hAnsi="仿宋" w:cs="仿宋" w:hint="eastAsia"/>
          <w:sz w:val="28"/>
          <w:lang w:eastAsia="zh-CN"/>
        </w:rPr>
        <w:t>五、耐高温涂料项目概论</w:t>
      </w:r>
      <w:bookmarkEnd w:id="16"/>
    </w:p>
    <w:p>
      <w:pPr>
        <w:pStyle w:val="Heading2"/>
        <w:rPr>
          <w:rFonts w:ascii="仿宋" w:eastAsia="仿宋" w:hAnsi="仿宋" w:cs="仿宋" w:hint="eastAsia"/>
          <w:lang w:eastAsia="zh-CN"/>
        </w:rPr>
      </w:pPr>
      <w:bookmarkStart w:id="17" w:name="_Toc28994"/>
      <w:r>
        <w:rPr>
          <w:rFonts w:ascii="仿宋" w:eastAsia="仿宋" w:hAnsi="仿宋" w:cs="仿宋" w:hint="eastAsia"/>
          <w:lang w:eastAsia="zh-CN"/>
        </w:rPr>
        <w:t>(一)、耐高温涂料项目概况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耐高温涂料项目的起源追溯至对市场的深入洞察。市场的不断演变与变革为耐高温涂料项目提供了难得的机遇。当前市场存在的需求缺口和变革的大环境共同构成了耐高温涂料项目的背景。这个耐高温涂料项目旨在充分利用市场机遇，填补行业中尚未满足的需求，为客户提供全新的解决方案。市场的变革和需求的增长使得这个耐高温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耐高温涂料项目名称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正式命名为耐高温涂料。这个名称不仅仅是一个标识，更代表了耐高温涂料项目的核心理念和愿景。它蕴含着耐高温涂料项目所要解决问题的关键字，具有强烈的表达和辨识度，为耐高温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耐高温涂料项目目标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的核心目标是提供一种全新、高效的解决方案，满足客户日益增长的需求。耐高温涂料项目追求的不仅仅是满足市场需求，更是在市场中获得卓越的竞争优势。通过不断提升产品或服务的质量和创新水平，耐高温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耐高温涂料项目范围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全面涵盖了产品研发、制造、市场推广和售后服务，确保从产品设计到最终用户体验的全方位关注。这一全面的耐高温涂料项目范围是为了确保耐高温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耐高温涂料项目时间表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耐高温涂料项目计划在未来18个月内完成，包括研发、测试、市场试点和正式推出等不同阶段。这个时间表的合理设计是为了确保耐高温涂料项目各个阶段的顺利推进，以便按时交付高质量的成果。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耐高温涂料项目预算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耐高温涂料项目总预算估算为XX百万美元，主要分配在研发、市场推广、人员培训和运营等方面。这一充足的预算为耐高温涂料项目提供了充足的资源，确保耐高温涂料项目在各个方面都能取得优异的表现。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耐高温涂料项目风险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可能面临的风险包括市场接受度低、技术难题、竞争激烈等。耐高温涂料项目团队已经制定了相应的风险应对计划，通过前瞻性的风险管理，确保耐高温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耐高温涂料项目团队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耐高温涂料项目汇聚了一支经验丰富、多领域专业素养的核心团队，确保耐高温涂料项目在各个方面都能拥有高水平的执行力。团队的协同作战是耐高温涂料项目成功的关键因素之一。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耐高温涂料项目背景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耐高温涂料项目的背景根植于市场对更高效、创新产品的渴望，同时也受到科技发展对行业格局的深刻改变的影响。这为耐高温涂料项目提供了广阔的发展空间和市场需求。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耐高温涂料项目现状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截至目前，耐高温涂料项目已完成市场调研和技术验证，取得了初步的成功。这为耐高温涂料项目在未来的发展奠定了坚实的基础，为更远大的目标打下了坚实的基石。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5908"/>
      <w:r>
        <w:rPr>
          <w:rFonts w:ascii="仿宋" w:eastAsia="仿宋" w:hAnsi="仿宋" w:cs="仿宋" w:hint="eastAsia"/>
          <w:sz w:val="28"/>
          <w:lang w:eastAsia="zh-CN"/>
        </w:rPr>
        <w:t>(二)、耐高温涂料项目目标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keyword》耐高温涂料项目首要业务目标是在市场中占据有利地位，实现产品/服务的成功推广和销售。通过不断提升产品质量、创新性，耐高温涂料项目追求成为行业中的领导者，赢得更多客户的青睐。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在科技迅速发展的时代，耐高温涂料项目着眼于技术创新。通过持续的研发和技术升级，耐高温涂料项目旨在推出更具创新性的产品或服务，以满足市场对新鲜、先进解决方案的需求。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为了建立可持续的客户关系，耐高温涂料项目设定了客户满意度目标。通过提供卓越的产品质量和优质的客户服务，耐高温涂料项目追求赢得客户的信任和忠诚度，确保他们的满意度达到行业领先水平。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耐高温涂料项目注重社会责任和可持续发展。通过实施环保、社会责任耐高温涂料项目，耐高温涂料项目致力于在经济发展的同时保护环境，促进社会公平，实现可持续经营。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耐高温涂料项目的团队是实现目标的核心驱动力。因此，耐高温涂料项目设定了团队发展目标，包括提升团队成员的专业技能、培养领导力，以及搭建协同高效的团队工作氛围。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3338"/>
      <w:r>
        <w:rPr>
          <w:rFonts w:ascii="仿宋" w:eastAsia="仿宋" w:hAnsi="仿宋" w:cs="仿宋" w:hint="eastAsia"/>
          <w:sz w:val="28"/>
          <w:lang w:eastAsia="zh-CN"/>
        </w:rPr>
        <w:t>(三)、耐高温涂料项目提出的理由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耐高温涂料项目提出的理由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的提出源于对市场机遇的深刻洞察。当前市场中存在的需求缺口和行业发展趋势表明，有巨大的商业机会等待被开发。通过准确捕捉市场机遇，耐高温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的理念基于对技术创新的信仰。通过持续的研发和技术投入，耐高温涂料项目有望推出更具创新性的产品或服务。在科技飞速发展的当下，耐高温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的提出是为了增强企业的行业竞争力。通过提升产品或服务的质量和独特性，耐高温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响应了消费者需求的变化。随着社会和科技的不断发展，消费者对产品和服务的需求也在发生变化。通过深入了解并及时回应消费者的新需求，耐高温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耐高温涂料项目的提出是企业战略发展规划的一部分。在面对日益激烈的市场竞争和不断变化的商业环境中，耐高温涂料项目作为企业战略的一环，旨在为企业开辟新的增长领域，巩固企业在行业中的地位。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https://d.book118.com/847030010143006025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C5B33"/>
    <w:rsid w:val="479C5B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30010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2024-01-04T22:36:00Z</dcterms:created>
  <dcterms:modified xsi:type="dcterms:W3CDTF">2024-01-04T22:36:24Z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0889EE4833294F61BB4B40FB5FCB3C6A_11</vt:lpwstr>
  </property>
  <property fmtid="{D5CDD505-2E9C-101B-9397-08002B2CF9AE}" pid="3" name="KSOProductBuildVer">
    <vt:lpwstr>2052-12.1.0.16120</vt:lpwstr>
  </property>
</Properties>
</file>