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井口装置项目构思建设方案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89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_Toc23891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88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_Toc8788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_Toc7862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5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_Toc6995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18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_Toc5218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_Toc20466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70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_Toc3770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_Toc3308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_Toc30180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_Toc5825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55" w:history="1">
        <w:r>
          <w:rPr>
            <w:rFonts w:ascii="仿宋" w:eastAsia="仿宋" w:hAnsi="仿宋" w:cs="仿宋" w:hint="eastAsia"/>
            <w:lang w:eastAsia="zh-CN"/>
          </w:rPr>
          <w:t>三、建设风险评估分析</w:t>
        </w:r>
        <w:r>
          <w:tab/>
        </w:r>
        <w:r>
          <w:fldChar w:fldCharType="begin"/>
        </w:r>
        <w:r>
          <w:instrText xml:space="preserve"> PAGEREF _Toc19855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0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_Toc5860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_Toc984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6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_Toc27536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_Toc19545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9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_Toc14109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1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_Toc4261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8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_Toc13058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_Toc2499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42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_Toc11242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86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_Toc29286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6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_Toc30606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2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_Toc32752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5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_Toc31275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" w:history="1">
        <w:r>
          <w:rPr>
            <w:rFonts w:ascii="仿宋" w:eastAsia="仿宋" w:hAnsi="仿宋" w:cs="仿宋" w:hint="eastAsia"/>
            <w:lang w:eastAsia="zh-CN"/>
          </w:rPr>
          <w:t>五、井口装置项目概论</w:t>
        </w:r>
        <w:r>
          <w:tab/>
        </w:r>
        <w:r>
          <w:fldChar w:fldCharType="begin"/>
        </w:r>
        <w:r>
          <w:instrText xml:space="preserve"> PAGEREF _Toc133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85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_Toc16585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_Toc11957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65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_Toc7865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9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_Toc3979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8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_Toc28648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37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_Toc5637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20" w:history="1">
        <w:r>
          <w:rPr>
            <w:rFonts w:ascii="仿宋" w:eastAsia="仿宋" w:hAnsi="仿宋" w:cs="仿宋" w:hint="eastAsia"/>
            <w:lang w:eastAsia="zh-CN"/>
          </w:rPr>
          <w:t>七、项目质量与标准</w:t>
        </w:r>
        <w:r>
          <w:tab/>
        </w:r>
        <w:r>
          <w:fldChar w:fldCharType="begin"/>
        </w:r>
        <w:r>
          <w:instrText xml:space="preserve"> PAGEREF _Toc28420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4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_Toc24374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92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_Toc17792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4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_Toc13484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_Toc27898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81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_Toc11981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1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_Toc29841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4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_Toc24384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51" w:history="1">
        <w:r>
          <w:rPr>
            <w:rFonts w:ascii="仿宋" w:eastAsia="仿宋" w:hAnsi="仿宋" w:cs="仿宋" w:hint="eastAsia"/>
            <w:lang w:eastAsia="zh-CN"/>
          </w:rPr>
          <w:t>九、项目实施与管理方案</w:t>
        </w:r>
        <w:r>
          <w:tab/>
        </w:r>
        <w:r>
          <w:fldChar w:fldCharType="begin"/>
        </w:r>
        <w:r>
          <w:instrText xml:space="preserve"> PAGEREF _Toc4651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8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_Toc27568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307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_Toc26307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_Toc853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59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_Toc22059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7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_Toc11827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5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_Toc5615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93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_Toc10993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2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_Toc29752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2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_Toc30892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05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_Toc7905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8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_Toc21568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1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_Toc13341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1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_Toc27851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21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_Toc29021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6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_Toc29064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4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_Toc14934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4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_Toc27434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5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_Toc16735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66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_Toc9566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_Toc9077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3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_Toc20773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91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_Toc7591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_Toc3867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_Toc28357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68" w:history="1">
        <w:r>
          <w:rPr>
            <w:rFonts w:ascii="仿宋" w:eastAsia="仿宋" w:hAnsi="仿宋" w:cs="仿宋" w:hint="eastAsia"/>
            <w:lang w:eastAsia="zh-CN"/>
          </w:rPr>
          <w:t>十六、项目施工方案</w:t>
        </w:r>
        <w:r>
          <w:tab/>
        </w:r>
        <w:r>
          <w:fldChar w:fldCharType="begin"/>
        </w:r>
        <w:r>
          <w:instrText xml:space="preserve"> PAGEREF _Toc18668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1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_Toc20341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2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_Toc15242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88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_Toc31788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4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_Toc24534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4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_Toc26514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5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_Toc3555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4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_Toc8534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_Toc22265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11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_Toc7311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5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_Toc13565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1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_Toc6671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89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788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862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井口装置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995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5218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046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井口装置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井口装置项目将进行详细的生态影响评估，确保不会对当地的动植物种群和自然栖息地造成负面影响。如果项目地点附近有重要的生物栖息地或生态敏感区，项目将重新考虑建设地点或采取相应的保护措施。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井口装置项目将积极采用可持续材料，如再生塑料和生物降解材料，以减少对环境的影响。项目还将推行废物减量和回收计划，例如通过再利用工业废料或建立回收系统。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井口装置项目还将参与当地的环保活动和计划，如资助当地的环境保护项目或与社区合作进行环保宣传活动。通过这些活动，项目不仅能够提高自身的环境表现，还能在当地社区中树立积极的环保形象。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770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井口装置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井口装置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井口装置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30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井口装置项目将采用绿色屋顶和生态墙等环境友好型建筑设计，这些设计不仅有助于改善空气质量，还能为城市野生动植物提供栖息地。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井口装置项目将建立高效的废水处理系统，确保所有工业废水在排放前都经过适当处理，达到或超过环保标准。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井口装置项目将致力于使用清洁能源，如太阳能和风能，减少对化石燃料的依赖。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井口装置项目将举办环保教育研讨会，向员工和当地社区普及环保知识，提升对环境保护重要性的认识。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0180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在井口装置项目启动前，将进行一系列深入的地质调查，包括钻探和土壤取样，以深入了解项目区域的地层结构和土壤组成。特别是对于土壤的承载能力和地下水位的深度进行详细评估。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井口装置项目将通过地下水位监测系统定期检测水位变化，以预测和预防由高地下水位可能引起的地基问题。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井口装置项目将进行详尽的水文和地形分析，以识别可能的洪水和泥石流风险区。基于这些分析，项目将设计防洪设施，如提高地基、构建防洪墙和排水沟。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井口装置项目还将考虑建设排水系统，以减少地表水对土壤稳定性的影响。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完成初始的地质风险评估后，井口装置项目将安装长期地质监测设备，如倾斜仪、裂缝计和地下水位计，以持续监测地质条件的变化。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582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https://d.book118.com/847050005125006040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井口装置项目构思建设方案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井口装置项目构思建设方案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井口装置项目构思建设方案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井口装置项目构思建设方案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井口装置项目构思建设方案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井口装置项目构思建设方案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井口装置项目构思建设方案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井口装置项目构思建设方案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井口装置项目构思建设方案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井口装置项目构思建设方案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井口装置项目构思建设方案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井口装置项目构思建设方案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B8579A"/>
    <w:rsid w:val="07B8579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847050005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2024-02-02T16:43:00Z</dcterms:created>
  <dcterms:modified xsi:type="dcterms:W3CDTF">2024-02-02T16:43:46Z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9EB0E4CFE5AF4FC59C066FD6BE779A78_11</vt:lpwstr>
  </property>
  <property fmtid="{D5CDD505-2E9C-101B-9397-08002B2CF9AE}" pid="3" name="KSOProductBuildVer">
    <vt:lpwstr>2052-12.1.0.16250</vt:lpwstr>
  </property>
</Properties>
</file>