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开关电器专题展望报告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7116" w:history="1">
        <w:r>
          <w:rPr>
            <w:rFonts w:ascii="仿宋" w:eastAsia="仿宋" w:hAnsi="仿宋" w:cs="仿宋" w:hint="eastAsia"/>
            <w:lang w:eastAsia="zh-CN"/>
          </w:rPr>
          <w:t>概论</w:t>
        </w:r>
        <w:r>
          <w:tab/>
        </w:r>
        <w:r>
          <w:fldChar w:fldCharType="begin"/>
        </w:r>
        <w:r>
          <w:instrText xml:space="preserve"> PAGEREF _Toc7116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8031" w:history="1">
        <w:r>
          <w:rPr>
            <w:rFonts w:ascii="仿宋" w:eastAsia="仿宋" w:hAnsi="仿宋" w:cs="仿宋" w:hint="eastAsia"/>
            <w:lang w:eastAsia="zh-CN"/>
          </w:rPr>
          <w:t>一、开关电器运营管理及商业模式分析</w:t>
        </w:r>
        <w:r>
          <w:tab/>
        </w:r>
        <w:r>
          <w:fldChar w:fldCharType="begin"/>
        </w:r>
        <w:r>
          <w:instrText xml:space="preserve"> PAGEREF _Toc8031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397" w:history="1">
        <w:r>
          <w:rPr>
            <w:rFonts w:ascii="仿宋" w:eastAsia="仿宋" w:hAnsi="仿宋" w:cs="仿宋" w:hint="eastAsia"/>
            <w:lang w:eastAsia="zh-CN"/>
          </w:rPr>
          <w:t>(一)、开关电器数字化发展方案</w:t>
        </w:r>
        <w:r>
          <w:tab/>
        </w:r>
        <w:r>
          <w:fldChar w:fldCharType="begin"/>
        </w:r>
        <w:r>
          <w:instrText xml:space="preserve"> PAGEREF _Toc27397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017" w:history="1">
        <w:r>
          <w:rPr>
            <w:rFonts w:ascii="仿宋" w:eastAsia="仿宋" w:hAnsi="仿宋" w:cs="仿宋" w:hint="eastAsia"/>
            <w:lang w:eastAsia="zh-CN"/>
          </w:rPr>
          <w:t>(二)、开关电器新型运营方式</w:t>
        </w:r>
        <w:r>
          <w:tab/>
        </w:r>
        <w:r>
          <w:fldChar w:fldCharType="begin"/>
        </w:r>
        <w:r>
          <w:instrText xml:space="preserve"> PAGEREF _Toc26017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505" w:history="1">
        <w:r>
          <w:rPr>
            <w:rFonts w:ascii="仿宋" w:eastAsia="仿宋" w:hAnsi="仿宋" w:cs="仿宋" w:hint="eastAsia"/>
            <w:lang w:eastAsia="zh-CN"/>
          </w:rPr>
          <w:t>(三)、开关电器风险管理</w:t>
        </w:r>
        <w:r>
          <w:tab/>
        </w:r>
        <w:r>
          <w:fldChar w:fldCharType="begin"/>
        </w:r>
        <w:r>
          <w:instrText xml:space="preserve"> PAGEREF _Toc31505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4390" w:history="1">
        <w:r>
          <w:rPr>
            <w:rFonts w:ascii="仿宋" w:eastAsia="仿宋" w:hAnsi="仿宋" w:cs="仿宋" w:hint="eastAsia"/>
            <w:lang w:eastAsia="zh-CN"/>
          </w:rPr>
          <w:t>二、开关电器财务管理分析</w:t>
        </w:r>
        <w:r>
          <w:tab/>
        </w:r>
        <w:r>
          <w:fldChar w:fldCharType="begin"/>
        </w:r>
        <w:r>
          <w:instrText xml:space="preserve"> PAGEREF _Toc4390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824" w:history="1">
        <w:r>
          <w:rPr>
            <w:rFonts w:ascii="仿宋" w:eastAsia="仿宋" w:hAnsi="仿宋" w:cs="仿宋" w:hint="eastAsia"/>
            <w:lang w:eastAsia="zh-CN"/>
          </w:rPr>
          <w:t>(一)、开关电器财务管理制度</w:t>
        </w:r>
        <w:r>
          <w:tab/>
        </w:r>
        <w:r>
          <w:fldChar w:fldCharType="begin"/>
        </w:r>
        <w:r>
          <w:instrText xml:space="preserve"> PAGEREF _Toc22824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244" w:history="1">
        <w:r>
          <w:rPr>
            <w:rFonts w:ascii="仿宋" w:eastAsia="仿宋" w:hAnsi="仿宋" w:cs="仿宋" w:hint="eastAsia"/>
            <w:lang w:eastAsia="zh-CN"/>
          </w:rPr>
          <w:t>(二)、开关电器经济效益分析</w:t>
        </w:r>
        <w:r>
          <w:tab/>
        </w:r>
        <w:r>
          <w:fldChar w:fldCharType="begin"/>
        </w:r>
        <w:r>
          <w:instrText xml:space="preserve"> PAGEREF _Toc31244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620" w:history="1">
        <w:r>
          <w:rPr>
            <w:rFonts w:ascii="仿宋" w:eastAsia="仿宋" w:hAnsi="仿宋" w:cs="仿宋" w:hint="eastAsia"/>
            <w:lang w:eastAsia="zh-CN"/>
          </w:rPr>
          <w:t>(三)、开关电器收入及成本核算</w:t>
        </w:r>
        <w:r>
          <w:tab/>
        </w:r>
        <w:r>
          <w:fldChar w:fldCharType="begin"/>
        </w:r>
        <w:r>
          <w:instrText xml:space="preserve"> PAGEREF _Toc9620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858" w:history="1">
        <w:r>
          <w:rPr>
            <w:rFonts w:ascii="仿宋" w:eastAsia="仿宋" w:hAnsi="仿宋" w:cs="仿宋" w:hint="eastAsia"/>
            <w:lang w:eastAsia="zh-CN"/>
          </w:rPr>
          <w:t>(四)、开关电器成本管理</w:t>
        </w:r>
        <w:r>
          <w:tab/>
        </w:r>
        <w:r>
          <w:fldChar w:fldCharType="begin"/>
        </w:r>
        <w:r>
          <w:instrText xml:space="preserve"> PAGEREF _Toc19858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5702" w:history="1">
        <w:r>
          <w:rPr>
            <w:rFonts w:ascii="仿宋" w:eastAsia="仿宋" w:hAnsi="仿宋" w:cs="仿宋" w:hint="eastAsia"/>
            <w:lang w:eastAsia="zh-CN"/>
          </w:rPr>
          <w:t>三、开关电器质量管理方案</w:t>
        </w:r>
        <w:r>
          <w:tab/>
        </w:r>
        <w:r>
          <w:fldChar w:fldCharType="begin"/>
        </w:r>
        <w:r>
          <w:instrText xml:space="preserve"> PAGEREF _Toc5702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923" w:history="1">
        <w:r>
          <w:rPr>
            <w:rFonts w:ascii="仿宋" w:eastAsia="仿宋" w:hAnsi="仿宋" w:cs="仿宋" w:hint="eastAsia"/>
            <w:lang w:eastAsia="zh-CN"/>
          </w:rPr>
          <w:t>(一)、开关电器质量管理要求</w:t>
        </w:r>
        <w:r>
          <w:tab/>
        </w:r>
        <w:r>
          <w:fldChar w:fldCharType="begin"/>
        </w:r>
        <w:r>
          <w:instrText xml:space="preserve"> PAGEREF _Toc30923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396" w:history="1">
        <w:r>
          <w:rPr>
            <w:rFonts w:ascii="仿宋" w:eastAsia="仿宋" w:hAnsi="仿宋" w:cs="仿宋" w:hint="eastAsia"/>
            <w:lang w:eastAsia="zh-CN"/>
          </w:rPr>
          <w:t>(二)、开关电器服务质量管理方案</w:t>
        </w:r>
        <w:r>
          <w:tab/>
        </w:r>
        <w:r>
          <w:fldChar w:fldCharType="begin"/>
        </w:r>
        <w:r>
          <w:instrText xml:space="preserve"> PAGEREF _Toc24396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155" w:history="1">
        <w:r>
          <w:rPr>
            <w:rFonts w:ascii="仿宋" w:eastAsia="仿宋" w:hAnsi="仿宋" w:cs="仿宋" w:hint="eastAsia"/>
            <w:lang w:eastAsia="zh-CN"/>
          </w:rPr>
          <w:t>(三)、开关电器质量成本管理方案</w:t>
        </w:r>
        <w:r>
          <w:tab/>
        </w:r>
        <w:r>
          <w:fldChar w:fldCharType="begin"/>
        </w:r>
        <w:r>
          <w:instrText xml:space="preserve"> PAGEREF _Toc30155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4264" w:history="1">
        <w:r>
          <w:rPr>
            <w:rFonts w:ascii="仿宋" w:eastAsia="仿宋" w:hAnsi="仿宋" w:cs="仿宋" w:hint="eastAsia"/>
            <w:lang w:eastAsia="zh-CN"/>
          </w:rPr>
          <w:t>四、开关电器投资管理策略</w:t>
        </w:r>
        <w:r>
          <w:tab/>
        </w:r>
        <w:r>
          <w:fldChar w:fldCharType="begin"/>
        </w:r>
        <w:r>
          <w:instrText xml:space="preserve"> PAGEREF _Toc14264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565" w:history="1">
        <w:r>
          <w:rPr>
            <w:rFonts w:ascii="仿宋" w:eastAsia="仿宋" w:hAnsi="仿宋" w:cs="仿宋" w:hint="eastAsia"/>
            <w:lang w:eastAsia="zh-CN"/>
          </w:rPr>
          <w:t>(一)、开关电器投资估算主要内容</w:t>
        </w:r>
        <w:r>
          <w:tab/>
        </w:r>
        <w:r>
          <w:fldChar w:fldCharType="begin"/>
        </w:r>
        <w:r>
          <w:instrText xml:space="preserve"> PAGEREF _Toc30565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971" w:history="1">
        <w:r>
          <w:rPr>
            <w:rFonts w:ascii="仿宋" w:eastAsia="仿宋" w:hAnsi="仿宋" w:cs="仿宋" w:hint="eastAsia"/>
            <w:lang w:eastAsia="zh-CN"/>
          </w:rPr>
          <w:t>(二)、开关电器设备购置投资费用管理</w:t>
        </w:r>
        <w:r>
          <w:tab/>
        </w:r>
        <w:r>
          <w:fldChar w:fldCharType="begin"/>
        </w:r>
        <w:r>
          <w:instrText xml:space="preserve"> PAGEREF _Toc9971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021" w:history="1">
        <w:r>
          <w:rPr>
            <w:rFonts w:ascii="仿宋" w:eastAsia="仿宋" w:hAnsi="仿宋" w:cs="仿宋" w:hint="eastAsia"/>
            <w:lang w:eastAsia="zh-CN"/>
          </w:rPr>
          <w:t>(三)、开关电器装修施工投资费用管理</w:t>
        </w:r>
        <w:r>
          <w:tab/>
        </w:r>
        <w:r>
          <w:fldChar w:fldCharType="begin"/>
        </w:r>
        <w:r>
          <w:instrText xml:space="preserve"> PAGEREF _Toc4021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015" w:history="1">
        <w:r>
          <w:rPr>
            <w:rFonts w:ascii="仿宋" w:eastAsia="仿宋" w:hAnsi="仿宋" w:cs="仿宋" w:hint="eastAsia"/>
            <w:lang w:eastAsia="zh-CN"/>
          </w:rPr>
          <w:t>(四)、开关电器流动资金管理</w:t>
        </w:r>
        <w:r>
          <w:tab/>
        </w:r>
        <w:r>
          <w:fldChar w:fldCharType="begin"/>
        </w:r>
        <w:r>
          <w:instrText xml:space="preserve"> PAGEREF _Toc26015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4097" w:history="1">
        <w:r>
          <w:rPr>
            <w:rFonts w:ascii="仿宋" w:eastAsia="仿宋" w:hAnsi="仿宋" w:cs="仿宋" w:hint="eastAsia"/>
            <w:lang w:eastAsia="zh-CN"/>
          </w:rPr>
          <w:t>五、可持续发展与绿色经营</w:t>
        </w:r>
        <w:r>
          <w:tab/>
        </w:r>
        <w:r>
          <w:fldChar w:fldCharType="begin"/>
        </w:r>
        <w:r>
          <w:instrText xml:space="preserve"> PAGEREF _Toc4097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927" w:history="1">
        <w:r>
          <w:rPr>
            <w:rFonts w:ascii="仿宋" w:eastAsia="仿宋" w:hAnsi="仿宋" w:cs="仿宋" w:hint="eastAsia"/>
            <w:lang w:eastAsia="zh-CN"/>
          </w:rPr>
          <w:t>(一)、可持续发展战略与目标</w:t>
        </w:r>
        <w:r>
          <w:tab/>
        </w:r>
        <w:r>
          <w:fldChar w:fldCharType="begin"/>
        </w:r>
        <w:r>
          <w:instrText xml:space="preserve"> PAGEREF _Toc13927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315" w:history="1">
        <w:r>
          <w:rPr>
            <w:rFonts w:ascii="仿宋" w:eastAsia="仿宋" w:hAnsi="仿宋" w:cs="仿宋" w:hint="eastAsia"/>
            <w:lang w:eastAsia="zh-CN"/>
          </w:rPr>
          <w:t>(二)、环保政策与实践</w:t>
        </w:r>
        <w:r>
          <w:tab/>
        </w:r>
        <w:r>
          <w:fldChar w:fldCharType="begin"/>
        </w:r>
        <w:r>
          <w:instrText xml:space="preserve"> PAGEREF _Toc5315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368" w:history="1">
        <w:r>
          <w:rPr>
            <w:rFonts w:ascii="仿宋" w:eastAsia="仿宋" w:hAnsi="仿宋" w:cs="仿宋" w:hint="eastAsia"/>
            <w:lang w:eastAsia="zh-CN"/>
          </w:rPr>
          <w:t>(三)、资源利用与循环经济</w:t>
        </w:r>
        <w:r>
          <w:tab/>
        </w:r>
        <w:r>
          <w:fldChar w:fldCharType="begin"/>
        </w:r>
        <w:r>
          <w:instrText xml:space="preserve"> PAGEREF _Toc32368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50" w:history="1">
        <w:r>
          <w:rPr>
            <w:rFonts w:ascii="仿宋" w:eastAsia="仿宋" w:hAnsi="仿宋" w:cs="仿宋" w:hint="eastAsia"/>
            <w:lang w:eastAsia="zh-CN"/>
          </w:rPr>
          <w:t>(四)、碳中和与生态足迹</w:t>
        </w:r>
        <w:r>
          <w:tab/>
        </w:r>
        <w:r>
          <w:fldChar w:fldCharType="begin"/>
        </w:r>
        <w:r>
          <w:instrText xml:space="preserve"> PAGEREF _Toc1750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5169" w:history="1">
        <w:r>
          <w:rPr>
            <w:rFonts w:ascii="仿宋" w:eastAsia="仿宋" w:hAnsi="仿宋" w:cs="仿宋" w:hint="eastAsia"/>
            <w:lang w:eastAsia="zh-CN"/>
          </w:rPr>
          <w:t>六、质量与技术管理</w:t>
        </w:r>
        <w:r>
          <w:tab/>
        </w:r>
        <w:r>
          <w:fldChar w:fldCharType="begin"/>
        </w:r>
        <w:r>
          <w:instrText xml:space="preserve"> PAGEREF _Toc25169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360" w:history="1">
        <w:r>
          <w:rPr>
            <w:rFonts w:ascii="仿宋" w:eastAsia="仿宋" w:hAnsi="仿宋" w:cs="仿宋" w:hint="eastAsia"/>
            <w:lang w:eastAsia="zh-CN"/>
          </w:rPr>
          <w:t>(一)、质量管理体系建设</w:t>
        </w:r>
        <w:r>
          <w:tab/>
        </w:r>
        <w:r>
          <w:fldChar w:fldCharType="begin"/>
        </w:r>
        <w:r>
          <w:instrText xml:space="preserve"> PAGEREF _Toc25360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041" w:history="1">
        <w:r>
          <w:rPr>
            <w:rFonts w:ascii="仿宋" w:eastAsia="仿宋" w:hAnsi="仿宋" w:cs="仿宋" w:hint="eastAsia"/>
            <w:lang w:eastAsia="zh-CN"/>
          </w:rPr>
          <w:t>(二)、技术标准与创新</w:t>
        </w:r>
        <w:r>
          <w:tab/>
        </w:r>
        <w:r>
          <w:fldChar w:fldCharType="begin"/>
        </w:r>
        <w:r>
          <w:instrText xml:space="preserve"> PAGEREF _Toc5041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5570" w:history="1">
        <w:r>
          <w:rPr>
            <w:rFonts w:ascii="仿宋" w:eastAsia="仿宋" w:hAnsi="仿宋" w:cs="仿宋" w:hint="eastAsia"/>
            <w:lang w:eastAsia="zh-CN"/>
          </w:rPr>
          <w:t>七、开关电器人才招聘与发展</w:t>
        </w:r>
        <w:r>
          <w:tab/>
        </w:r>
        <w:r>
          <w:fldChar w:fldCharType="begin"/>
        </w:r>
        <w:r>
          <w:instrText xml:space="preserve"> PAGEREF _Toc25570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428" w:history="1">
        <w:r>
          <w:rPr>
            <w:rFonts w:ascii="仿宋" w:eastAsia="仿宋" w:hAnsi="仿宋" w:cs="仿宋" w:hint="eastAsia"/>
            <w:lang w:eastAsia="zh-CN"/>
          </w:rPr>
          <w:t>(一)、人才需求分析</w:t>
        </w:r>
        <w:r>
          <w:tab/>
        </w:r>
        <w:r>
          <w:fldChar w:fldCharType="begin"/>
        </w:r>
        <w:r>
          <w:instrText xml:space="preserve"> PAGEREF _Toc7428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580" w:history="1">
        <w:r>
          <w:rPr>
            <w:rFonts w:ascii="仿宋" w:eastAsia="仿宋" w:hAnsi="仿宋" w:cs="仿宋" w:hint="eastAsia"/>
            <w:lang w:eastAsia="zh-CN"/>
          </w:rPr>
          <w:t>(二)、招聘计划与流程</w:t>
        </w:r>
        <w:r>
          <w:tab/>
        </w:r>
        <w:r>
          <w:fldChar w:fldCharType="begin"/>
        </w:r>
        <w:r>
          <w:instrText xml:space="preserve"> PAGEREF _Toc17580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213" w:history="1">
        <w:r>
          <w:rPr>
            <w:rFonts w:ascii="仿宋" w:eastAsia="仿宋" w:hAnsi="仿宋" w:cs="仿宋" w:hint="eastAsia"/>
            <w:lang w:eastAsia="zh-CN"/>
          </w:rPr>
          <w:t>(三)、员工培训与发展</w:t>
        </w:r>
        <w:r>
          <w:tab/>
        </w:r>
        <w:r>
          <w:fldChar w:fldCharType="begin"/>
        </w:r>
        <w:r>
          <w:instrText xml:space="preserve"> PAGEREF _Toc9213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727" w:history="1">
        <w:r>
          <w:rPr>
            <w:rFonts w:ascii="仿宋" w:eastAsia="仿宋" w:hAnsi="仿宋" w:cs="仿宋" w:hint="eastAsia"/>
            <w:lang w:eastAsia="zh-CN"/>
          </w:rPr>
          <w:t>(四)、绩效考核与激励</w:t>
        </w:r>
        <w:r>
          <w:tab/>
        </w:r>
        <w:r>
          <w:fldChar w:fldCharType="begin"/>
        </w:r>
        <w:r>
          <w:instrText xml:space="preserve"> PAGEREF _Toc21727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360" w:history="1">
        <w:r>
          <w:rPr>
            <w:rFonts w:ascii="仿宋" w:eastAsia="仿宋" w:hAnsi="仿宋" w:cs="仿宋" w:hint="eastAsia"/>
            <w:lang w:eastAsia="zh-CN"/>
          </w:rPr>
          <w:t>(五)、人才流动与留存</w:t>
        </w:r>
        <w:r>
          <w:tab/>
        </w:r>
        <w:r>
          <w:fldChar w:fldCharType="begin"/>
        </w:r>
        <w:r>
          <w:instrText xml:space="preserve"> PAGEREF _Toc8360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07" w:history="1">
        <w:r>
          <w:rPr>
            <w:rFonts w:ascii="仿宋" w:eastAsia="仿宋" w:hAnsi="仿宋" w:cs="仿宋" w:hint="eastAsia"/>
            <w:lang w:eastAsia="zh-CN"/>
          </w:rPr>
          <w:t>八、项目实施与进度安排</w:t>
        </w:r>
        <w:r>
          <w:tab/>
        </w:r>
        <w:r>
          <w:fldChar w:fldCharType="begin"/>
        </w:r>
        <w:r>
          <w:instrText xml:space="preserve"> PAGEREF _Toc307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902" w:history="1">
        <w:r>
          <w:rPr>
            <w:rFonts w:ascii="仿宋" w:eastAsia="仿宋" w:hAnsi="仿宋" w:cs="仿宋" w:hint="eastAsia"/>
            <w:lang w:eastAsia="zh-CN"/>
          </w:rPr>
          <w:t>(一)、项目计划与时间节点</w:t>
        </w:r>
        <w:r>
          <w:tab/>
        </w:r>
        <w:r>
          <w:fldChar w:fldCharType="begin"/>
        </w:r>
        <w:r>
          <w:instrText xml:space="preserve"> PAGEREF _Toc13902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507" w:history="1">
        <w:r>
          <w:rPr>
            <w:rFonts w:ascii="仿宋" w:eastAsia="仿宋" w:hAnsi="仿宋" w:cs="仿宋" w:hint="eastAsia"/>
            <w:lang w:eastAsia="zh-CN"/>
          </w:rPr>
          <w:t>(二)、项目进度安排</w:t>
        </w:r>
        <w:r>
          <w:tab/>
        </w:r>
        <w:r>
          <w:fldChar w:fldCharType="begin"/>
        </w:r>
        <w:r>
          <w:instrText xml:space="preserve"> PAGEREF _Toc27507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75" w:history="1">
        <w:r>
          <w:rPr>
            <w:rFonts w:ascii="仿宋" w:eastAsia="仿宋" w:hAnsi="仿宋" w:cs="仿宋" w:hint="eastAsia"/>
            <w:lang w:eastAsia="zh-CN"/>
          </w:rPr>
          <w:t>(三)、风险管理与对策</w:t>
        </w:r>
        <w:r>
          <w:tab/>
        </w:r>
        <w:r>
          <w:fldChar w:fldCharType="begin"/>
        </w:r>
        <w:r>
          <w:instrText xml:space="preserve"> PAGEREF _Toc1175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1685" w:history="1">
        <w:r>
          <w:rPr>
            <w:rFonts w:ascii="仿宋" w:eastAsia="仿宋" w:hAnsi="仿宋" w:cs="仿宋" w:hint="eastAsia"/>
            <w:lang w:eastAsia="zh-CN"/>
          </w:rPr>
          <w:t>九、质量管理与持续改进</w:t>
        </w:r>
        <w:r>
          <w:tab/>
        </w:r>
        <w:r>
          <w:fldChar w:fldCharType="begin"/>
        </w:r>
        <w:r>
          <w:instrText xml:space="preserve"> PAGEREF _Toc11685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972" w:history="1">
        <w:r>
          <w:rPr>
            <w:rFonts w:ascii="仿宋" w:eastAsia="仿宋" w:hAnsi="仿宋" w:cs="仿宋" w:hint="eastAsia"/>
            <w:lang w:eastAsia="zh-CN"/>
          </w:rPr>
          <w:t>(一)、质量管理体系建设</w:t>
        </w:r>
        <w:r>
          <w:tab/>
        </w:r>
        <w:r>
          <w:fldChar w:fldCharType="begin"/>
        </w:r>
        <w:r>
          <w:instrText xml:space="preserve"> PAGEREF _Toc14972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83" w:history="1">
        <w:r>
          <w:rPr>
            <w:rFonts w:ascii="仿宋" w:eastAsia="仿宋" w:hAnsi="仿宋" w:cs="仿宋" w:hint="eastAsia"/>
            <w:lang w:eastAsia="zh-CN"/>
          </w:rPr>
          <w:t>(二)、生产过程控制与优化</w:t>
        </w:r>
        <w:r>
          <w:tab/>
        </w:r>
        <w:r>
          <w:fldChar w:fldCharType="begin"/>
        </w:r>
        <w:r>
          <w:instrText xml:space="preserve"> PAGEREF _Toc2983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903" w:history="1">
        <w:r>
          <w:rPr>
            <w:rFonts w:ascii="仿宋" w:eastAsia="仿宋" w:hAnsi="仿宋" w:cs="仿宋" w:hint="eastAsia"/>
            <w:lang w:eastAsia="zh-CN"/>
          </w:rPr>
          <w:t>(三)、产品质量检验与测试</w:t>
        </w:r>
        <w:r>
          <w:tab/>
        </w:r>
        <w:r>
          <w:fldChar w:fldCharType="begin"/>
        </w:r>
        <w:r>
          <w:instrText xml:space="preserve"> PAGEREF _Toc16903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11889" w:history="1">
        <w:r>
          <w:rPr>
            <w:rFonts w:ascii="仿宋" w:eastAsia="仿宋" w:hAnsi="仿宋" w:cs="仿宋" w:hint="eastAsia"/>
            <w:lang w:eastAsia="zh-CN"/>
          </w:rPr>
          <w:t>(四)、用户反馈与质量改进</w:t>
        </w:r>
        <w:r>
          <w:tab/>
        </w:r>
        <w:r>
          <w:fldChar w:fldCharType="begin"/>
        </w:r>
        <w:r>
          <w:instrText xml:space="preserve"> PAGEREF _Toc11889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1248" w:history="1">
        <w:r>
          <w:rPr>
            <w:rFonts w:ascii="仿宋" w:eastAsia="仿宋" w:hAnsi="仿宋" w:cs="仿宋" w:hint="eastAsia"/>
            <w:lang w:eastAsia="zh-CN"/>
          </w:rPr>
          <w:t>十、制度建设与管理</w:t>
        </w:r>
        <w:r>
          <w:tab/>
        </w:r>
        <w:r>
          <w:fldChar w:fldCharType="begin"/>
        </w:r>
        <w:r>
          <w:instrText xml:space="preserve"> PAGEREF _Toc21248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834" w:history="1">
        <w:r>
          <w:rPr>
            <w:rFonts w:ascii="仿宋" w:eastAsia="仿宋" w:hAnsi="仿宋" w:cs="仿宋" w:hint="eastAsia"/>
            <w:lang w:eastAsia="zh-CN"/>
          </w:rPr>
          <w:t>(一)、公司治理结构</w:t>
        </w:r>
        <w:r>
          <w:tab/>
        </w:r>
        <w:r>
          <w:fldChar w:fldCharType="begin"/>
        </w:r>
        <w:r>
          <w:instrText xml:space="preserve"> PAGEREF _Toc7834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626" w:history="1">
        <w:r>
          <w:rPr>
            <w:rFonts w:ascii="仿宋" w:eastAsia="仿宋" w:hAnsi="仿宋" w:cs="仿宋" w:hint="eastAsia"/>
            <w:lang w:eastAsia="zh-CN"/>
          </w:rPr>
          <w:t>(二)、内部控制与审计</w:t>
        </w:r>
        <w:r>
          <w:tab/>
        </w:r>
        <w:r>
          <w:fldChar w:fldCharType="begin"/>
        </w:r>
        <w:r>
          <w:instrText xml:space="preserve"> PAGEREF _Toc27626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147" w:history="1">
        <w:r>
          <w:rPr>
            <w:rFonts w:ascii="仿宋" w:eastAsia="仿宋" w:hAnsi="仿宋" w:cs="仿宋" w:hint="eastAsia"/>
            <w:lang w:eastAsia="zh-CN"/>
          </w:rPr>
          <w:t>(三)、法律法规合规体系</w:t>
        </w:r>
        <w:r>
          <w:tab/>
        </w:r>
        <w:r>
          <w:fldChar w:fldCharType="begin"/>
        </w:r>
        <w:r>
          <w:instrText xml:space="preserve"> PAGEREF _Toc8147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7646" w:history="1">
        <w:r>
          <w:rPr>
            <w:rFonts w:ascii="仿宋" w:eastAsia="仿宋" w:hAnsi="仿宋" w:cs="仿宋" w:hint="eastAsia"/>
            <w:lang w:eastAsia="zh-CN"/>
          </w:rPr>
          <w:t>十一、公司文化与社会责任</w:t>
        </w:r>
        <w:r>
          <w:tab/>
        </w:r>
        <w:r>
          <w:fldChar w:fldCharType="begin"/>
        </w:r>
        <w:r>
          <w:instrText xml:space="preserve"> PAGEREF _Toc27646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927" w:history="1">
        <w:r>
          <w:rPr>
            <w:rFonts w:ascii="仿宋" w:eastAsia="仿宋" w:hAnsi="仿宋" w:cs="仿宋" w:hint="eastAsia"/>
            <w:lang w:eastAsia="zh-CN"/>
          </w:rPr>
          <w:t>(一)、公司文化建设</w:t>
        </w:r>
        <w:r>
          <w:tab/>
        </w:r>
        <w:r>
          <w:fldChar w:fldCharType="begin"/>
        </w:r>
        <w:r>
          <w:instrText xml:space="preserve"> PAGEREF _Toc23927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698" w:history="1">
        <w:r>
          <w:rPr>
            <w:rFonts w:ascii="仿宋" w:eastAsia="仿宋" w:hAnsi="仿宋" w:cs="仿宋" w:hint="eastAsia"/>
            <w:lang w:eastAsia="zh-CN"/>
          </w:rPr>
          <w:t>(二)、企业社会责任与可持续发展</w:t>
        </w:r>
        <w:r>
          <w:tab/>
        </w:r>
        <w:r>
          <w:fldChar w:fldCharType="begin"/>
        </w:r>
        <w:r>
          <w:instrText xml:space="preserve"> PAGEREF _Toc7698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6240" w:history="1">
        <w:r>
          <w:rPr>
            <w:rFonts w:ascii="仿宋" w:eastAsia="仿宋" w:hAnsi="仿宋" w:cs="仿宋" w:hint="eastAsia"/>
            <w:lang w:eastAsia="zh-CN"/>
          </w:rPr>
          <w:t>十二、市场营销与推广策略</w:t>
        </w:r>
        <w:r>
          <w:tab/>
        </w:r>
        <w:r>
          <w:fldChar w:fldCharType="begin"/>
        </w:r>
        <w:r>
          <w:instrText xml:space="preserve"> PAGEREF _Toc6240 \h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283" w:history="1">
        <w:r>
          <w:rPr>
            <w:rFonts w:ascii="仿宋" w:eastAsia="仿宋" w:hAnsi="仿宋" w:cs="仿宋" w:hint="eastAsia"/>
            <w:lang w:eastAsia="zh-CN"/>
          </w:rPr>
          <w:t>(一)、目标市场分析</w:t>
        </w:r>
        <w:r>
          <w:tab/>
        </w:r>
        <w:r>
          <w:fldChar w:fldCharType="begin"/>
        </w:r>
        <w:r>
          <w:instrText xml:space="preserve"> PAGEREF _Toc17283 \h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596" w:history="1">
        <w:r>
          <w:rPr>
            <w:rFonts w:ascii="仿宋" w:eastAsia="仿宋" w:hAnsi="仿宋" w:cs="仿宋" w:hint="eastAsia"/>
            <w:lang w:eastAsia="zh-CN"/>
          </w:rPr>
          <w:t>(二)、市场定位与竞争分析</w:t>
        </w:r>
        <w:r>
          <w:tab/>
        </w:r>
        <w:r>
          <w:fldChar w:fldCharType="begin"/>
        </w:r>
        <w:r>
          <w:instrText xml:space="preserve"> PAGEREF _Toc18596 \h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521" w:history="1">
        <w:r>
          <w:rPr>
            <w:rFonts w:ascii="仿宋" w:eastAsia="仿宋" w:hAnsi="仿宋" w:cs="仿宋" w:hint="eastAsia"/>
            <w:lang w:eastAsia="zh-CN"/>
          </w:rPr>
          <w:t>(三)、推广与宣传策略</w:t>
        </w:r>
        <w:r>
          <w:tab/>
        </w:r>
        <w:r>
          <w:fldChar w:fldCharType="begin"/>
        </w:r>
        <w:r>
          <w:instrText xml:space="preserve"> PAGEREF _Toc26521 \h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1200" w:history="1">
        <w:r>
          <w:rPr>
            <w:rFonts w:ascii="仿宋" w:eastAsia="仿宋" w:hAnsi="仿宋" w:cs="仿宋" w:hint="eastAsia"/>
            <w:lang w:eastAsia="zh-CN"/>
          </w:rPr>
          <w:t>十三、项目技术流程</w:t>
        </w:r>
        <w:r>
          <w:tab/>
        </w:r>
        <w:r>
          <w:fldChar w:fldCharType="begin"/>
        </w:r>
        <w:r>
          <w:instrText xml:space="preserve"> PAGEREF _Toc31200 \h </w:instrText>
        </w:r>
        <w:r>
          <w:fldChar w:fldCharType="separate"/>
        </w:r>
        <w:r>
          <w:t>69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187" w:history="1">
        <w:r>
          <w:rPr>
            <w:rFonts w:ascii="仿宋" w:eastAsia="仿宋" w:hAnsi="仿宋" w:cs="仿宋" w:hint="eastAsia"/>
            <w:lang w:eastAsia="zh-CN"/>
          </w:rPr>
          <w:t>(一)、技术方案选择</w:t>
        </w:r>
        <w:r>
          <w:tab/>
        </w:r>
        <w:r>
          <w:fldChar w:fldCharType="begin"/>
        </w:r>
        <w:r>
          <w:instrText xml:space="preserve"> PAGEREF _Toc18187 \h </w:instrText>
        </w:r>
        <w:r>
          <w:fldChar w:fldCharType="separate"/>
        </w:r>
        <w:r>
          <w:t>69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996" w:history="1">
        <w:r>
          <w:rPr>
            <w:rFonts w:ascii="仿宋" w:eastAsia="仿宋" w:hAnsi="仿宋" w:cs="仿宋" w:hint="eastAsia"/>
            <w:lang w:eastAsia="zh-CN"/>
          </w:rPr>
          <w:t>(二)、设备选型方案</w:t>
        </w:r>
        <w:r>
          <w:tab/>
        </w:r>
        <w:r>
          <w:fldChar w:fldCharType="begin"/>
        </w:r>
        <w:r>
          <w:instrText xml:space="preserve"> PAGEREF _Toc7996 \h </w:instrText>
        </w:r>
        <w:r>
          <w:fldChar w:fldCharType="separate"/>
        </w:r>
        <w:r>
          <w:t>70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440" w:history="1">
        <w:r>
          <w:rPr>
            <w:rFonts w:ascii="仿宋" w:eastAsia="仿宋" w:hAnsi="仿宋" w:cs="仿宋" w:hint="eastAsia"/>
            <w:lang w:eastAsia="zh-CN"/>
          </w:rPr>
          <w:t>(三)、技术流程与工艺设计</w:t>
        </w:r>
        <w:r>
          <w:tab/>
        </w:r>
        <w:r>
          <w:fldChar w:fldCharType="begin"/>
        </w:r>
        <w:r>
          <w:instrText xml:space="preserve"> PAGEREF _Toc13440 \h </w:instrText>
        </w:r>
        <w:r>
          <w:fldChar w:fldCharType="separate"/>
        </w:r>
        <w:r>
          <w:t>71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7116"/>
      <w:r>
        <w:rPr>
          <w:rFonts w:ascii="仿宋" w:eastAsia="仿宋" w:hAnsi="仿宋" w:cs="仿宋" w:hint="eastAsia"/>
          <w:lang w:eastAsia="zh-CN"/>
        </w:rPr>
        <w:t>概论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开关电器行业研究报告旨在对开关电器行业进行深入分析和研究，为相关从业人员提供参考依据。报告内容仅供学习交流使用，不可用于商业用途。通过梳理开关电器行业发展历程、分析市场潜力和主要竞争对手，探讨行业趋势及未来发展方向，旨在提供启示和建议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8031"/>
      <w:r>
        <w:rPr>
          <w:rFonts w:ascii="仿宋" w:eastAsia="仿宋" w:hAnsi="仿宋" w:cs="仿宋" w:hint="eastAsia"/>
          <w:sz w:val="28"/>
          <w:lang w:eastAsia="zh-CN"/>
        </w:rPr>
        <w:t>一、开关电器运营管理及商业模式分析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27397"/>
      <w:r>
        <w:rPr>
          <w:rFonts w:ascii="仿宋" w:eastAsia="仿宋" w:hAnsi="仿宋" w:cs="仿宋" w:hint="eastAsia"/>
          <w:lang w:eastAsia="zh-CN"/>
        </w:rPr>
        <w:t>(一)、开关电器数字化发展方案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(一) 线上销售平台构建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伴随着互联网的高速蓬勃发展，开关电器计划构建一体化的线上销售平台，以拓展销售渠道，为消费者提供更为便捷的购物体验。此平台的关键特点包括：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产品展示： 在该平台上展示开关电器多款式、多颜色和不同材质的产品，以迎合各类消费者的个性需求。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 在线购买： 消费者可直接在平台上选择并购买产品，提供多样支付方式，并提供可靠的物流服务。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3. 个性化定制： 开关电器将提供个性化定制服务，使消费者可以根据需求选择产品的尺寸、颜色和款式，满足其独特的装饰要求。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4. 用户评价和推荐： 平台将开放用户对购买产品的评价和推荐功能，为其他消费者提供可信的购物建议。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5.</w:t>
      </w:r>
      <w:r>
        <w:rPr>
          <w:rFonts w:ascii="仿宋" w:eastAsia="仿宋" w:hAnsi="仿宋" w:cs="仿宋" w:hint="eastAsia"/>
          <w:sz w:val="28"/>
          <w:lang w:eastAsia="zh-CN"/>
        </w:rPr>
        <w:t xml:space="preserve"> 促销活动：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通过平台进行促销活动，吸引消费者关注，提高销售额，例如限时特惠、打折促销等。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(二) 数据分析技术在运营中的应用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开关电器将充分运用数据分析技术，深入了解消费者的购物习惯、偏好和需求，以更有效地管理和运营业务。核心的数据分析技术应用有：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人工智能和机器学习： 运用人工智能和机器学习算法，分析消费者的购物历史和行为模式，预测未来购买倾向，为消费者提供个性化的推荐和服务。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 用户数据收集： 开关电器将收集并分析消费者在平台上的浏览、购买和评价等数据，深入了解产品受欢迎度和需求，以优化产品策略和市场定位。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3. 运营效率提升： 通过分析供应链和物流数据，开关电器将优化库存管理和订单处理流程，提升运营效率和客户满意度。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4. 市场趋势分析： 敏锐分析市场趋势和竞争对手动态，及时调整产品策略和定价，以保持市场的高度敏感性。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(三) 线上线下体验的整合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尽管数字化发展为开关电器带来更多销售机会，但由于产品的独特性，线上线下体验的有机整合仍然至关重要：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实体店展示： 在实体店内设置样品展示区，呈现出不同风格和材质的产品，使消费者亲身感受产品的品质和设计。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</w:t>
      </w:r>
      <w:r>
        <w:rPr>
          <w:rFonts w:ascii="仿宋" w:eastAsia="仿宋" w:hAnsi="仿宋" w:cs="仿宋" w:hint="eastAsia"/>
          <w:sz w:val="28"/>
          <w:lang w:eastAsia="zh-CN"/>
        </w:rPr>
        <w:t xml:space="preserve"> 虚拟试装：</w:t>
      </w: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https://d.book118.com/847066103200006033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开关电器专题展望报告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开关电器专题展望报告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开关电器专题展望报告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开关电器专题展望报告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开关电器专题展望报告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846652D"/>
    <w:rsid w:val="6846652D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847066103200006033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zyk</dc:creator>
  <cp:lastModifiedBy>zyk</cp:lastModifiedBy>
  <cp:revision>1</cp:revision>
  <dcterms:created xsi:type="dcterms:W3CDTF">2023-12-04T03:06:00Z</dcterms:created>
  <dcterms:modified xsi:type="dcterms:W3CDTF">2023-12-04T03:06:18Z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C442069852074DC4B568BF410A06EDE7_11</vt:lpwstr>
  </property>
  <property fmtid="{D5CDD505-2E9C-101B-9397-08002B2CF9AE}" pid="3" name="KSOProductBuildVer">
    <vt:lpwstr>2052-12.1.0.15712</vt:lpwstr>
  </property>
</Properties>
</file>