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2" w:history="1">
        <w:r>
          <w:rPr>
            <w:rFonts w:ascii="仿宋" w:eastAsia="仿宋" w:hAnsi="仿宋" w:cs="仿宋" w:hint="eastAsia"/>
            <w:lang w:eastAsia="zh-CN"/>
          </w:rPr>
          <w:t>序言</w:t>
        </w:r>
        <w:r>
          <w:tab/>
        </w:r>
        <w:r>
          <w:fldChar w:fldCharType="begin"/>
        </w:r>
        <w:r>
          <w:instrText xml:space="preserve"> PAGEREF _Toc3802 \h </w:instrText>
        </w:r>
        <w:r>
          <w:fldChar w:fldCharType="separate"/>
        </w:r>
        <w:r>
          <w:t>3</w:t>
        </w:r>
        <w:r>
          <w:fldChar w:fldCharType="end"/>
        </w:r>
      </w:hyperlink>
    </w:p>
    <w:p>
      <w:pPr>
        <w:pStyle w:val="TOC1"/>
        <w:tabs>
          <w:tab w:val="right" w:leader="dot" w:pos="8306"/>
        </w:tabs>
      </w:pPr>
      <w:hyperlink w:anchor="_Toc5834" w:history="1">
        <w:r>
          <w:rPr>
            <w:rFonts w:ascii="仿宋" w:eastAsia="仿宋" w:hAnsi="仿宋" w:cs="仿宋" w:hint="eastAsia"/>
            <w:lang w:eastAsia="zh-CN"/>
          </w:rPr>
          <w:t>一、汽车应急灯项目概论</w:t>
        </w:r>
        <w:r>
          <w:tab/>
        </w:r>
        <w:r>
          <w:fldChar w:fldCharType="begin"/>
        </w:r>
        <w:r>
          <w:instrText xml:space="preserve"> PAGEREF _Toc5834 \h </w:instrText>
        </w:r>
        <w:r>
          <w:fldChar w:fldCharType="separate"/>
        </w:r>
        <w:r>
          <w:t>3</w:t>
        </w:r>
        <w:r>
          <w:fldChar w:fldCharType="end"/>
        </w:r>
      </w:hyperlink>
    </w:p>
    <w:p>
      <w:pPr>
        <w:pStyle w:val="TOC2"/>
        <w:tabs>
          <w:tab w:val="right" w:leader="dot" w:pos="8306"/>
        </w:tabs>
      </w:pPr>
      <w:hyperlink w:anchor="_Toc18732" w:history="1">
        <w:r>
          <w:rPr>
            <w:rFonts w:ascii="仿宋" w:eastAsia="仿宋" w:hAnsi="仿宋" w:cs="仿宋" w:hint="eastAsia"/>
            <w:lang w:eastAsia="zh-CN"/>
          </w:rPr>
          <w:t>(一)、汽车应急灯项目概况</w:t>
        </w:r>
        <w:r>
          <w:tab/>
        </w:r>
        <w:r>
          <w:fldChar w:fldCharType="begin"/>
        </w:r>
        <w:r>
          <w:instrText xml:space="preserve"> PAGEREF _Toc18732 \h </w:instrText>
        </w:r>
        <w:r>
          <w:fldChar w:fldCharType="separate"/>
        </w:r>
        <w:r>
          <w:t>3</w:t>
        </w:r>
        <w:r>
          <w:fldChar w:fldCharType="end"/>
        </w:r>
      </w:hyperlink>
    </w:p>
    <w:p>
      <w:pPr>
        <w:pStyle w:val="TOC2"/>
        <w:tabs>
          <w:tab w:val="right" w:leader="dot" w:pos="8306"/>
        </w:tabs>
      </w:pPr>
      <w:hyperlink w:anchor="_Toc7012" w:history="1">
        <w:r>
          <w:rPr>
            <w:rFonts w:ascii="仿宋" w:eastAsia="仿宋" w:hAnsi="仿宋" w:cs="仿宋" w:hint="eastAsia"/>
            <w:lang w:eastAsia="zh-CN"/>
          </w:rPr>
          <w:t>(二)、汽车应急灯项目目标</w:t>
        </w:r>
        <w:r>
          <w:tab/>
        </w:r>
        <w:r>
          <w:fldChar w:fldCharType="begin"/>
        </w:r>
        <w:r>
          <w:instrText xml:space="preserve"> PAGEREF _Toc7012 \h </w:instrText>
        </w:r>
        <w:r>
          <w:fldChar w:fldCharType="separate"/>
        </w:r>
        <w:r>
          <w:t>5</w:t>
        </w:r>
        <w:r>
          <w:fldChar w:fldCharType="end"/>
        </w:r>
      </w:hyperlink>
    </w:p>
    <w:p>
      <w:pPr>
        <w:pStyle w:val="TOC2"/>
        <w:tabs>
          <w:tab w:val="right" w:leader="dot" w:pos="8306"/>
        </w:tabs>
      </w:pPr>
      <w:hyperlink w:anchor="_Toc20693" w:history="1">
        <w:r>
          <w:rPr>
            <w:rFonts w:ascii="仿宋" w:eastAsia="仿宋" w:hAnsi="仿宋" w:cs="仿宋" w:hint="eastAsia"/>
            <w:lang w:eastAsia="zh-CN"/>
          </w:rPr>
          <w:t>(三)、汽车应急灯项目提出的理由</w:t>
        </w:r>
        <w:r>
          <w:tab/>
        </w:r>
        <w:r>
          <w:fldChar w:fldCharType="begin"/>
        </w:r>
        <w:r>
          <w:instrText xml:space="preserve"> PAGEREF _Toc20693 \h </w:instrText>
        </w:r>
        <w:r>
          <w:fldChar w:fldCharType="separate"/>
        </w:r>
        <w:r>
          <w:t>6</w:t>
        </w:r>
        <w:r>
          <w:fldChar w:fldCharType="end"/>
        </w:r>
      </w:hyperlink>
    </w:p>
    <w:p>
      <w:pPr>
        <w:pStyle w:val="TOC2"/>
        <w:tabs>
          <w:tab w:val="right" w:leader="dot" w:pos="8306"/>
        </w:tabs>
      </w:pPr>
      <w:hyperlink w:anchor="_Toc13217" w:history="1">
        <w:r>
          <w:rPr>
            <w:rFonts w:ascii="仿宋" w:eastAsia="仿宋" w:hAnsi="仿宋" w:cs="仿宋" w:hint="eastAsia"/>
            <w:lang w:eastAsia="zh-CN"/>
          </w:rPr>
          <w:t>(四)、汽车应急灯项目意义</w:t>
        </w:r>
        <w:r>
          <w:tab/>
        </w:r>
        <w:r>
          <w:fldChar w:fldCharType="begin"/>
        </w:r>
        <w:r>
          <w:instrText xml:space="preserve"> PAGEREF _Toc13217 \h </w:instrText>
        </w:r>
        <w:r>
          <w:fldChar w:fldCharType="separate"/>
        </w:r>
        <w:r>
          <w:t>8</w:t>
        </w:r>
        <w:r>
          <w:fldChar w:fldCharType="end"/>
        </w:r>
      </w:hyperlink>
    </w:p>
    <w:p>
      <w:pPr>
        <w:pStyle w:val="TOC2"/>
        <w:tabs>
          <w:tab w:val="right" w:leader="dot" w:pos="8306"/>
        </w:tabs>
      </w:pPr>
      <w:hyperlink w:anchor="_Toc11154" w:history="1">
        <w:r>
          <w:rPr>
            <w:rFonts w:ascii="仿宋" w:eastAsia="仿宋" w:hAnsi="仿宋" w:cs="仿宋" w:hint="eastAsia"/>
            <w:lang w:eastAsia="zh-CN"/>
          </w:rPr>
          <w:t>(五)、汽车应急灯项目背景</w:t>
        </w:r>
        <w:r>
          <w:tab/>
        </w:r>
        <w:r>
          <w:fldChar w:fldCharType="begin"/>
        </w:r>
        <w:r>
          <w:instrText xml:space="preserve"> PAGEREF _Toc11154 \h </w:instrText>
        </w:r>
        <w:r>
          <w:fldChar w:fldCharType="separate"/>
        </w:r>
        <w:r>
          <w:t>9</w:t>
        </w:r>
        <w:r>
          <w:fldChar w:fldCharType="end"/>
        </w:r>
      </w:hyperlink>
    </w:p>
    <w:p>
      <w:pPr>
        <w:pStyle w:val="TOC1"/>
        <w:tabs>
          <w:tab w:val="right" w:leader="dot" w:pos="8306"/>
        </w:tabs>
      </w:pPr>
      <w:hyperlink w:anchor="_Toc9651" w:history="1">
        <w:r>
          <w:rPr>
            <w:rFonts w:ascii="仿宋" w:eastAsia="仿宋" w:hAnsi="仿宋" w:cs="仿宋" w:hint="eastAsia"/>
            <w:lang w:eastAsia="zh-CN"/>
          </w:rPr>
          <w:t>二、产品规划分析</w:t>
        </w:r>
        <w:r>
          <w:tab/>
        </w:r>
        <w:r>
          <w:fldChar w:fldCharType="begin"/>
        </w:r>
        <w:r>
          <w:instrText xml:space="preserve"> PAGEREF _Toc9651 \h </w:instrText>
        </w:r>
        <w:r>
          <w:fldChar w:fldCharType="separate"/>
        </w:r>
        <w:r>
          <w:t>9</w:t>
        </w:r>
        <w:r>
          <w:fldChar w:fldCharType="end"/>
        </w:r>
      </w:hyperlink>
    </w:p>
    <w:p>
      <w:pPr>
        <w:pStyle w:val="TOC2"/>
        <w:tabs>
          <w:tab w:val="right" w:leader="dot" w:pos="8306"/>
        </w:tabs>
      </w:pPr>
      <w:hyperlink w:anchor="_Toc2211" w:history="1">
        <w:r>
          <w:rPr>
            <w:rFonts w:ascii="仿宋" w:eastAsia="仿宋" w:hAnsi="仿宋" w:cs="仿宋" w:hint="eastAsia"/>
            <w:lang w:eastAsia="zh-CN"/>
          </w:rPr>
          <w:t>(一)、产品规划</w:t>
        </w:r>
        <w:r>
          <w:tab/>
        </w:r>
        <w:r>
          <w:fldChar w:fldCharType="begin"/>
        </w:r>
        <w:r>
          <w:instrText xml:space="preserve"> PAGEREF _Toc2211 \h </w:instrText>
        </w:r>
        <w:r>
          <w:fldChar w:fldCharType="separate"/>
        </w:r>
        <w:r>
          <w:t>9</w:t>
        </w:r>
        <w:r>
          <w:fldChar w:fldCharType="end"/>
        </w:r>
      </w:hyperlink>
    </w:p>
    <w:p>
      <w:pPr>
        <w:pStyle w:val="TOC2"/>
        <w:tabs>
          <w:tab w:val="right" w:leader="dot" w:pos="8306"/>
        </w:tabs>
      </w:pPr>
      <w:hyperlink w:anchor="_Toc17991" w:history="1">
        <w:r>
          <w:rPr>
            <w:rFonts w:ascii="仿宋" w:eastAsia="仿宋" w:hAnsi="仿宋" w:cs="仿宋" w:hint="eastAsia"/>
            <w:lang w:eastAsia="zh-CN"/>
          </w:rPr>
          <w:t>(二)、建设规模</w:t>
        </w:r>
        <w:r>
          <w:tab/>
        </w:r>
        <w:r>
          <w:fldChar w:fldCharType="begin"/>
        </w:r>
        <w:r>
          <w:instrText xml:space="preserve"> PAGEREF _Toc17991 \h </w:instrText>
        </w:r>
        <w:r>
          <w:fldChar w:fldCharType="separate"/>
        </w:r>
        <w:r>
          <w:t>10</w:t>
        </w:r>
        <w:r>
          <w:fldChar w:fldCharType="end"/>
        </w:r>
      </w:hyperlink>
    </w:p>
    <w:p>
      <w:pPr>
        <w:pStyle w:val="TOC1"/>
        <w:tabs>
          <w:tab w:val="right" w:leader="dot" w:pos="8306"/>
        </w:tabs>
      </w:pPr>
      <w:hyperlink w:anchor="_Toc2735" w:history="1">
        <w:r>
          <w:rPr>
            <w:rFonts w:ascii="仿宋" w:eastAsia="仿宋" w:hAnsi="仿宋" w:cs="仿宋" w:hint="eastAsia"/>
            <w:lang w:eastAsia="zh-CN"/>
          </w:rPr>
          <w:t>三、汽车应急灯项目危机管理</w:t>
        </w:r>
        <w:r>
          <w:tab/>
        </w:r>
        <w:r>
          <w:fldChar w:fldCharType="begin"/>
        </w:r>
        <w:r>
          <w:instrText xml:space="preserve"> PAGEREF _Toc2735 \h </w:instrText>
        </w:r>
        <w:r>
          <w:fldChar w:fldCharType="separate"/>
        </w:r>
        <w:r>
          <w:t>11</w:t>
        </w:r>
        <w:r>
          <w:fldChar w:fldCharType="end"/>
        </w:r>
      </w:hyperlink>
    </w:p>
    <w:p>
      <w:pPr>
        <w:pStyle w:val="TOC2"/>
        <w:tabs>
          <w:tab w:val="right" w:leader="dot" w:pos="8306"/>
        </w:tabs>
      </w:pPr>
      <w:hyperlink w:anchor="_Toc29549" w:history="1">
        <w:r>
          <w:rPr>
            <w:rFonts w:ascii="仿宋" w:eastAsia="仿宋" w:hAnsi="仿宋" w:cs="仿宋" w:hint="eastAsia"/>
            <w:lang w:eastAsia="zh-CN"/>
          </w:rPr>
          <w:t>(一)、危机预警与识别</w:t>
        </w:r>
        <w:r>
          <w:tab/>
        </w:r>
        <w:r>
          <w:fldChar w:fldCharType="begin"/>
        </w:r>
        <w:r>
          <w:instrText xml:space="preserve"> PAGEREF _Toc29549 \h </w:instrText>
        </w:r>
        <w:r>
          <w:fldChar w:fldCharType="separate"/>
        </w:r>
        <w:r>
          <w:t>11</w:t>
        </w:r>
        <w:r>
          <w:fldChar w:fldCharType="end"/>
        </w:r>
      </w:hyperlink>
    </w:p>
    <w:p>
      <w:pPr>
        <w:pStyle w:val="TOC2"/>
        <w:tabs>
          <w:tab w:val="right" w:leader="dot" w:pos="8306"/>
        </w:tabs>
      </w:pPr>
      <w:hyperlink w:anchor="_Toc19836" w:history="1">
        <w:r>
          <w:rPr>
            <w:rFonts w:ascii="仿宋" w:eastAsia="仿宋" w:hAnsi="仿宋" w:cs="仿宋" w:hint="eastAsia"/>
            <w:lang w:eastAsia="zh-CN"/>
          </w:rPr>
          <w:t>(二)、危机应对与恢复</w:t>
        </w:r>
        <w:r>
          <w:tab/>
        </w:r>
        <w:r>
          <w:fldChar w:fldCharType="begin"/>
        </w:r>
        <w:r>
          <w:instrText xml:space="preserve"> PAGEREF _Toc19836 \h </w:instrText>
        </w:r>
        <w:r>
          <w:fldChar w:fldCharType="separate"/>
        </w:r>
        <w:r>
          <w:t>12</w:t>
        </w:r>
        <w:r>
          <w:fldChar w:fldCharType="end"/>
        </w:r>
      </w:hyperlink>
    </w:p>
    <w:p>
      <w:pPr>
        <w:pStyle w:val="TOC1"/>
        <w:tabs>
          <w:tab w:val="right" w:leader="dot" w:pos="8306"/>
        </w:tabs>
      </w:pPr>
      <w:hyperlink w:anchor="_Toc8166" w:history="1">
        <w:r>
          <w:rPr>
            <w:rFonts w:ascii="仿宋" w:eastAsia="仿宋" w:hAnsi="仿宋" w:cs="仿宋" w:hint="eastAsia"/>
            <w:lang w:eastAsia="zh-CN"/>
          </w:rPr>
          <w:t>四、汽车应急灯项目绩效评估</w:t>
        </w:r>
        <w:r>
          <w:tab/>
        </w:r>
        <w:r>
          <w:fldChar w:fldCharType="begin"/>
        </w:r>
        <w:r>
          <w:instrText xml:space="preserve"> PAGEREF _Toc8166 \h </w:instrText>
        </w:r>
        <w:r>
          <w:fldChar w:fldCharType="separate"/>
        </w:r>
        <w:r>
          <w:t>14</w:t>
        </w:r>
        <w:r>
          <w:fldChar w:fldCharType="end"/>
        </w:r>
      </w:hyperlink>
    </w:p>
    <w:p>
      <w:pPr>
        <w:pStyle w:val="TOC2"/>
        <w:tabs>
          <w:tab w:val="right" w:leader="dot" w:pos="8306"/>
        </w:tabs>
      </w:pPr>
      <w:hyperlink w:anchor="_Toc28311" w:history="1">
        <w:r>
          <w:rPr>
            <w:rFonts w:ascii="仿宋" w:eastAsia="仿宋" w:hAnsi="仿宋" w:cs="仿宋" w:hint="eastAsia"/>
            <w:lang w:eastAsia="zh-CN"/>
          </w:rPr>
          <w:t>(一)、绩效评估指标</w:t>
        </w:r>
        <w:r>
          <w:tab/>
        </w:r>
        <w:r>
          <w:fldChar w:fldCharType="begin"/>
        </w:r>
        <w:r>
          <w:instrText xml:space="preserve"> PAGEREF _Toc28311 \h </w:instrText>
        </w:r>
        <w:r>
          <w:fldChar w:fldCharType="separate"/>
        </w:r>
        <w:r>
          <w:t>14</w:t>
        </w:r>
        <w:r>
          <w:fldChar w:fldCharType="end"/>
        </w:r>
      </w:hyperlink>
    </w:p>
    <w:p>
      <w:pPr>
        <w:pStyle w:val="TOC2"/>
        <w:tabs>
          <w:tab w:val="right" w:leader="dot" w:pos="8306"/>
        </w:tabs>
      </w:pPr>
      <w:hyperlink w:anchor="_Toc14762" w:history="1">
        <w:r>
          <w:rPr>
            <w:rFonts w:ascii="仿宋" w:eastAsia="仿宋" w:hAnsi="仿宋" w:cs="仿宋" w:hint="eastAsia"/>
            <w:lang w:eastAsia="zh-CN"/>
          </w:rPr>
          <w:t>(二)、绩效评估方法</w:t>
        </w:r>
        <w:r>
          <w:tab/>
        </w:r>
        <w:r>
          <w:fldChar w:fldCharType="begin"/>
        </w:r>
        <w:r>
          <w:instrText xml:space="preserve"> PAGEREF _Toc14762 \h </w:instrText>
        </w:r>
        <w:r>
          <w:fldChar w:fldCharType="separate"/>
        </w:r>
        <w:r>
          <w:t>15</w:t>
        </w:r>
        <w:r>
          <w:fldChar w:fldCharType="end"/>
        </w:r>
      </w:hyperlink>
    </w:p>
    <w:p>
      <w:pPr>
        <w:pStyle w:val="TOC2"/>
        <w:tabs>
          <w:tab w:val="right" w:leader="dot" w:pos="8306"/>
        </w:tabs>
      </w:pPr>
      <w:hyperlink w:anchor="_Toc22572" w:history="1">
        <w:r>
          <w:rPr>
            <w:rFonts w:ascii="仿宋" w:eastAsia="仿宋" w:hAnsi="仿宋" w:cs="仿宋" w:hint="eastAsia"/>
            <w:lang w:eastAsia="zh-CN"/>
          </w:rPr>
          <w:t>(三)、绩效评估周期</w:t>
        </w:r>
        <w:r>
          <w:tab/>
        </w:r>
        <w:r>
          <w:fldChar w:fldCharType="begin"/>
        </w:r>
        <w:r>
          <w:instrText xml:space="preserve"> PAGEREF _Toc22572 \h </w:instrText>
        </w:r>
        <w:r>
          <w:fldChar w:fldCharType="separate"/>
        </w:r>
        <w:r>
          <w:t>16</w:t>
        </w:r>
        <w:r>
          <w:fldChar w:fldCharType="end"/>
        </w:r>
      </w:hyperlink>
    </w:p>
    <w:p>
      <w:pPr>
        <w:pStyle w:val="TOC1"/>
        <w:tabs>
          <w:tab w:val="right" w:leader="dot" w:pos="8306"/>
        </w:tabs>
      </w:pPr>
      <w:hyperlink w:anchor="_Toc19946" w:history="1">
        <w:r>
          <w:rPr>
            <w:rFonts w:ascii="仿宋" w:eastAsia="仿宋" w:hAnsi="仿宋" w:cs="仿宋" w:hint="eastAsia"/>
            <w:lang w:eastAsia="zh-CN"/>
          </w:rPr>
          <w:t>五、汽车应急灯项目可持续发展</w:t>
        </w:r>
        <w:r>
          <w:tab/>
        </w:r>
        <w:r>
          <w:fldChar w:fldCharType="begin"/>
        </w:r>
        <w:r>
          <w:instrText xml:space="preserve"> PAGEREF _Toc19946 \h </w:instrText>
        </w:r>
        <w:r>
          <w:fldChar w:fldCharType="separate"/>
        </w:r>
        <w:r>
          <w:t>17</w:t>
        </w:r>
        <w:r>
          <w:fldChar w:fldCharType="end"/>
        </w:r>
      </w:hyperlink>
    </w:p>
    <w:p>
      <w:pPr>
        <w:pStyle w:val="TOC2"/>
        <w:tabs>
          <w:tab w:val="right" w:leader="dot" w:pos="8306"/>
        </w:tabs>
      </w:pPr>
      <w:hyperlink w:anchor="_Toc18323" w:history="1">
        <w:r>
          <w:rPr>
            <w:rFonts w:ascii="仿宋" w:eastAsia="仿宋" w:hAnsi="仿宋" w:cs="仿宋" w:hint="eastAsia"/>
            <w:lang w:eastAsia="zh-CN"/>
          </w:rPr>
          <w:t>(一)、可持续战略与实践</w:t>
        </w:r>
        <w:r>
          <w:tab/>
        </w:r>
        <w:r>
          <w:fldChar w:fldCharType="begin"/>
        </w:r>
        <w:r>
          <w:instrText xml:space="preserve"> PAGEREF _Toc18323 \h </w:instrText>
        </w:r>
        <w:r>
          <w:fldChar w:fldCharType="separate"/>
        </w:r>
        <w:r>
          <w:t>17</w:t>
        </w:r>
        <w:r>
          <w:fldChar w:fldCharType="end"/>
        </w:r>
      </w:hyperlink>
    </w:p>
    <w:p>
      <w:pPr>
        <w:pStyle w:val="TOC2"/>
        <w:tabs>
          <w:tab w:val="right" w:leader="dot" w:pos="8306"/>
        </w:tabs>
      </w:pPr>
      <w:hyperlink w:anchor="_Toc7644" w:history="1">
        <w:r>
          <w:rPr>
            <w:rFonts w:ascii="仿宋" w:eastAsia="仿宋" w:hAnsi="仿宋" w:cs="仿宋" w:hint="eastAsia"/>
            <w:lang w:eastAsia="zh-CN"/>
          </w:rPr>
          <w:t>(二)、环保与社会责任</w:t>
        </w:r>
        <w:r>
          <w:tab/>
        </w:r>
        <w:r>
          <w:fldChar w:fldCharType="begin"/>
        </w:r>
        <w:r>
          <w:instrText xml:space="preserve"> PAGEREF _Toc7644 \h </w:instrText>
        </w:r>
        <w:r>
          <w:fldChar w:fldCharType="separate"/>
        </w:r>
        <w:r>
          <w:t>18</w:t>
        </w:r>
        <w:r>
          <w:fldChar w:fldCharType="end"/>
        </w:r>
      </w:hyperlink>
    </w:p>
    <w:p>
      <w:pPr>
        <w:pStyle w:val="TOC1"/>
        <w:tabs>
          <w:tab w:val="right" w:leader="dot" w:pos="8306"/>
        </w:tabs>
      </w:pPr>
      <w:hyperlink w:anchor="_Toc5477" w:history="1">
        <w:r>
          <w:rPr>
            <w:rFonts w:ascii="仿宋" w:eastAsia="仿宋" w:hAnsi="仿宋" w:cs="仿宋" w:hint="eastAsia"/>
            <w:lang w:eastAsia="zh-CN"/>
          </w:rPr>
          <w:t>六、汽车应急灯项目建设单位说明</w:t>
        </w:r>
        <w:r>
          <w:tab/>
        </w:r>
        <w:r>
          <w:fldChar w:fldCharType="begin"/>
        </w:r>
        <w:r>
          <w:instrText xml:space="preserve"> PAGEREF _Toc5477 \h </w:instrText>
        </w:r>
        <w:r>
          <w:fldChar w:fldCharType="separate"/>
        </w:r>
        <w:r>
          <w:t>19</w:t>
        </w:r>
        <w:r>
          <w:fldChar w:fldCharType="end"/>
        </w:r>
      </w:hyperlink>
    </w:p>
    <w:p>
      <w:pPr>
        <w:pStyle w:val="TOC2"/>
        <w:tabs>
          <w:tab w:val="right" w:leader="dot" w:pos="8306"/>
        </w:tabs>
      </w:pPr>
      <w:hyperlink w:anchor="_Toc13065" w:history="1">
        <w:r>
          <w:rPr>
            <w:rFonts w:ascii="仿宋" w:eastAsia="仿宋" w:hAnsi="仿宋" w:cs="仿宋" w:hint="eastAsia"/>
            <w:lang w:eastAsia="zh-CN"/>
          </w:rPr>
          <w:t>(一)、汽车应急灯项目承办单位基本情况</w:t>
        </w:r>
        <w:r>
          <w:tab/>
        </w:r>
        <w:r>
          <w:fldChar w:fldCharType="begin"/>
        </w:r>
        <w:r>
          <w:instrText xml:space="preserve"> PAGEREF _Toc13065 \h </w:instrText>
        </w:r>
        <w:r>
          <w:fldChar w:fldCharType="separate"/>
        </w:r>
        <w:r>
          <w:t>19</w:t>
        </w:r>
        <w:r>
          <w:fldChar w:fldCharType="end"/>
        </w:r>
      </w:hyperlink>
    </w:p>
    <w:p>
      <w:pPr>
        <w:pStyle w:val="TOC2"/>
        <w:tabs>
          <w:tab w:val="right" w:leader="dot" w:pos="8306"/>
        </w:tabs>
      </w:pPr>
      <w:hyperlink w:anchor="_Toc13077" w:history="1">
        <w:r>
          <w:rPr>
            <w:rFonts w:ascii="仿宋" w:eastAsia="仿宋" w:hAnsi="仿宋" w:cs="仿宋" w:hint="eastAsia"/>
            <w:lang w:eastAsia="zh-CN"/>
          </w:rPr>
          <w:t>(二)、公司经济效益分析</w:t>
        </w:r>
        <w:r>
          <w:tab/>
        </w:r>
        <w:r>
          <w:fldChar w:fldCharType="begin"/>
        </w:r>
        <w:r>
          <w:instrText xml:space="preserve"> PAGEREF _Toc13077 \h </w:instrText>
        </w:r>
        <w:r>
          <w:fldChar w:fldCharType="separate"/>
        </w:r>
        <w:r>
          <w:t>19</w:t>
        </w:r>
        <w:r>
          <w:fldChar w:fldCharType="end"/>
        </w:r>
      </w:hyperlink>
    </w:p>
    <w:p>
      <w:pPr>
        <w:pStyle w:val="TOC1"/>
        <w:tabs>
          <w:tab w:val="right" w:leader="dot" w:pos="8306"/>
        </w:tabs>
      </w:pPr>
      <w:hyperlink w:anchor="_Toc14075" w:history="1">
        <w:r>
          <w:rPr>
            <w:rFonts w:ascii="仿宋" w:eastAsia="仿宋" w:hAnsi="仿宋" w:cs="仿宋" w:hint="eastAsia"/>
            <w:lang w:eastAsia="zh-CN"/>
          </w:rPr>
          <w:t>七、汽车应急灯项目经营效益</w:t>
        </w:r>
        <w:r>
          <w:tab/>
        </w:r>
        <w:r>
          <w:fldChar w:fldCharType="begin"/>
        </w:r>
        <w:r>
          <w:instrText xml:space="preserve"> PAGEREF _Toc14075 \h </w:instrText>
        </w:r>
        <w:r>
          <w:fldChar w:fldCharType="separate"/>
        </w:r>
        <w:r>
          <w:t>20</w:t>
        </w:r>
        <w:r>
          <w:fldChar w:fldCharType="end"/>
        </w:r>
      </w:hyperlink>
    </w:p>
    <w:p>
      <w:pPr>
        <w:pStyle w:val="TOC2"/>
        <w:tabs>
          <w:tab w:val="right" w:leader="dot" w:pos="8306"/>
        </w:tabs>
      </w:pPr>
      <w:hyperlink w:anchor="_Toc12889" w:history="1">
        <w:r>
          <w:rPr>
            <w:rFonts w:ascii="仿宋" w:eastAsia="仿宋" w:hAnsi="仿宋" w:cs="仿宋" w:hint="eastAsia"/>
            <w:lang w:eastAsia="zh-CN"/>
          </w:rPr>
          <w:t>(一)、经济评价财务测算</w:t>
        </w:r>
        <w:r>
          <w:tab/>
        </w:r>
        <w:r>
          <w:fldChar w:fldCharType="begin"/>
        </w:r>
        <w:r>
          <w:instrText xml:space="preserve"> PAGEREF _Toc12889 \h </w:instrText>
        </w:r>
        <w:r>
          <w:fldChar w:fldCharType="separate"/>
        </w:r>
        <w:r>
          <w:t>20</w:t>
        </w:r>
        <w:r>
          <w:fldChar w:fldCharType="end"/>
        </w:r>
      </w:hyperlink>
    </w:p>
    <w:p>
      <w:pPr>
        <w:pStyle w:val="TOC2"/>
        <w:tabs>
          <w:tab w:val="right" w:leader="dot" w:pos="8306"/>
        </w:tabs>
      </w:pPr>
      <w:hyperlink w:anchor="_Toc12672" w:history="1">
        <w:r>
          <w:rPr>
            <w:rFonts w:ascii="仿宋" w:eastAsia="仿宋" w:hAnsi="仿宋" w:cs="仿宋" w:hint="eastAsia"/>
            <w:lang w:eastAsia="zh-CN"/>
          </w:rPr>
          <w:t>(二)、汽车应急灯项目盈利能力分析</w:t>
        </w:r>
        <w:r>
          <w:tab/>
        </w:r>
        <w:r>
          <w:fldChar w:fldCharType="begin"/>
        </w:r>
        <w:r>
          <w:instrText xml:space="preserve"> PAGEREF _Toc12672 \h </w:instrText>
        </w:r>
        <w:r>
          <w:fldChar w:fldCharType="separate"/>
        </w:r>
        <w:r>
          <w:t>22</w:t>
        </w:r>
        <w:r>
          <w:fldChar w:fldCharType="end"/>
        </w:r>
      </w:hyperlink>
    </w:p>
    <w:p>
      <w:pPr>
        <w:pStyle w:val="TOC1"/>
        <w:tabs>
          <w:tab w:val="right" w:leader="dot" w:pos="8306"/>
        </w:tabs>
      </w:pPr>
      <w:hyperlink w:anchor="_Toc3313" w:history="1">
        <w:r>
          <w:rPr>
            <w:rFonts w:ascii="仿宋" w:eastAsia="仿宋" w:hAnsi="仿宋" w:cs="仿宋" w:hint="eastAsia"/>
            <w:lang w:eastAsia="zh-CN"/>
          </w:rPr>
          <w:t>八、生产安全保护</w:t>
        </w:r>
        <w:r>
          <w:tab/>
        </w:r>
        <w:r>
          <w:fldChar w:fldCharType="begin"/>
        </w:r>
        <w:r>
          <w:instrText xml:space="preserve"> PAGEREF _Toc3313 \h </w:instrText>
        </w:r>
        <w:r>
          <w:fldChar w:fldCharType="separate"/>
        </w:r>
        <w:r>
          <w:t>22</w:t>
        </w:r>
        <w:r>
          <w:fldChar w:fldCharType="end"/>
        </w:r>
      </w:hyperlink>
    </w:p>
    <w:p>
      <w:pPr>
        <w:pStyle w:val="TOC2"/>
        <w:tabs>
          <w:tab w:val="right" w:leader="dot" w:pos="8306"/>
        </w:tabs>
      </w:pPr>
      <w:hyperlink w:anchor="_Toc10719" w:history="1">
        <w:r>
          <w:rPr>
            <w:rFonts w:ascii="仿宋" w:eastAsia="仿宋" w:hAnsi="仿宋" w:cs="仿宋" w:hint="eastAsia"/>
            <w:lang w:eastAsia="zh-CN"/>
          </w:rPr>
          <w:t>(一)、消防安全</w:t>
        </w:r>
        <w:r>
          <w:tab/>
        </w:r>
        <w:r>
          <w:fldChar w:fldCharType="begin"/>
        </w:r>
        <w:r>
          <w:instrText xml:space="preserve"> PAGEREF _Toc10719 \h </w:instrText>
        </w:r>
        <w:r>
          <w:fldChar w:fldCharType="separate"/>
        </w:r>
        <w:r>
          <w:t>22</w:t>
        </w:r>
        <w:r>
          <w:fldChar w:fldCharType="end"/>
        </w:r>
      </w:hyperlink>
    </w:p>
    <w:p>
      <w:pPr>
        <w:pStyle w:val="TOC2"/>
        <w:tabs>
          <w:tab w:val="right" w:leader="dot" w:pos="8306"/>
        </w:tabs>
      </w:pPr>
      <w:hyperlink w:anchor="_Toc22408" w:history="1">
        <w:r>
          <w:rPr>
            <w:rFonts w:ascii="仿宋" w:eastAsia="仿宋" w:hAnsi="仿宋" w:cs="仿宋" w:hint="eastAsia"/>
            <w:lang w:eastAsia="zh-CN"/>
          </w:rPr>
          <w:t>(二)、防火防爆总图布置措施</w:t>
        </w:r>
        <w:r>
          <w:tab/>
        </w:r>
        <w:r>
          <w:fldChar w:fldCharType="begin"/>
        </w:r>
        <w:r>
          <w:instrText xml:space="preserve"> PAGEREF _Toc22408 \h </w:instrText>
        </w:r>
        <w:r>
          <w:fldChar w:fldCharType="separate"/>
        </w:r>
        <w:r>
          <w:t>24</w:t>
        </w:r>
        <w:r>
          <w:fldChar w:fldCharType="end"/>
        </w:r>
      </w:hyperlink>
    </w:p>
    <w:p>
      <w:pPr>
        <w:pStyle w:val="TOC2"/>
        <w:tabs>
          <w:tab w:val="right" w:leader="dot" w:pos="8306"/>
        </w:tabs>
      </w:pPr>
      <w:hyperlink w:anchor="_Toc19104" w:history="1">
        <w:r>
          <w:rPr>
            <w:rFonts w:ascii="仿宋" w:eastAsia="仿宋" w:hAnsi="仿宋" w:cs="仿宋" w:hint="eastAsia"/>
            <w:lang w:eastAsia="zh-CN"/>
          </w:rPr>
          <w:t>(三)、自然灾害防范措施</w:t>
        </w:r>
        <w:r>
          <w:tab/>
        </w:r>
        <w:r>
          <w:fldChar w:fldCharType="begin"/>
        </w:r>
        <w:r>
          <w:instrText xml:space="preserve"> PAGEREF _Toc19104 \h </w:instrText>
        </w:r>
        <w:r>
          <w:fldChar w:fldCharType="separate"/>
        </w:r>
        <w:r>
          <w:t>25</w:t>
        </w:r>
        <w:r>
          <w:fldChar w:fldCharType="end"/>
        </w:r>
      </w:hyperlink>
    </w:p>
    <w:p>
      <w:pPr>
        <w:pStyle w:val="TOC2"/>
        <w:tabs>
          <w:tab w:val="right" w:leader="dot" w:pos="8306"/>
        </w:tabs>
      </w:pPr>
      <w:hyperlink w:anchor="_Toc8393" w:history="1">
        <w:r>
          <w:rPr>
            <w:rFonts w:ascii="仿宋" w:eastAsia="仿宋" w:hAnsi="仿宋" w:cs="仿宋" w:hint="eastAsia"/>
            <w:lang w:eastAsia="zh-CN"/>
          </w:rPr>
          <w:t>(四)、安全色及安全标志使用要求</w:t>
        </w:r>
        <w:r>
          <w:tab/>
        </w:r>
        <w:r>
          <w:fldChar w:fldCharType="begin"/>
        </w:r>
        <w:r>
          <w:instrText xml:space="preserve"> PAGEREF _Toc8393 \h </w:instrText>
        </w:r>
        <w:r>
          <w:fldChar w:fldCharType="separate"/>
        </w:r>
        <w:r>
          <w:t>26</w:t>
        </w:r>
        <w:r>
          <w:fldChar w:fldCharType="end"/>
        </w:r>
      </w:hyperlink>
    </w:p>
    <w:p>
      <w:pPr>
        <w:pStyle w:val="TOC2"/>
        <w:tabs>
          <w:tab w:val="right" w:leader="dot" w:pos="8306"/>
        </w:tabs>
      </w:pPr>
      <w:hyperlink w:anchor="_Toc25837" w:history="1">
        <w:r>
          <w:rPr>
            <w:rFonts w:ascii="仿宋" w:eastAsia="仿宋" w:hAnsi="仿宋" w:cs="仿宋" w:hint="eastAsia"/>
            <w:lang w:eastAsia="zh-CN"/>
          </w:rPr>
          <w:t>(五)、防尘防毒措施</w:t>
        </w:r>
        <w:r>
          <w:tab/>
        </w:r>
        <w:r>
          <w:fldChar w:fldCharType="begin"/>
        </w:r>
        <w:r>
          <w:instrText xml:space="preserve"> PAGEREF _Toc25837 \h </w:instrText>
        </w:r>
        <w:r>
          <w:fldChar w:fldCharType="separate"/>
        </w:r>
        <w:r>
          <w:t>27</w:t>
        </w:r>
        <w:r>
          <w:fldChar w:fldCharType="end"/>
        </w:r>
      </w:hyperlink>
    </w:p>
    <w:p>
      <w:pPr>
        <w:pStyle w:val="TOC2"/>
        <w:tabs>
          <w:tab w:val="right" w:leader="dot" w:pos="8306"/>
        </w:tabs>
      </w:pPr>
      <w:hyperlink w:anchor="_Toc1495" w:history="1">
        <w:r>
          <w:rPr>
            <w:rFonts w:ascii="仿宋" w:eastAsia="仿宋" w:hAnsi="仿宋" w:cs="仿宋" w:hint="eastAsia"/>
            <w:lang w:eastAsia="zh-CN"/>
          </w:rPr>
          <w:t>(六)、防静电、触电防护及防雷措施</w:t>
        </w:r>
        <w:r>
          <w:tab/>
        </w:r>
        <w:r>
          <w:fldChar w:fldCharType="begin"/>
        </w:r>
        <w:r>
          <w:instrText xml:space="preserve"> PAGEREF _Toc1495 \h </w:instrText>
        </w:r>
        <w:r>
          <w:fldChar w:fldCharType="separate"/>
        </w:r>
        <w:r>
          <w:t>27</w:t>
        </w:r>
        <w:r>
          <w:fldChar w:fldCharType="end"/>
        </w:r>
      </w:hyperlink>
    </w:p>
    <w:p>
      <w:pPr>
        <w:pStyle w:val="TOC2"/>
        <w:tabs>
          <w:tab w:val="right" w:leader="dot" w:pos="8306"/>
        </w:tabs>
      </w:pPr>
      <w:hyperlink w:anchor="_Toc22410" w:history="1">
        <w:r>
          <w:rPr>
            <w:rFonts w:ascii="仿宋" w:eastAsia="仿宋" w:hAnsi="仿宋" w:cs="仿宋" w:hint="eastAsia"/>
            <w:lang w:eastAsia="zh-CN"/>
          </w:rPr>
          <w:t>(七)、机械设备安全保障措施</w:t>
        </w:r>
        <w:r>
          <w:tab/>
        </w:r>
        <w:r>
          <w:fldChar w:fldCharType="begin"/>
        </w:r>
        <w:r>
          <w:instrText xml:space="preserve"> PAGEREF _Toc22410 \h </w:instrText>
        </w:r>
        <w:r>
          <w:fldChar w:fldCharType="separate"/>
        </w:r>
        <w:r>
          <w:t>29</w:t>
        </w:r>
        <w:r>
          <w:fldChar w:fldCharType="end"/>
        </w:r>
      </w:hyperlink>
    </w:p>
    <w:p>
      <w:pPr>
        <w:pStyle w:val="TOC1"/>
        <w:tabs>
          <w:tab w:val="right" w:leader="dot" w:pos="8306"/>
        </w:tabs>
      </w:pPr>
      <w:hyperlink w:anchor="_Toc4041" w:history="1">
        <w:r>
          <w:rPr>
            <w:rFonts w:ascii="仿宋" w:eastAsia="仿宋" w:hAnsi="仿宋" w:cs="仿宋" w:hint="eastAsia"/>
            <w:lang w:eastAsia="zh-CN"/>
          </w:rPr>
          <w:t>九、汽车应急灯项目人力资源培养与发展</w:t>
        </w:r>
        <w:r>
          <w:tab/>
        </w:r>
        <w:r>
          <w:fldChar w:fldCharType="begin"/>
        </w:r>
        <w:r>
          <w:instrText xml:space="preserve"> PAGEREF _Toc4041 \h </w:instrText>
        </w:r>
        <w:r>
          <w:fldChar w:fldCharType="separate"/>
        </w:r>
        <w:r>
          <w:t>30</w:t>
        </w:r>
        <w:r>
          <w:fldChar w:fldCharType="end"/>
        </w:r>
      </w:hyperlink>
    </w:p>
    <w:p>
      <w:pPr>
        <w:pStyle w:val="TOC2"/>
        <w:tabs>
          <w:tab w:val="right" w:leader="dot" w:pos="8306"/>
        </w:tabs>
      </w:pPr>
      <w:hyperlink w:anchor="_Toc16117" w:history="1">
        <w:r>
          <w:rPr>
            <w:rFonts w:ascii="仿宋" w:eastAsia="仿宋" w:hAnsi="仿宋" w:cs="仿宋" w:hint="eastAsia"/>
            <w:lang w:eastAsia="zh-CN"/>
          </w:rPr>
          <w:t>(一)、人才需求与规划</w:t>
        </w:r>
        <w:r>
          <w:tab/>
        </w:r>
        <w:r>
          <w:fldChar w:fldCharType="begin"/>
        </w:r>
        <w:r>
          <w:instrText xml:space="preserve"> PAGEREF _Toc16117 \h </w:instrText>
        </w:r>
        <w:r>
          <w:fldChar w:fldCharType="separate"/>
        </w:r>
        <w:r>
          <w:t>30</w:t>
        </w:r>
        <w:r>
          <w:fldChar w:fldCharType="end"/>
        </w:r>
      </w:hyperlink>
    </w:p>
    <w:p>
      <w:pPr>
        <w:pStyle w:val="TOC2"/>
        <w:tabs>
          <w:tab w:val="right" w:leader="dot" w:pos="8306"/>
        </w:tabs>
      </w:pPr>
      <w:hyperlink w:anchor="_Toc18915" w:history="1">
        <w:r>
          <w:rPr>
            <w:rFonts w:ascii="仿宋" w:eastAsia="仿宋" w:hAnsi="仿宋" w:cs="仿宋" w:hint="eastAsia"/>
            <w:lang w:eastAsia="zh-CN"/>
          </w:rPr>
          <w:t>(二)、培训与发展计划</w:t>
        </w:r>
        <w:r>
          <w:tab/>
        </w:r>
        <w:r>
          <w:fldChar w:fldCharType="begin"/>
        </w:r>
        <w:r>
          <w:instrText xml:space="preserve"> PAGEREF _Toc18915 \h </w:instrText>
        </w:r>
        <w:r>
          <w:fldChar w:fldCharType="separate"/>
        </w:r>
        <w:r>
          <w:t>31</w:t>
        </w:r>
        <w:r>
          <w:fldChar w:fldCharType="end"/>
        </w:r>
      </w:hyperlink>
    </w:p>
    <w:p>
      <w:pPr>
        <w:pStyle w:val="TOC1"/>
        <w:tabs>
          <w:tab w:val="right" w:leader="dot" w:pos="8306"/>
        </w:tabs>
      </w:pPr>
      <w:hyperlink w:anchor="_Toc16183" w:history="1">
        <w:r>
          <w:rPr>
            <w:rFonts w:ascii="仿宋" w:eastAsia="仿宋" w:hAnsi="仿宋" w:cs="仿宋" w:hint="eastAsia"/>
            <w:lang w:eastAsia="zh-CN"/>
          </w:rPr>
          <w:t>十、汽车应急灯项目财务管理</w:t>
        </w:r>
        <w:r>
          <w:tab/>
        </w:r>
        <w:r>
          <w:fldChar w:fldCharType="begin"/>
        </w:r>
        <w:r>
          <w:instrText xml:space="preserve"> PAGEREF _Toc16183 \h </w:instrText>
        </w:r>
        <w:r>
          <w:fldChar w:fldCharType="separate"/>
        </w:r>
        <w:r>
          <w:t>31</w:t>
        </w:r>
        <w:r>
          <w:fldChar w:fldCharType="end"/>
        </w:r>
      </w:hyperlink>
    </w:p>
    <w:p>
      <w:pPr>
        <w:pStyle w:val="TOC2"/>
        <w:tabs>
          <w:tab w:val="right" w:leader="dot" w:pos="8306"/>
        </w:tabs>
      </w:pPr>
      <w:hyperlink w:anchor="_Toc16021" w:history="1">
        <w:r>
          <w:rPr>
            <w:rFonts w:ascii="仿宋" w:eastAsia="仿宋" w:hAnsi="仿宋" w:cs="仿宋" w:hint="eastAsia"/>
            <w:lang w:eastAsia="zh-CN"/>
          </w:rPr>
          <w:t>(一)、资金需求大</w:t>
        </w:r>
        <w:r>
          <w:tab/>
        </w:r>
        <w:r>
          <w:fldChar w:fldCharType="begin"/>
        </w:r>
        <w:r>
          <w:instrText xml:space="preserve"> PAGEREF _Toc16021 \h </w:instrText>
        </w:r>
        <w:r>
          <w:fldChar w:fldCharType="separate"/>
        </w:r>
        <w:r>
          <w:t>31</w:t>
        </w:r>
        <w:r>
          <w:fldChar w:fldCharType="end"/>
        </w:r>
      </w:hyperlink>
    </w:p>
    <w:p>
      <w:pPr>
        <w:pStyle w:val="TOC2"/>
        <w:tabs>
          <w:tab w:val="right" w:leader="dot" w:pos="8306"/>
        </w:tabs>
      </w:pPr>
      <w:hyperlink w:anchor="_Toc32091" w:history="1">
        <w:r>
          <w:rPr>
            <w:rFonts w:ascii="仿宋" w:eastAsia="仿宋" w:hAnsi="仿宋" w:cs="仿宋" w:hint="eastAsia"/>
            <w:lang w:eastAsia="zh-CN"/>
          </w:rPr>
          <w:t>(二)、研发周期长</w:t>
        </w:r>
        <w:r>
          <w:tab/>
        </w:r>
        <w:r>
          <w:fldChar w:fldCharType="begin"/>
        </w:r>
        <w:r>
          <w:instrText xml:space="preserve"> PAGEREF _Toc32091 \h </w:instrText>
        </w:r>
        <w:r>
          <w:fldChar w:fldCharType="separate"/>
        </w:r>
        <w:r>
          <w:t>32</w:t>
        </w:r>
        <w:r>
          <w:fldChar w:fldCharType="end"/>
        </w:r>
      </w:hyperlink>
    </w:p>
    <w:p>
      <w:pPr>
        <w:pStyle w:val="TOC2"/>
        <w:tabs>
          <w:tab w:val="right" w:leader="dot" w:pos="8306"/>
        </w:tabs>
      </w:pPr>
      <w:hyperlink w:anchor="_Toc14740" w:history="1">
        <w:r>
          <w:rPr>
            <w:rFonts w:ascii="仿宋" w:eastAsia="仿宋" w:hAnsi="仿宋" w:cs="仿宋" w:hint="eastAsia"/>
            <w:lang w:eastAsia="zh-CN"/>
          </w:rPr>
          <w:t>(三)、市场风险大</w:t>
        </w:r>
        <w:r>
          <w:tab/>
        </w:r>
        <w:r>
          <w:fldChar w:fldCharType="begin"/>
        </w:r>
        <w:r>
          <w:instrText xml:space="preserve"> PAGEREF _Toc14740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9" w:history="1">
        <w:r>
          <w:rPr>
            <w:rFonts w:ascii="仿宋" w:eastAsia="仿宋" w:hAnsi="仿宋" w:cs="仿宋" w:hint="eastAsia"/>
            <w:lang w:eastAsia="zh-CN"/>
          </w:rPr>
          <w:t>(四)、利润率高</w:t>
        </w:r>
        <w:r>
          <w:tab/>
        </w:r>
        <w:r>
          <w:fldChar w:fldCharType="begin"/>
        </w:r>
        <w:r>
          <w:instrText xml:space="preserve"> PAGEREF _Toc19899 \h </w:instrText>
        </w:r>
        <w:r>
          <w:fldChar w:fldCharType="separate"/>
        </w:r>
        <w:r>
          <w:t>36</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十一、汽车应急灯项目风险管理</w:t>
        </w:r>
        <w:r>
          <w:tab/>
        </w:r>
        <w:r>
          <w:fldChar w:fldCharType="begin"/>
        </w:r>
        <w:r>
          <w:instrText xml:space="preserve"> PAGEREF _Toc24448 \h </w:instrText>
        </w:r>
        <w:r>
          <w:fldChar w:fldCharType="separate"/>
        </w:r>
        <w:r>
          <w:t>38</w:t>
        </w:r>
        <w:r>
          <w:fldChar w:fldCharType="end"/>
        </w:r>
      </w:hyperlink>
    </w:p>
    <w:p>
      <w:pPr>
        <w:pStyle w:val="TOC2"/>
        <w:tabs>
          <w:tab w:val="right" w:leader="dot" w:pos="8306"/>
        </w:tabs>
      </w:pPr>
      <w:hyperlink w:anchor="_Toc1397" w:history="1">
        <w:r>
          <w:rPr>
            <w:rFonts w:ascii="仿宋" w:eastAsia="仿宋" w:hAnsi="仿宋" w:cs="仿宋" w:hint="eastAsia"/>
            <w:lang w:eastAsia="zh-CN"/>
          </w:rPr>
          <w:t>(一)、风险识别与评估</w:t>
        </w:r>
        <w:r>
          <w:tab/>
        </w:r>
        <w:r>
          <w:fldChar w:fldCharType="begin"/>
        </w:r>
        <w:r>
          <w:instrText xml:space="preserve"> PAGEREF _Toc1397 \h </w:instrText>
        </w:r>
        <w:r>
          <w:fldChar w:fldCharType="separate"/>
        </w:r>
        <w:r>
          <w:t>38</w:t>
        </w:r>
        <w:r>
          <w:fldChar w:fldCharType="end"/>
        </w:r>
      </w:hyperlink>
    </w:p>
    <w:p>
      <w:pPr>
        <w:pStyle w:val="TOC2"/>
        <w:tabs>
          <w:tab w:val="right" w:leader="dot" w:pos="8306"/>
        </w:tabs>
      </w:pPr>
      <w:hyperlink w:anchor="_Toc28661" w:history="1">
        <w:r>
          <w:rPr>
            <w:rFonts w:ascii="仿宋" w:eastAsia="仿宋" w:hAnsi="仿宋" w:cs="仿宋" w:hint="eastAsia"/>
            <w:lang w:eastAsia="zh-CN"/>
          </w:rPr>
          <w:t>(二)、风险应对策略</w:t>
        </w:r>
        <w:r>
          <w:tab/>
        </w:r>
        <w:r>
          <w:fldChar w:fldCharType="begin"/>
        </w:r>
        <w:r>
          <w:instrText xml:space="preserve"> PAGEREF _Toc28661 \h </w:instrText>
        </w:r>
        <w:r>
          <w:fldChar w:fldCharType="separate"/>
        </w:r>
        <w:r>
          <w:t>39</w:t>
        </w:r>
        <w:r>
          <w:fldChar w:fldCharType="end"/>
        </w:r>
      </w:hyperlink>
    </w:p>
    <w:p>
      <w:pPr>
        <w:pStyle w:val="TOC2"/>
        <w:tabs>
          <w:tab w:val="right" w:leader="dot" w:pos="8306"/>
        </w:tabs>
      </w:pPr>
      <w:hyperlink w:anchor="_Toc4298" w:history="1">
        <w:r>
          <w:rPr>
            <w:rFonts w:ascii="仿宋" w:eastAsia="仿宋" w:hAnsi="仿宋" w:cs="仿宋" w:hint="eastAsia"/>
            <w:lang w:eastAsia="zh-CN"/>
          </w:rPr>
          <w:t>(三)、风险监控与控制</w:t>
        </w:r>
        <w:r>
          <w:tab/>
        </w:r>
        <w:r>
          <w:fldChar w:fldCharType="begin"/>
        </w:r>
        <w:r>
          <w:instrText xml:space="preserve"> PAGEREF _Toc4298 \h </w:instrText>
        </w:r>
        <w:r>
          <w:fldChar w:fldCharType="separate"/>
        </w:r>
        <w:r>
          <w:t>41</w:t>
        </w:r>
        <w:r>
          <w:fldChar w:fldCharType="end"/>
        </w:r>
      </w:hyperlink>
    </w:p>
    <w:p>
      <w:pPr>
        <w:pStyle w:val="TOC1"/>
        <w:tabs>
          <w:tab w:val="right" w:leader="dot" w:pos="8306"/>
        </w:tabs>
      </w:pPr>
      <w:hyperlink w:anchor="_Toc27903" w:history="1">
        <w:r>
          <w:rPr>
            <w:rFonts w:ascii="仿宋" w:eastAsia="仿宋" w:hAnsi="仿宋" w:cs="仿宋" w:hint="eastAsia"/>
            <w:lang w:eastAsia="zh-CN"/>
          </w:rPr>
          <w:t>十二、汽车应急灯项目社会影响</w:t>
        </w:r>
        <w:r>
          <w:tab/>
        </w:r>
        <w:r>
          <w:fldChar w:fldCharType="begin"/>
        </w:r>
        <w:r>
          <w:instrText xml:space="preserve"> PAGEREF _Toc27903 \h </w:instrText>
        </w:r>
        <w:r>
          <w:fldChar w:fldCharType="separate"/>
        </w:r>
        <w:r>
          <w:t>42</w:t>
        </w:r>
        <w:r>
          <w:fldChar w:fldCharType="end"/>
        </w:r>
      </w:hyperlink>
    </w:p>
    <w:p>
      <w:pPr>
        <w:pStyle w:val="TOC2"/>
        <w:tabs>
          <w:tab w:val="right" w:leader="dot" w:pos="8306"/>
        </w:tabs>
      </w:pPr>
      <w:hyperlink w:anchor="_Toc15669" w:history="1">
        <w:r>
          <w:rPr>
            <w:rFonts w:ascii="仿宋" w:eastAsia="仿宋" w:hAnsi="仿宋" w:cs="仿宋" w:hint="eastAsia"/>
            <w:lang w:eastAsia="zh-CN"/>
          </w:rPr>
          <w:t>(一)、社会责任与义务</w:t>
        </w:r>
        <w:r>
          <w:tab/>
        </w:r>
        <w:r>
          <w:fldChar w:fldCharType="begin"/>
        </w:r>
        <w:r>
          <w:instrText xml:space="preserve"> PAGEREF _Toc15669 \h </w:instrText>
        </w:r>
        <w:r>
          <w:fldChar w:fldCharType="separate"/>
        </w:r>
        <w:r>
          <w:t>42</w:t>
        </w:r>
        <w:r>
          <w:fldChar w:fldCharType="end"/>
        </w:r>
      </w:hyperlink>
    </w:p>
    <w:p>
      <w:pPr>
        <w:pStyle w:val="TOC2"/>
        <w:tabs>
          <w:tab w:val="right" w:leader="dot" w:pos="8306"/>
        </w:tabs>
      </w:pPr>
      <w:hyperlink w:anchor="_Toc31555" w:history="1">
        <w:r>
          <w:rPr>
            <w:rFonts w:ascii="仿宋" w:eastAsia="仿宋" w:hAnsi="仿宋" w:cs="仿宋" w:hint="eastAsia"/>
            <w:lang w:eastAsia="zh-CN"/>
          </w:rPr>
          <w:t>(二)、社会参与与沟通</w:t>
        </w:r>
        <w:r>
          <w:tab/>
        </w:r>
        <w:r>
          <w:fldChar w:fldCharType="begin"/>
        </w:r>
        <w:r>
          <w:instrText xml:space="preserve"> PAGEREF _Toc31555 \h </w:instrText>
        </w:r>
        <w:r>
          <w:fldChar w:fldCharType="separate"/>
        </w:r>
        <w:r>
          <w:t>43</w:t>
        </w:r>
        <w:r>
          <w:fldChar w:fldCharType="end"/>
        </w:r>
      </w:hyperlink>
    </w:p>
    <w:p>
      <w:pPr>
        <w:pStyle w:val="TOC1"/>
        <w:tabs>
          <w:tab w:val="right" w:leader="dot" w:pos="8306"/>
        </w:tabs>
      </w:pPr>
      <w:hyperlink w:anchor="_Toc23931" w:history="1">
        <w:r>
          <w:rPr>
            <w:rFonts w:ascii="仿宋" w:eastAsia="仿宋" w:hAnsi="仿宋" w:cs="仿宋" w:hint="eastAsia"/>
            <w:lang w:eastAsia="zh-CN"/>
          </w:rPr>
          <w:t>十三、汽车应急灯项目实施保障措施</w:t>
        </w:r>
        <w:r>
          <w:tab/>
        </w:r>
        <w:r>
          <w:fldChar w:fldCharType="begin"/>
        </w:r>
        <w:r>
          <w:instrText xml:space="preserve"> PAGEREF _Toc23931 \h </w:instrText>
        </w:r>
        <w:r>
          <w:fldChar w:fldCharType="separate"/>
        </w:r>
        <w:r>
          <w:t>44</w:t>
        </w:r>
        <w:r>
          <w:fldChar w:fldCharType="end"/>
        </w:r>
      </w:hyperlink>
    </w:p>
    <w:p>
      <w:pPr>
        <w:pStyle w:val="TOC2"/>
        <w:tabs>
          <w:tab w:val="right" w:leader="dot" w:pos="8306"/>
        </w:tabs>
      </w:pPr>
      <w:hyperlink w:anchor="_Toc10333" w:history="1">
        <w:r>
          <w:rPr>
            <w:rFonts w:ascii="仿宋" w:eastAsia="仿宋" w:hAnsi="仿宋" w:cs="仿宋" w:hint="eastAsia"/>
            <w:lang w:eastAsia="zh-CN"/>
          </w:rPr>
          <w:t>(一)、汽车应急灯项目实施保障机制</w:t>
        </w:r>
        <w:r>
          <w:tab/>
        </w:r>
        <w:r>
          <w:fldChar w:fldCharType="begin"/>
        </w:r>
        <w:r>
          <w:instrText xml:space="preserve"> PAGEREF _Toc10333 \h </w:instrText>
        </w:r>
        <w:r>
          <w:fldChar w:fldCharType="separate"/>
        </w:r>
        <w:r>
          <w:t>44</w:t>
        </w:r>
        <w:r>
          <w:fldChar w:fldCharType="end"/>
        </w:r>
      </w:hyperlink>
    </w:p>
    <w:p>
      <w:pPr>
        <w:pStyle w:val="TOC2"/>
        <w:tabs>
          <w:tab w:val="right" w:leader="dot" w:pos="8306"/>
        </w:tabs>
      </w:pPr>
      <w:hyperlink w:anchor="_Toc24328" w:history="1">
        <w:r>
          <w:rPr>
            <w:rFonts w:ascii="仿宋" w:eastAsia="仿宋" w:hAnsi="仿宋" w:cs="仿宋" w:hint="eastAsia"/>
            <w:lang w:eastAsia="zh-CN"/>
          </w:rPr>
          <w:t>(二)、汽车应急灯项目法律合规要求</w:t>
        </w:r>
        <w:r>
          <w:tab/>
        </w:r>
        <w:r>
          <w:fldChar w:fldCharType="begin"/>
        </w:r>
        <w:r>
          <w:instrText xml:space="preserve"> PAGEREF _Toc24328 \h </w:instrText>
        </w:r>
        <w:r>
          <w:fldChar w:fldCharType="separate"/>
        </w:r>
        <w:r>
          <w:t>47</w:t>
        </w:r>
        <w:r>
          <w:fldChar w:fldCharType="end"/>
        </w:r>
      </w:hyperlink>
    </w:p>
    <w:p>
      <w:pPr>
        <w:pStyle w:val="TOC2"/>
        <w:tabs>
          <w:tab w:val="right" w:leader="dot" w:pos="8306"/>
        </w:tabs>
      </w:pPr>
      <w:hyperlink w:anchor="_Toc28996" w:history="1">
        <w:r>
          <w:rPr>
            <w:rFonts w:ascii="仿宋" w:eastAsia="仿宋" w:hAnsi="仿宋" w:cs="仿宋" w:hint="eastAsia"/>
            <w:lang w:eastAsia="zh-CN"/>
          </w:rPr>
          <w:t>(三)、汽车应急灯项目合同管理与法律事务</w:t>
        </w:r>
        <w:r>
          <w:tab/>
        </w:r>
        <w:r>
          <w:fldChar w:fldCharType="begin"/>
        </w:r>
        <w:r>
          <w:instrText xml:space="preserve"> PAGEREF _Toc28996 \h </w:instrText>
        </w:r>
        <w:r>
          <w:fldChar w:fldCharType="separate"/>
        </w:r>
        <w:r>
          <w:t>52</w:t>
        </w:r>
        <w:r>
          <w:fldChar w:fldCharType="end"/>
        </w:r>
      </w:hyperlink>
    </w:p>
    <w:p>
      <w:pPr>
        <w:pStyle w:val="TOC2"/>
        <w:tabs>
          <w:tab w:val="right" w:leader="dot" w:pos="8306"/>
        </w:tabs>
      </w:pPr>
      <w:hyperlink w:anchor="_Toc25420" w:history="1">
        <w:r>
          <w:rPr>
            <w:rFonts w:ascii="仿宋" w:eastAsia="仿宋" w:hAnsi="仿宋" w:cs="仿宋" w:hint="eastAsia"/>
            <w:lang w:eastAsia="zh-CN"/>
          </w:rPr>
          <w:t>(四)、汽车应急灯项目知识产权保护策略</w:t>
        </w:r>
        <w:r>
          <w:tab/>
        </w:r>
        <w:r>
          <w:fldChar w:fldCharType="begin"/>
        </w:r>
        <w:r>
          <w:instrText xml:space="preserve"> PAGEREF _Toc25420 \h </w:instrText>
        </w:r>
        <w:r>
          <w:fldChar w:fldCharType="separate"/>
        </w:r>
        <w:r>
          <w:t>58</w:t>
        </w:r>
        <w:r>
          <w:fldChar w:fldCharType="end"/>
        </w:r>
      </w:hyperlink>
    </w:p>
    <w:p>
      <w:pPr>
        <w:pStyle w:val="TOC1"/>
        <w:tabs>
          <w:tab w:val="right" w:leader="dot" w:pos="8306"/>
        </w:tabs>
      </w:pPr>
      <w:hyperlink w:anchor="_Toc28848" w:history="1">
        <w:r>
          <w:rPr>
            <w:rFonts w:ascii="仿宋" w:eastAsia="仿宋" w:hAnsi="仿宋" w:cs="仿宋" w:hint="eastAsia"/>
            <w:lang w:eastAsia="zh-CN"/>
          </w:rPr>
          <w:t>十四、汽车应急灯项目实施时间节点</w:t>
        </w:r>
        <w:r>
          <w:tab/>
        </w:r>
        <w:r>
          <w:fldChar w:fldCharType="begin"/>
        </w:r>
        <w:r>
          <w:instrText xml:space="preserve"> PAGEREF _Toc28848 \h </w:instrText>
        </w:r>
        <w:r>
          <w:fldChar w:fldCharType="separate"/>
        </w:r>
        <w:r>
          <w:t>60</w:t>
        </w:r>
        <w:r>
          <w:fldChar w:fldCharType="end"/>
        </w:r>
      </w:hyperlink>
    </w:p>
    <w:p>
      <w:pPr>
        <w:pStyle w:val="TOC2"/>
        <w:tabs>
          <w:tab w:val="right" w:leader="dot" w:pos="8306"/>
        </w:tabs>
      </w:pPr>
      <w:hyperlink w:anchor="_Toc17661" w:history="1">
        <w:r>
          <w:rPr>
            <w:rFonts w:ascii="仿宋" w:eastAsia="仿宋" w:hAnsi="仿宋" w:cs="仿宋" w:hint="eastAsia"/>
            <w:lang w:eastAsia="zh-CN"/>
          </w:rPr>
          <w:t>(一)、汽车应急灯项目启动阶段时间节点</w:t>
        </w:r>
        <w:r>
          <w:tab/>
        </w:r>
        <w:r>
          <w:fldChar w:fldCharType="begin"/>
        </w:r>
        <w:r>
          <w:instrText xml:space="preserve"> PAGEREF _Toc17661 \h </w:instrText>
        </w:r>
        <w:r>
          <w:fldChar w:fldCharType="separate"/>
        </w:r>
        <w:r>
          <w:t>60</w:t>
        </w:r>
        <w:r>
          <w:fldChar w:fldCharType="end"/>
        </w:r>
      </w:hyperlink>
    </w:p>
    <w:p>
      <w:pPr>
        <w:pStyle w:val="TOC2"/>
        <w:tabs>
          <w:tab w:val="right" w:leader="dot" w:pos="8306"/>
        </w:tabs>
      </w:pPr>
      <w:hyperlink w:anchor="_Toc7641" w:history="1">
        <w:r>
          <w:rPr>
            <w:rFonts w:ascii="仿宋" w:eastAsia="仿宋" w:hAnsi="仿宋" w:cs="仿宋" w:hint="eastAsia"/>
            <w:lang w:eastAsia="zh-CN"/>
          </w:rPr>
          <w:t>(二)、汽车应急灯项目执行阶段时间节点</w:t>
        </w:r>
        <w:r>
          <w:tab/>
        </w:r>
        <w:r>
          <w:fldChar w:fldCharType="begin"/>
        </w:r>
        <w:r>
          <w:instrText xml:space="preserve"> PAGEREF _Toc7641 \h </w:instrText>
        </w:r>
        <w:r>
          <w:fldChar w:fldCharType="separate"/>
        </w:r>
        <w:r>
          <w:t>62</w:t>
        </w:r>
        <w:r>
          <w:fldChar w:fldCharType="end"/>
        </w:r>
      </w:hyperlink>
    </w:p>
    <w:p>
      <w:pPr>
        <w:pStyle w:val="TOC2"/>
        <w:tabs>
          <w:tab w:val="right" w:leader="dot" w:pos="8306"/>
        </w:tabs>
      </w:pPr>
      <w:hyperlink w:anchor="_Toc28774" w:history="1">
        <w:r>
          <w:rPr>
            <w:rFonts w:ascii="仿宋" w:eastAsia="仿宋" w:hAnsi="仿宋" w:cs="仿宋" w:hint="eastAsia"/>
            <w:lang w:eastAsia="zh-CN"/>
          </w:rPr>
          <w:t>(三)、汽车应急灯项目完成阶段时间节点</w:t>
        </w:r>
        <w:r>
          <w:tab/>
        </w:r>
        <w:r>
          <w:fldChar w:fldCharType="begin"/>
        </w:r>
        <w:r>
          <w:instrText xml:space="preserve"> PAGEREF _Toc28774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34"/>
      <w:r>
        <w:rPr>
          <w:rFonts w:ascii="仿宋" w:eastAsia="仿宋" w:hAnsi="仿宋" w:cs="仿宋" w:hint="eastAsia"/>
          <w:sz w:val="28"/>
          <w:lang w:eastAsia="zh-CN"/>
        </w:rPr>
        <w:t>一、汽车应急灯项目概论</w:t>
      </w:r>
      <w:bookmarkEnd w:id="2"/>
    </w:p>
    <w:p>
      <w:pPr>
        <w:pStyle w:val="Heading2"/>
        <w:rPr>
          <w:rFonts w:ascii="仿宋" w:eastAsia="仿宋" w:hAnsi="仿宋" w:cs="仿宋" w:hint="eastAsia"/>
          <w:lang w:eastAsia="zh-CN"/>
        </w:rPr>
      </w:pPr>
      <w:bookmarkStart w:id="3" w:name="_Toc18732"/>
      <w:r>
        <w:rPr>
          <w:rFonts w:ascii="仿宋" w:eastAsia="仿宋" w:hAnsi="仿宋" w:cs="仿宋" w:hint="eastAsia"/>
          <w:lang w:eastAsia="zh-CN"/>
        </w:rPr>
        <w:t>(一)、汽车应急灯项目概况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起源追溯至对市场的深入洞察。市场的不断演变与变革为汽车应急灯项目提供了难得的机遇。当前市场存在的需求缺口和变革的大环境共同构成了汽车应急灯项目的背景。这个汽车应急灯项目旨在充分利用市场机遇，填补行业中尚未满足的需求，为客户提供全新的解决方案。市场的变革和需求的增长使得这个汽车应急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汽车应急灯项目名称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正式命名为汽车应急灯。这个名称不仅仅是一个标识，更代表了汽车应急灯项目的核心理念和愿景。它蕴含着汽车应急灯项目所要解决问题的关键字，具有强烈的表达和辨识度，为汽车应急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汽车应急灯项目目标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核心目标是提供一种全新、高效的解决方案，满足客户日益增长的需求。汽车应急灯项目追求的不仅仅是满足市场需求，更是在市场中获得卓越的竞争优势。通过不断提升产品或服务的质量和创新水平，汽车应急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汽车应急灯项目范围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全面涵盖了产品研发、制造、市场推广和售后服务，确保从产品设计到最终用户体验的全方位关注。这一全面的汽车应急灯项目范围是为了确保汽车应急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汽车应急灯项目时间表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汽车应急灯项目计划在未来18个月内完成，包括研发、测试、市场试点和正式推出等不同阶段。这个时间表的合理设计是为了确保汽车应急灯项目各个阶段的顺利推进，以便按时交付高质量的成果。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汽车应急灯项目预算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汽车应急灯项目总预算估算为XX百万美元，主要分配在研发、市场推广、人员培训和运营等方面。这一充足的预算为汽车应急灯项目提供了充足的资源，确保汽车应急灯项目在各个方面都能取得优异的表现。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汽车应急灯项目风险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可能面临的风险包括市场接受度低、技术难题、竞争激烈等。汽车应急灯项目团队已经制定了相应的风险应对计划，通过前瞻性的风险管理，确保汽车应急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汽车应急灯项目团队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汽车应急灯项目汇聚了一支经验丰富、多领域专业素养的核心团队，确保汽车应急灯项目在各个方面都能拥有高水平的执行力。团队的协同作战是汽车应急灯项目成功的关键因素之一。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汽车应急灯项目背景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汽车应急灯项目的背景根植于市场对更高效、创新产品的渴望，同时也受到科技发展对行业格局的深刻改变的影响。这为汽车应急灯项目提供了广阔的发展空间和市场需求。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汽车应急灯项目现状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截至目前，汽车应急灯项目已完成市场调研和技术验证，取得了初步的成功。这为汽车应急灯项目在未来的发展奠定了坚实的基础，为更远大的目标打下了坚实的基石。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12"/>
      <w:r>
        <w:rPr>
          <w:rFonts w:ascii="仿宋" w:eastAsia="仿宋" w:hAnsi="仿宋" w:cs="仿宋" w:hint="eastAsia"/>
          <w:sz w:val="28"/>
          <w:lang w:eastAsia="zh-CN"/>
        </w:rPr>
        <w:t>(二)、汽车应急灯项目目标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keyword》汽车应急灯项目首要业务目标是在市场中占据有利地位，实现产品/服务的成功推广和销售。通过不断提升产品质量、创新性，汽车应急灯项目追求成为行业中的领导者，赢得更多客户的青睐。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在科技迅速发展的时代，汽车应急灯项目着眼于技术创新。通过持续的研发和技术升级，汽车应急灯项目旨在推出更具创新性的产品或服务，以满足市场对新鲜、先进解决方案的需求。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为了建立可持续的客户关系，汽车应急灯项目设定了客户满意度目标。通过提供卓越的产品质量和优质的客户服务，汽车应急灯项目追求赢得客户的信任和忠诚度，确保他们的满意度达到行业领先水平。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汽车应急灯项目注重社会责任和可持续发展。通过实施环保、社会责任汽车应急灯项目，汽车应急灯项目致力于在经济发展的同时保护环境，促进社会公平，实现可持续经营。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汽车应急灯项目的团队是实现目标的核心驱动力。因此，汽车应急灯项目设定了团队发展目标，包括提升团队成员的专业技能、培养领导力，以及搭建协同高效的团队工作氛围。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693"/>
      <w:r>
        <w:rPr>
          <w:rFonts w:ascii="仿宋" w:eastAsia="仿宋" w:hAnsi="仿宋" w:cs="仿宋" w:hint="eastAsia"/>
          <w:sz w:val="28"/>
          <w:lang w:eastAsia="zh-CN"/>
        </w:rPr>
        <w:t>(三)、汽车应急灯项目提出的理由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汽车应急灯项目提出的理由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提出源于对市场机遇的深刻洞察。当前市场中存在的需求缺口和行业发展趋势表明，有巨大的商业机会等待被开发。通过准确捕捉市场机遇，汽车应急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应急灯项目的理念基于对技术创新的信仰。通过持续的研发和技术投入，汽车应急灯项目有望推出更具创新性的产品或服务。在科技飞速发展的当下，汽车应急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提出是为了增强企业的行业竞争力。通过提升产品或服务的质量和独特性，汽车应急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响应了消费者需求的变化。随着社会和科技的不断发展，消费者对产品和服务的需求也在发生变化。通过深入了解并及时回应消费者的新需求，汽车应急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汽车应急灯项目的提出是企业战略发展规划的一部分。在面对日益激烈的市场竞争和不断变化的商业环境中，汽车应急灯项目作为企业战略的一环，旨在为企业开辟新的增长领域，巩固企业在行业中的地位。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提出不仅仅是基于商业考量，还注重社会责任。通过推出环保、社会责任等方面的汽车应急灯项目，汽车应急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汽车应急灯项目的提出反映了对利益相关者期望的关注。包括客户、员工、投资者等利益相关者在企业发展中都有着各自的期望，汽车应急灯项目力求在满足这些期望的同时，取得更大的共赢。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217"/>
      <w:r>
        <w:rPr>
          <w:rFonts w:ascii="仿宋" w:eastAsia="仿宋" w:hAnsi="仿宋" w:cs="仿宋" w:hint="eastAsia"/>
          <w:sz w:val="28"/>
          <w:lang w:eastAsia="zh-CN"/>
        </w:rPr>
        <w:t>(四)、汽车应急灯项目意义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在实施汽车应急灯项目的过程中，我们不仅仅是在追逐商业成功，更是为企业和社会的多个层面创造了深远的意义。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首要意义在于提升企业的市场竞争力。通过持续的创新和对产品质量的高标准要求，汽车应急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应急灯项目的推进将促使行业技术水平的提升。通过引入先进技术和创新性解决方案，汽车应急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应急灯项目不仅创造了大量就业机会，提高了就业水平，还注重社会责任和环保。通过参与社会公益事业和推动环保汽车应急灯项目，汽车应急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综合而言，汽车应急灯项目意义重大，不仅推动了企业的发展，也为行业和社会的进步贡献了积极力量。这是一个全面而深刻的影响，将在未来产生可持续的正面效应。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154"/>
      <w:r>
        <w:rPr>
          <w:rFonts w:ascii="仿宋" w:eastAsia="仿宋" w:hAnsi="仿宋" w:cs="仿宋" w:hint="eastAsia"/>
          <w:sz w:val="28"/>
          <w:lang w:eastAsia="zh-CN"/>
        </w:rPr>
        <w:t>(五)、汽车应急灯项目背景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在当今迅猛发展的商业环境中，汽车应急灯项目的动因根植于对多方面因素的审慎考量。这个汽车应急灯项目的提出并非孤立的决策，而是对企业所处背景深入思考的产物。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应急灯项目背后的首要原因。科技的迅速发展和全球市场的快速变化使得企业必须灵活应对。汽车应急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竞争的激烈程度也是汽车应急灯项目背景中不可忽视的一环。企业需要在激烈竞争中脱颖而出，为此，汽车应急灯项目致力于打破常规，提供独特的价值主张，以吸引客户并确保市场份额的增长。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技术的迅速发展为企业带来了机遇与挑战。作为汽车应急灯项目启动的背景之一，对新兴技术的应用将有助于提升企业的技术水平，使其在不断演进的商业环境中保持竞争优势。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此外，社会对企业责任的期望也在逐渐升高。汽车应急灯项目充分融入了社会责任的理念，通过可持续经营和社会公益汽车应急灯项目，企图为社会贡献一份力量，在商业成功的同时关注社会价值。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65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21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汽车应急灯项目的主要产品是XXXX，预计年产值为XXX万元。这一产品在市场中占据着重要的地位，其广泛的应用范围使得该汽车应急灯项目的市场前景非常广阔。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应急灯项目的xxx产品作为重要的原材料之一，将在多个领域发挥关键作用。其在建筑、交通、能源等方面的广泛应用将为整个产业链提供强大的支持，形成产业协同效应。汽车应急灯项目的年产值XXX万XXX万XXX万万元不仅反映了其在市场上的巨大潜力，更预示着它对国民经济的积极贡献。这种关联度高、涉及面广的产业关系，使得该汽车应急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99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总征地面积为XXXX平方米，相当于约XX.XX亩，其中净用地面积为XXXX平方米，红线范围内相当于约XX.XX亩。这一用地规模充分考虑了汽车应急灯项目的建设需求，保障了汽车应急灯项目在合适的空间内得以充分发展。汽车应急灯项目规划的总建筑面积为XXXX平方米，其中主体工程建设占XXXX平方米，计容建筑面积达XXXX平方米。预计建筑工程的投资将达到XXXX万元，为汽车应急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计划购置的设备共计XXXX台（套），设备购置费用为XXXX万元。这一设备购置计划充分考虑到汽车应急灯项目的生产需求和技术要求，确保了汽车应急灯项目在生产运营中具备先进的技术装备和高效的生产能力。设备的合理配置将为汽车应急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计划总投资为XXXX万元，预计年实现营业收入为XXXX万元。这一产能规模的设定旨在确保汽车应急灯项目能够在投资与回报之间取得平衡，实现长期可持续的发展。汽车应急灯项目的总投资充分考虑到各个方面的需求，包括用地建设、设备购置等多个环节，以确保汽车应急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35"/>
      <w:r>
        <w:rPr>
          <w:rFonts w:ascii="仿宋" w:eastAsia="仿宋" w:hAnsi="仿宋" w:cs="仿宋" w:hint="eastAsia"/>
          <w:sz w:val="28"/>
          <w:lang w:eastAsia="zh-CN"/>
        </w:rPr>
        <w:t>三、汽车应急灯项目危机管理</w:t>
      </w:r>
      <w:bookmarkEnd w:id="11"/>
    </w:p>
    <w:p>
      <w:pPr>
        <w:pStyle w:val="Heading2"/>
        <w:rPr>
          <w:rFonts w:ascii="仿宋" w:eastAsia="仿宋" w:hAnsi="仿宋" w:cs="仿宋" w:hint="eastAsia"/>
          <w:lang w:eastAsia="zh-CN"/>
        </w:rPr>
      </w:pPr>
      <w:bookmarkStart w:id="12" w:name="_Toc2954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应急灯项目危机管理中，危机预警与识别是确保汽车应急灯项目稳健运行的核心步骤。通过建立全面的监测机制，汽车应急灯项目团队旨在及时发现和理解潜在的风险和危机因素，以便采取及时的预防和应对措施，确保汽车应急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首先，通过深入的风险评估，汽车应急灯项目团队全面分析了整个汽车应急灯项目和各个阶段可能存在的威胁。这包括准确评估每个潜在风险的发生概率和可能影响的程度，为后续危机预警提供了有力支持。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应急灯项目团队着重于明确定义汽车应急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应急灯项目进展的持续监控，团队能够及时发现潜在问题并作出迅速反应。汽车应急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在这一阶段，团队的专业素养和反应速度将发挥至关重要的作用，以确保潜在危机能够在初期得到有效的处理，最大程度地减轻负面影响。通过危机预警与识别，汽车应急灯项目得以更有序、可控地推进。</w:t>
      </w:r>
    </w:p>
    <w:p>
      <w:pPr>
        <w:pStyle w:val="Heading2"/>
        <w:ind w:firstLine="560" w:firstLineChars="200"/>
        <w:rPr>
          <w:rFonts w:ascii="仿宋" w:eastAsia="仿宋" w:hAnsi="仿宋" w:cs="仿宋" w:hint="eastAsia"/>
          <w:sz w:val="28"/>
          <w:lang w:eastAsia="zh-CN"/>
        </w:rPr>
      </w:pPr>
      <w:bookmarkStart w:id="13" w:name="_Toc1983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在危机发生时，汽车应急灯项目团队立即行动，成立了应急小组。该小组的任务是迅速制定并实施紧急应对措施，以最小化潜在损失。以下是采取的主要措施：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暂停汽车应急灯项目进度：为遏制危机蔓延，汽车应急灯项目暂时停止进行，以便全面评估当前状况。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资源重新分配：重新评估汽车应急灯项目资源的分配，确保最大限度地减小损失。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实时沟通：与关键利益相关者建立实时沟通机制，向他们传递汽车应急灯项目危机的实际状况，保障汽车应急灯项目核心利益。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在紧急应对的同时，汽车应急灯项目团队强调了团队协作和有效沟通的重要性。以下是团队协作的关键举措：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信息共享机制：建立了信息共享平台，确保团队成员能够及时获取汽车应急灯项目危机的实时信息。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领导者沟通：汽车应急灯项目领导者通过定期会议和即时沟通工具，指导团队应对危机，保持团队稳定运行。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随着危机得到初步控制，汽车应急灯项目团队转向制定恢复计划，以确保汽车应急灯项目能够从中迅速恢复。主要恢复计划包括：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修复受损的进度计划：重新评估汽车应急灯项目进度，制定修复计划，确保汽车应急灯项目尽快回归正常进程。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重新调整资源分配：优化资源分配，确保汽车应急灯项目在有限资源下高效运转。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风险管理机制加强：对汽车应急灯项目风险进行全面评估，制定更强化的风险管理策略，以预防未来可能的危机。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166"/>
      <w:r>
        <w:rPr>
          <w:rFonts w:ascii="仿宋" w:eastAsia="仿宋" w:hAnsi="仿宋" w:cs="仿宋" w:hint="eastAsia"/>
          <w:sz w:val="28"/>
          <w:lang w:eastAsia="zh-CN"/>
        </w:rPr>
        <w:t>四、汽车应急灯项目绩效评估</w:t>
      </w:r>
      <w:bookmarkEnd w:id="14"/>
    </w:p>
    <w:p>
      <w:pPr>
        <w:pStyle w:val="Heading2"/>
        <w:rPr>
          <w:rFonts w:ascii="仿宋" w:eastAsia="仿宋" w:hAnsi="仿宋" w:cs="仿宋" w:hint="eastAsia"/>
          <w:lang w:eastAsia="zh-CN"/>
        </w:rPr>
      </w:pPr>
      <w:bookmarkStart w:id="15" w:name="_Toc2831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应急灯项目中，我们设计了一套全面的绩效评估指标，以确保汽车应急灯项目的可控和成功交付。这些指标跨足汽车应急灯项目目标、成本、进度和质量等多个维度，为我们提供了全面洞察汽车应急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目标达成率是我们关注的首要指标。我们设定了明确的目标，并通过定期监测和评估，迅速发现并应对潜在的目标偏差。这为汽车应急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成本绩效是另一个核心关注点。通过实际成本与预算成本的对比分析，我们深入了解成本差异的原因，及时调整资源分配，保持汽车应急灯项目在经济效益方面的合理水平。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进度作为关键的绩效指标之一，得到了精心的关注。我们制定了详细的汽车应急灯项目进度计划，并设立了进度符合度指标，确保实际进度与计划进度保持一致。这使我们能够快速发现和解决潜在的进度问题，保持汽车应急灯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应急灯项目绩效的不可或缺的一环。我们引入了一系列的质量标准和客户满意度指标，以确保汽车应急灯项目交付的成果在质量上达到或超越预期水平。通过持续监测这些指标，我们努力提升汽车应急灯项目整体质量水平，为汽车应急灯项目的成功交付提供有力保障。通过这些科学且全面的绩效评估，我们能够更好地引导汽车应急灯项目的持续改进，确保汽车应急灯项目目标的顺利达成。</w:t>
      </w:r>
    </w:p>
    <w:p>
      <w:pPr>
        <w:pStyle w:val="Heading2"/>
        <w:ind w:firstLine="560" w:firstLineChars="200"/>
        <w:rPr>
          <w:rFonts w:ascii="仿宋" w:eastAsia="仿宋" w:hAnsi="仿宋" w:cs="仿宋" w:hint="eastAsia"/>
          <w:sz w:val="28"/>
          <w:lang w:eastAsia="zh-CN"/>
        </w:rPr>
      </w:pPr>
      <w:bookmarkStart w:id="16" w:name="_Toc1476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绩效评估是汽车应急灯项目中的关键环节，为确保汽车应急灯项目达到预期目标，我们采用了多层次、多维度的绩效评估方法。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应急灯项目的战略目标对齐，确保每个决策和行动都与汽车应急灯项目整体目标保持一致。团队会定期召开战略对齐会议，审视当前工作与汽车应急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应急灯项目进度、质量、成本和风险等方面。这些指标通过数据收集和分析，为汽车应急灯项目管理团队提供了客观的评估依据。例如，我们通过汽车应急灯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绩效评估不仅仅停留在汽车应急灯项目内部，还考虑了汽车应急灯项目对外部环境的影响。我们定期进行干系人满意度调查，以了解各利益相关方对汽车应急灯项目的期望和满意度，并及时做出调整。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这种多层次、多角度的绩效评估方法，使得我们能够全面了解汽车应急灯项目的运行状态，及时做出调整，确保汽车应急灯项目在不断变化的环境中保持稳健前行。</w:t>
      </w:r>
    </w:p>
    <w:p>
      <w:pPr>
        <w:pStyle w:val="Heading2"/>
        <w:ind w:firstLine="560" w:firstLineChars="200"/>
        <w:rPr>
          <w:rFonts w:ascii="仿宋" w:eastAsia="仿宋" w:hAnsi="仿宋" w:cs="仿宋" w:hint="eastAsia"/>
          <w:sz w:val="28"/>
          <w:lang w:eastAsia="zh-CN"/>
        </w:rPr>
      </w:pPr>
      <w:bookmarkStart w:id="17" w:name="_Toc2257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为了确保汽车应急灯项目的有效管理和不断优化，我们采用了精心设计的绩效评估周期。这个周期旨在实现灵活、实时和全面的评估，以适应汽车应急灯项目执行中的各种挑战。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应急灯项目的不同需求，分为短期、中期和长期。短期评估关注每个迭代或工作周期，以及时发现和解决当前任务中的问题。中期评估涵盖几个迭代，深入了解整体汽车应急灯项目的趋势和性能。长期评估则着眼于整个汽车应急灯项目阶段，确保汽车应急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应急灯项目管理工具和协作平台，团队成员能够随时更新和分享汽车应急灯项目数据。这种实时性的反馈机制使我们能够及时察觉潜在问题，快速调整，保持汽车应急灯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https://d.book118.com/847110105135006052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306B7"/>
    <w:rsid w:val="2FB306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1010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2024-03-03T02:59:00Z</dcterms:created>
  <dcterms:modified xsi:type="dcterms:W3CDTF">2024-03-03T03:00:02Z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F7D820A9920444D1A88309D14C334970_11</vt:lpwstr>
  </property>
  <property fmtid="{D5CDD505-2E9C-101B-9397-08002B2CF9AE}" pid="3" name="KSOProductBuildVer">
    <vt:lpwstr>2052-12.1.0.16388</vt:lpwstr>
  </property>
</Properties>
</file>