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水利设施开发管理服务相关行业公司员工职业生涯规划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7" w:history="1">
        <w:r>
          <w:rPr>
            <w:rFonts w:ascii="仿宋" w:eastAsia="仿宋" w:hAnsi="仿宋" w:cs="仿宋" w:hint="eastAsia"/>
            <w:lang w:eastAsia="zh-CN"/>
          </w:rPr>
          <w:t>概论</w:t>
        </w:r>
        <w:r>
          <w:tab/>
        </w:r>
        <w:r>
          <w:fldChar w:fldCharType="begin"/>
        </w:r>
        <w:r>
          <w:instrText xml:space="preserve"> PAGEREF _Toc27447 \h </w:instrText>
        </w:r>
        <w:r>
          <w:fldChar w:fldCharType="separate"/>
        </w:r>
        <w:r>
          <w:t>3</w:t>
        </w:r>
        <w:r>
          <w:fldChar w:fldCharType="end"/>
        </w:r>
      </w:hyperlink>
    </w:p>
    <w:p>
      <w:pPr>
        <w:pStyle w:val="TOC1"/>
        <w:tabs>
          <w:tab w:val="right" w:leader="dot" w:pos="8306"/>
        </w:tabs>
      </w:pPr>
      <w:hyperlink w:anchor="_Toc6993" w:history="1">
        <w:r>
          <w:rPr>
            <w:rFonts w:ascii="仿宋" w:eastAsia="仿宋" w:hAnsi="仿宋" w:cs="仿宋" w:hint="eastAsia"/>
            <w:lang w:eastAsia="zh-CN"/>
          </w:rPr>
          <w:t>一、第七章员工培训与发展</w:t>
        </w:r>
        <w:r>
          <w:tab/>
        </w:r>
        <w:r>
          <w:fldChar w:fldCharType="begin"/>
        </w:r>
        <w:r>
          <w:instrText xml:space="preserve"> PAGEREF _Toc6993 \h </w:instrText>
        </w:r>
        <w:r>
          <w:fldChar w:fldCharType="separate"/>
        </w:r>
        <w:r>
          <w:t>3</w:t>
        </w:r>
        <w:r>
          <w:fldChar w:fldCharType="end"/>
        </w:r>
      </w:hyperlink>
    </w:p>
    <w:p>
      <w:pPr>
        <w:pStyle w:val="TOC2"/>
        <w:tabs>
          <w:tab w:val="right" w:leader="dot" w:pos="8306"/>
        </w:tabs>
      </w:pPr>
      <w:hyperlink w:anchor="_Toc11568" w:history="1">
        <w:r>
          <w:rPr>
            <w:rFonts w:ascii="仿宋" w:eastAsia="仿宋" w:hAnsi="仿宋" w:cs="仿宋" w:hint="eastAsia"/>
            <w:lang w:eastAsia="zh-CN"/>
          </w:rPr>
          <w:t>(一)、培训需求分析</w:t>
        </w:r>
        <w:r>
          <w:tab/>
        </w:r>
        <w:r>
          <w:fldChar w:fldCharType="begin"/>
        </w:r>
        <w:r>
          <w:instrText xml:space="preserve"> PAGEREF _Toc11568 \h </w:instrText>
        </w:r>
        <w:r>
          <w:fldChar w:fldCharType="separate"/>
        </w:r>
        <w:r>
          <w:t>3</w:t>
        </w:r>
        <w:r>
          <w:fldChar w:fldCharType="end"/>
        </w:r>
      </w:hyperlink>
    </w:p>
    <w:p>
      <w:pPr>
        <w:pStyle w:val="TOC2"/>
        <w:tabs>
          <w:tab w:val="right" w:leader="dot" w:pos="8306"/>
        </w:tabs>
      </w:pPr>
      <w:hyperlink w:anchor="_Toc7994" w:history="1">
        <w:r>
          <w:rPr>
            <w:rFonts w:ascii="仿宋" w:eastAsia="仿宋" w:hAnsi="仿宋" w:cs="仿宋" w:hint="eastAsia"/>
            <w:lang w:eastAsia="zh-CN"/>
          </w:rPr>
          <w:t>(二)、培训计划制定</w:t>
        </w:r>
        <w:r>
          <w:tab/>
        </w:r>
        <w:r>
          <w:fldChar w:fldCharType="begin"/>
        </w:r>
        <w:r>
          <w:instrText xml:space="preserve"> PAGEREF _Toc7994 \h </w:instrText>
        </w:r>
        <w:r>
          <w:fldChar w:fldCharType="separate"/>
        </w:r>
        <w:r>
          <w:t>4</w:t>
        </w:r>
        <w:r>
          <w:fldChar w:fldCharType="end"/>
        </w:r>
      </w:hyperlink>
    </w:p>
    <w:p>
      <w:pPr>
        <w:pStyle w:val="TOC2"/>
        <w:tabs>
          <w:tab w:val="right" w:leader="dot" w:pos="8306"/>
        </w:tabs>
      </w:pPr>
      <w:hyperlink w:anchor="_Toc26522" w:history="1">
        <w:r>
          <w:rPr>
            <w:rFonts w:ascii="仿宋" w:eastAsia="仿宋" w:hAnsi="仿宋" w:cs="仿宋" w:hint="eastAsia"/>
            <w:lang w:eastAsia="zh-CN"/>
          </w:rPr>
          <w:t>(三)、培训实施与评估</w:t>
        </w:r>
        <w:r>
          <w:tab/>
        </w:r>
        <w:r>
          <w:fldChar w:fldCharType="begin"/>
        </w:r>
        <w:r>
          <w:instrText xml:space="preserve"> PAGEREF _Toc26522 \h </w:instrText>
        </w:r>
        <w:r>
          <w:fldChar w:fldCharType="separate"/>
        </w:r>
        <w:r>
          <w:t>4</w:t>
        </w:r>
        <w:r>
          <w:fldChar w:fldCharType="end"/>
        </w:r>
      </w:hyperlink>
    </w:p>
    <w:p>
      <w:pPr>
        <w:pStyle w:val="TOC2"/>
        <w:tabs>
          <w:tab w:val="right" w:leader="dot" w:pos="8306"/>
        </w:tabs>
      </w:pPr>
      <w:hyperlink w:anchor="_Toc12980" w:history="1">
        <w:r>
          <w:rPr>
            <w:rFonts w:ascii="仿宋" w:eastAsia="仿宋" w:hAnsi="仿宋" w:cs="仿宋" w:hint="eastAsia"/>
            <w:lang w:eastAsia="zh-CN"/>
          </w:rPr>
          <w:t>(四)、持续学习与专业发展支持</w:t>
        </w:r>
        <w:r>
          <w:tab/>
        </w:r>
        <w:r>
          <w:fldChar w:fldCharType="begin"/>
        </w:r>
        <w:r>
          <w:instrText xml:space="preserve"> PAGEREF _Toc12980 \h </w:instrText>
        </w:r>
        <w:r>
          <w:fldChar w:fldCharType="separate"/>
        </w:r>
        <w:r>
          <w:t>6</w:t>
        </w:r>
        <w:r>
          <w:fldChar w:fldCharType="end"/>
        </w:r>
      </w:hyperlink>
    </w:p>
    <w:p>
      <w:pPr>
        <w:pStyle w:val="TOC1"/>
        <w:tabs>
          <w:tab w:val="right" w:leader="dot" w:pos="8306"/>
        </w:tabs>
      </w:pPr>
      <w:hyperlink w:anchor="_Toc9636" w:history="1">
        <w:r>
          <w:rPr>
            <w:rFonts w:ascii="仿宋" w:eastAsia="仿宋" w:hAnsi="仿宋" w:cs="仿宋" w:hint="eastAsia"/>
            <w:lang w:eastAsia="zh-CN"/>
          </w:rPr>
          <w:t>二、公司简介</w:t>
        </w:r>
        <w:r>
          <w:tab/>
        </w:r>
        <w:r>
          <w:fldChar w:fldCharType="begin"/>
        </w:r>
        <w:r>
          <w:instrText xml:space="preserve"> PAGEREF _Toc9636 \h </w:instrText>
        </w:r>
        <w:r>
          <w:fldChar w:fldCharType="separate"/>
        </w:r>
        <w:r>
          <w:t>7</w:t>
        </w:r>
        <w:r>
          <w:fldChar w:fldCharType="end"/>
        </w:r>
      </w:hyperlink>
    </w:p>
    <w:p>
      <w:pPr>
        <w:pStyle w:val="TOC2"/>
        <w:tabs>
          <w:tab w:val="right" w:leader="dot" w:pos="8306"/>
        </w:tabs>
      </w:pPr>
      <w:hyperlink w:anchor="_Toc19788" w:history="1">
        <w:r>
          <w:rPr>
            <w:rFonts w:ascii="仿宋" w:eastAsia="仿宋" w:hAnsi="仿宋" w:cs="仿宋" w:hint="eastAsia"/>
            <w:lang w:eastAsia="zh-CN"/>
          </w:rPr>
          <w:t>(一)、公司基本信息</w:t>
        </w:r>
        <w:r>
          <w:tab/>
        </w:r>
        <w:r>
          <w:fldChar w:fldCharType="begin"/>
        </w:r>
        <w:r>
          <w:instrText xml:space="preserve"> PAGEREF _Toc19788 \h </w:instrText>
        </w:r>
        <w:r>
          <w:fldChar w:fldCharType="separate"/>
        </w:r>
        <w:r>
          <w:t>7</w:t>
        </w:r>
        <w:r>
          <w:fldChar w:fldCharType="end"/>
        </w:r>
      </w:hyperlink>
    </w:p>
    <w:p>
      <w:pPr>
        <w:pStyle w:val="TOC2"/>
        <w:tabs>
          <w:tab w:val="right" w:leader="dot" w:pos="8306"/>
        </w:tabs>
      </w:pPr>
      <w:hyperlink w:anchor="_Toc7517" w:history="1">
        <w:r>
          <w:rPr>
            <w:rFonts w:ascii="仿宋" w:eastAsia="仿宋" w:hAnsi="仿宋" w:cs="仿宋" w:hint="eastAsia"/>
            <w:lang w:eastAsia="zh-CN"/>
          </w:rPr>
          <w:t>(二)、公司简介</w:t>
        </w:r>
        <w:r>
          <w:tab/>
        </w:r>
        <w:r>
          <w:fldChar w:fldCharType="begin"/>
        </w:r>
        <w:r>
          <w:instrText xml:space="preserve"> PAGEREF _Toc7517 \h </w:instrText>
        </w:r>
        <w:r>
          <w:fldChar w:fldCharType="separate"/>
        </w:r>
        <w:r>
          <w:t>8</w:t>
        </w:r>
        <w:r>
          <w:fldChar w:fldCharType="end"/>
        </w:r>
      </w:hyperlink>
    </w:p>
    <w:p>
      <w:pPr>
        <w:pStyle w:val="TOC2"/>
        <w:tabs>
          <w:tab w:val="right" w:leader="dot" w:pos="8306"/>
        </w:tabs>
      </w:pPr>
      <w:hyperlink w:anchor="_Toc16062" w:history="1">
        <w:r>
          <w:rPr>
            <w:rFonts w:ascii="仿宋" w:eastAsia="仿宋" w:hAnsi="仿宋" w:cs="仿宋" w:hint="eastAsia"/>
            <w:lang w:eastAsia="zh-CN"/>
          </w:rPr>
          <w:t>(三)、核心人员介绍</w:t>
        </w:r>
        <w:r>
          <w:tab/>
        </w:r>
        <w:r>
          <w:fldChar w:fldCharType="begin"/>
        </w:r>
        <w:r>
          <w:instrText xml:space="preserve"> PAGEREF _Toc16062 \h </w:instrText>
        </w:r>
        <w:r>
          <w:fldChar w:fldCharType="separate"/>
        </w:r>
        <w:r>
          <w:t>10</w:t>
        </w:r>
        <w:r>
          <w:fldChar w:fldCharType="end"/>
        </w:r>
      </w:hyperlink>
    </w:p>
    <w:p>
      <w:pPr>
        <w:pStyle w:val="TOC1"/>
        <w:tabs>
          <w:tab w:val="right" w:leader="dot" w:pos="8306"/>
        </w:tabs>
      </w:pPr>
      <w:hyperlink w:anchor="_Toc12756" w:history="1">
        <w:r>
          <w:rPr>
            <w:rFonts w:ascii="仿宋" w:eastAsia="仿宋" w:hAnsi="仿宋" w:cs="仿宋" w:hint="eastAsia"/>
            <w:lang w:eastAsia="zh-CN"/>
          </w:rPr>
          <w:t>三、员工压力管理及应对措施</w:t>
        </w:r>
        <w:r>
          <w:tab/>
        </w:r>
        <w:r>
          <w:fldChar w:fldCharType="begin"/>
        </w:r>
        <w:r>
          <w:instrText xml:space="preserve"> PAGEREF _Toc12756 \h </w:instrText>
        </w:r>
        <w:r>
          <w:fldChar w:fldCharType="separate"/>
        </w:r>
        <w:r>
          <w:t>12</w:t>
        </w:r>
        <w:r>
          <w:fldChar w:fldCharType="end"/>
        </w:r>
      </w:hyperlink>
    </w:p>
    <w:p>
      <w:pPr>
        <w:pStyle w:val="TOC2"/>
        <w:tabs>
          <w:tab w:val="right" w:leader="dot" w:pos="8306"/>
        </w:tabs>
      </w:pPr>
      <w:hyperlink w:anchor="_Toc28437" w:history="1">
        <w:r>
          <w:rPr>
            <w:rFonts w:ascii="仿宋" w:eastAsia="仿宋" w:hAnsi="仿宋" w:cs="仿宋" w:hint="eastAsia"/>
            <w:lang w:eastAsia="zh-CN"/>
          </w:rPr>
          <w:t>(一)、压力对员工的影响及管理原则</w:t>
        </w:r>
        <w:r>
          <w:tab/>
        </w:r>
        <w:r>
          <w:fldChar w:fldCharType="begin"/>
        </w:r>
        <w:r>
          <w:instrText xml:space="preserve"> PAGEREF _Toc28437 \h </w:instrText>
        </w:r>
        <w:r>
          <w:fldChar w:fldCharType="separate"/>
        </w:r>
        <w:r>
          <w:t>12</w:t>
        </w:r>
        <w:r>
          <w:fldChar w:fldCharType="end"/>
        </w:r>
      </w:hyperlink>
    </w:p>
    <w:p>
      <w:pPr>
        <w:pStyle w:val="TOC2"/>
        <w:tabs>
          <w:tab w:val="right" w:leader="dot" w:pos="8306"/>
        </w:tabs>
      </w:pPr>
      <w:hyperlink w:anchor="_Toc24373" w:history="1">
        <w:r>
          <w:rPr>
            <w:rFonts w:ascii="仿宋" w:eastAsia="仿宋" w:hAnsi="仿宋" w:cs="仿宋" w:hint="eastAsia"/>
            <w:lang w:eastAsia="zh-CN"/>
          </w:rPr>
          <w:t>(二)、压力应对策略及其实施方案</w:t>
        </w:r>
        <w:r>
          <w:tab/>
        </w:r>
        <w:r>
          <w:fldChar w:fldCharType="begin"/>
        </w:r>
        <w:r>
          <w:instrText xml:space="preserve"> PAGEREF _Toc24373 \h </w:instrText>
        </w:r>
        <w:r>
          <w:fldChar w:fldCharType="separate"/>
        </w:r>
        <w:r>
          <w:t>13</w:t>
        </w:r>
        <w:r>
          <w:fldChar w:fldCharType="end"/>
        </w:r>
      </w:hyperlink>
    </w:p>
    <w:p>
      <w:pPr>
        <w:pStyle w:val="TOC2"/>
        <w:tabs>
          <w:tab w:val="right" w:leader="dot" w:pos="8306"/>
        </w:tabs>
      </w:pPr>
      <w:hyperlink w:anchor="_Toc5339" w:history="1">
        <w:r>
          <w:rPr>
            <w:rFonts w:ascii="仿宋" w:eastAsia="仿宋" w:hAnsi="仿宋" w:cs="仿宋" w:hint="eastAsia"/>
            <w:lang w:eastAsia="zh-CN"/>
          </w:rPr>
          <w:t>(三)、压力管理效果的评估及持续改进</w:t>
        </w:r>
        <w:r>
          <w:tab/>
        </w:r>
        <w:r>
          <w:fldChar w:fldCharType="begin"/>
        </w:r>
        <w:r>
          <w:instrText xml:space="preserve"> PAGEREF _Toc5339 \h </w:instrText>
        </w:r>
        <w:r>
          <w:fldChar w:fldCharType="separate"/>
        </w:r>
        <w:r>
          <w:t>14</w:t>
        </w:r>
        <w:r>
          <w:fldChar w:fldCharType="end"/>
        </w:r>
      </w:hyperlink>
    </w:p>
    <w:p>
      <w:pPr>
        <w:pStyle w:val="TOC1"/>
        <w:tabs>
          <w:tab w:val="right" w:leader="dot" w:pos="8306"/>
        </w:tabs>
      </w:pPr>
      <w:hyperlink w:anchor="_Toc10440" w:history="1">
        <w:r>
          <w:rPr>
            <w:rFonts w:ascii="仿宋" w:eastAsia="仿宋" w:hAnsi="仿宋" w:cs="仿宋" w:hint="eastAsia"/>
            <w:lang w:eastAsia="zh-CN"/>
          </w:rPr>
          <w:t>四、第八章员工绩效管理</w:t>
        </w:r>
        <w:r>
          <w:tab/>
        </w:r>
        <w:r>
          <w:fldChar w:fldCharType="begin"/>
        </w:r>
        <w:r>
          <w:instrText xml:space="preserve"> PAGEREF _Toc10440 \h </w:instrText>
        </w:r>
        <w:r>
          <w:fldChar w:fldCharType="separate"/>
        </w:r>
        <w:r>
          <w:t>16</w:t>
        </w:r>
        <w:r>
          <w:fldChar w:fldCharType="end"/>
        </w:r>
      </w:hyperlink>
    </w:p>
    <w:p>
      <w:pPr>
        <w:pStyle w:val="TOC2"/>
        <w:tabs>
          <w:tab w:val="right" w:leader="dot" w:pos="8306"/>
        </w:tabs>
      </w:pPr>
      <w:hyperlink w:anchor="_Toc14735" w:history="1">
        <w:r>
          <w:rPr>
            <w:rFonts w:ascii="仿宋" w:eastAsia="仿宋" w:hAnsi="仿宋" w:cs="仿宋" w:hint="eastAsia"/>
            <w:lang w:eastAsia="zh-CN"/>
          </w:rPr>
          <w:t>(一)、绩效评估体系建立</w:t>
        </w:r>
        <w:r>
          <w:tab/>
        </w:r>
        <w:r>
          <w:fldChar w:fldCharType="begin"/>
        </w:r>
        <w:r>
          <w:instrText xml:space="preserve"> PAGEREF _Toc14735 \h </w:instrText>
        </w:r>
        <w:r>
          <w:fldChar w:fldCharType="separate"/>
        </w:r>
        <w:r>
          <w:t>16</w:t>
        </w:r>
        <w:r>
          <w:fldChar w:fldCharType="end"/>
        </w:r>
      </w:hyperlink>
    </w:p>
    <w:p>
      <w:pPr>
        <w:pStyle w:val="TOC2"/>
        <w:tabs>
          <w:tab w:val="right" w:leader="dot" w:pos="8306"/>
        </w:tabs>
      </w:pPr>
      <w:hyperlink w:anchor="_Toc8196" w:history="1">
        <w:r>
          <w:rPr>
            <w:rFonts w:ascii="仿宋" w:eastAsia="仿宋" w:hAnsi="仿宋" w:cs="仿宋" w:hint="eastAsia"/>
            <w:lang w:eastAsia="zh-CN"/>
          </w:rPr>
          <w:t>(二)、绩效考核与反馈</w:t>
        </w:r>
        <w:r>
          <w:tab/>
        </w:r>
        <w:r>
          <w:fldChar w:fldCharType="begin"/>
        </w:r>
        <w:r>
          <w:instrText xml:space="preserve"> PAGEREF _Toc8196 \h </w:instrText>
        </w:r>
        <w:r>
          <w:fldChar w:fldCharType="separate"/>
        </w:r>
        <w:r>
          <w:t>16</w:t>
        </w:r>
        <w:r>
          <w:fldChar w:fldCharType="end"/>
        </w:r>
      </w:hyperlink>
    </w:p>
    <w:p>
      <w:pPr>
        <w:pStyle w:val="TOC2"/>
        <w:tabs>
          <w:tab w:val="right" w:leader="dot" w:pos="8306"/>
        </w:tabs>
      </w:pPr>
      <w:hyperlink w:anchor="_Toc26361" w:history="1">
        <w:r>
          <w:rPr>
            <w:rFonts w:ascii="仿宋" w:eastAsia="仿宋" w:hAnsi="仿宋" w:cs="仿宋" w:hint="eastAsia"/>
            <w:lang w:eastAsia="zh-CN"/>
          </w:rPr>
          <w:t>(三)、激励与奖惩机制</w:t>
        </w:r>
        <w:r>
          <w:tab/>
        </w:r>
        <w:r>
          <w:fldChar w:fldCharType="begin"/>
        </w:r>
        <w:r>
          <w:instrText xml:space="preserve"> PAGEREF _Toc26361 \h </w:instrText>
        </w:r>
        <w:r>
          <w:fldChar w:fldCharType="separate"/>
        </w:r>
        <w:r>
          <w:t>17</w:t>
        </w:r>
        <w:r>
          <w:fldChar w:fldCharType="end"/>
        </w:r>
      </w:hyperlink>
    </w:p>
    <w:p>
      <w:pPr>
        <w:pStyle w:val="TOC1"/>
        <w:tabs>
          <w:tab w:val="right" w:leader="dot" w:pos="8306"/>
        </w:tabs>
      </w:pPr>
      <w:hyperlink w:anchor="_Toc5389" w:history="1">
        <w:r>
          <w:rPr>
            <w:rFonts w:ascii="仿宋" w:eastAsia="仿宋" w:hAnsi="仿宋" w:cs="仿宋" w:hint="eastAsia"/>
            <w:lang w:eastAsia="zh-CN"/>
          </w:rPr>
          <w:t>五、薪酬制度管理</w:t>
        </w:r>
        <w:r>
          <w:tab/>
        </w:r>
        <w:r>
          <w:fldChar w:fldCharType="begin"/>
        </w:r>
        <w:r>
          <w:instrText xml:space="preserve"> PAGEREF _Toc5389 \h </w:instrText>
        </w:r>
        <w:r>
          <w:fldChar w:fldCharType="separate"/>
        </w:r>
        <w:r>
          <w:t>17</w:t>
        </w:r>
        <w:r>
          <w:fldChar w:fldCharType="end"/>
        </w:r>
      </w:hyperlink>
    </w:p>
    <w:p>
      <w:pPr>
        <w:pStyle w:val="TOC2"/>
        <w:tabs>
          <w:tab w:val="right" w:leader="dot" w:pos="8306"/>
        </w:tabs>
      </w:pPr>
      <w:hyperlink w:anchor="_Toc27684" w:history="1">
        <w:r>
          <w:rPr>
            <w:rFonts w:ascii="仿宋" w:eastAsia="仿宋" w:hAnsi="仿宋" w:cs="仿宋" w:hint="eastAsia"/>
            <w:lang w:eastAsia="zh-CN"/>
          </w:rPr>
          <w:t>(一)、薪酬管理制度</w:t>
        </w:r>
        <w:r>
          <w:tab/>
        </w:r>
        <w:r>
          <w:fldChar w:fldCharType="begin"/>
        </w:r>
        <w:r>
          <w:instrText xml:space="preserve"> PAGEREF _Toc27684 \h </w:instrText>
        </w:r>
        <w:r>
          <w:fldChar w:fldCharType="separate"/>
        </w:r>
        <w:r>
          <w:t>17</w:t>
        </w:r>
        <w:r>
          <w:fldChar w:fldCharType="end"/>
        </w:r>
      </w:hyperlink>
    </w:p>
    <w:p>
      <w:pPr>
        <w:pStyle w:val="TOC2"/>
        <w:tabs>
          <w:tab w:val="right" w:leader="dot" w:pos="8306"/>
        </w:tabs>
      </w:pPr>
      <w:hyperlink w:anchor="_Toc17498" w:history="1">
        <w:r>
          <w:rPr>
            <w:rFonts w:ascii="仿宋" w:eastAsia="仿宋" w:hAnsi="仿宋" w:cs="仿宋" w:hint="eastAsia"/>
            <w:lang w:eastAsia="zh-CN"/>
          </w:rPr>
          <w:t>(二)、奖金制度的制定</w:t>
        </w:r>
        <w:r>
          <w:tab/>
        </w:r>
        <w:r>
          <w:fldChar w:fldCharType="begin"/>
        </w:r>
        <w:r>
          <w:instrText xml:space="preserve"> PAGEREF _Toc17498 \h </w:instrText>
        </w:r>
        <w:r>
          <w:fldChar w:fldCharType="separate"/>
        </w:r>
        <w:r>
          <w:t>21</w:t>
        </w:r>
        <w:r>
          <w:fldChar w:fldCharType="end"/>
        </w:r>
      </w:hyperlink>
    </w:p>
    <w:p>
      <w:pPr>
        <w:pStyle w:val="TOC2"/>
        <w:tabs>
          <w:tab w:val="right" w:leader="dot" w:pos="8306"/>
        </w:tabs>
      </w:pPr>
      <w:hyperlink w:anchor="_Toc24310" w:history="1">
        <w:r>
          <w:rPr>
            <w:rFonts w:ascii="仿宋" w:eastAsia="仿宋" w:hAnsi="仿宋" w:cs="仿宋" w:hint="eastAsia"/>
            <w:lang w:eastAsia="zh-CN"/>
          </w:rPr>
          <w:t>(三)、岗位薪酬体系设计</w:t>
        </w:r>
        <w:r>
          <w:tab/>
        </w:r>
        <w:r>
          <w:fldChar w:fldCharType="begin"/>
        </w:r>
        <w:r>
          <w:instrText xml:space="preserve"> PAGEREF _Toc24310 \h </w:instrText>
        </w:r>
        <w:r>
          <w:fldChar w:fldCharType="separate"/>
        </w:r>
        <w:r>
          <w:t>24</w:t>
        </w:r>
        <w:r>
          <w:fldChar w:fldCharType="end"/>
        </w:r>
      </w:hyperlink>
    </w:p>
    <w:p>
      <w:pPr>
        <w:pStyle w:val="TOC2"/>
        <w:tabs>
          <w:tab w:val="right" w:leader="dot" w:pos="8306"/>
        </w:tabs>
      </w:pPr>
      <w:hyperlink w:anchor="_Toc12888" w:history="1">
        <w:r>
          <w:rPr>
            <w:rFonts w:ascii="仿宋" w:eastAsia="仿宋" w:hAnsi="仿宋" w:cs="仿宋" w:hint="eastAsia"/>
            <w:lang w:eastAsia="zh-CN"/>
          </w:rPr>
          <w:t>(四)、绩效薪酬体系设计</w:t>
        </w:r>
        <w:r>
          <w:tab/>
        </w:r>
        <w:r>
          <w:fldChar w:fldCharType="begin"/>
        </w:r>
        <w:r>
          <w:instrText xml:space="preserve"> PAGEREF _Toc12888 \h </w:instrText>
        </w:r>
        <w:r>
          <w:fldChar w:fldCharType="separate"/>
        </w:r>
        <w:r>
          <w:t>25</w:t>
        </w:r>
        <w:r>
          <w:fldChar w:fldCharType="end"/>
        </w:r>
      </w:hyperlink>
    </w:p>
    <w:p>
      <w:pPr>
        <w:pStyle w:val="TOC1"/>
        <w:tabs>
          <w:tab w:val="right" w:leader="dot" w:pos="8306"/>
        </w:tabs>
      </w:pPr>
      <w:hyperlink w:anchor="_Toc26563" w:history="1">
        <w:r>
          <w:rPr>
            <w:rFonts w:ascii="仿宋" w:eastAsia="仿宋" w:hAnsi="仿宋" w:cs="仿宋" w:hint="eastAsia"/>
            <w:lang w:eastAsia="zh-CN"/>
          </w:rPr>
          <w:t>六、员工家庭与工作平衡支持计划</w:t>
        </w:r>
        <w:r>
          <w:tab/>
        </w:r>
        <w:r>
          <w:fldChar w:fldCharType="begin"/>
        </w:r>
        <w:r>
          <w:instrText xml:space="preserve"> PAGEREF _Toc26563 \h </w:instrText>
        </w:r>
        <w:r>
          <w:fldChar w:fldCharType="separate"/>
        </w:r>
        <w:r>
          <w:t>27</w:t>
        </w:r>
        <w:r>
          <w:fldChar w:fldCharType="end"/>
        </w:r>
      </w:hyperlink>
    </w:p>
    <w:p>
      <w:pPr>
        <w:pStyle w:val="TOC2"/>
        <w:tabs>
          <w:tab w:val="right" w:leader="dot" w:pos="8306"/>
        </w:tabs>
      </w:pPr>
      <w:hyperlink w:anchor="_Toc11580" w:history="1">
        <w:r>
          <w:rPr>
            <w:rFonts w:ascii="仿宋" w:eastAsia="仿宋" w:hAnsi="仿宋" w:cs="仿宋" w:hint="eastAsia"/>
            <w:lang w:eastAsia="zh-CN"/>
          </w:rPr>
          <w:t>(一)、家庭与工作平衡的重要性分析</w:t>
        </w:r>
        <w:r>
          <w:tab/>
        </w:r>
        <w:r>
          <w:fldChar w:fldCharType="begin"/>
        </w:r>
        <w:r>
          <w:instrText xml:space="preserve"> PAGEREF _Toc11580 \h </w:instrText>
        </w:r>
        <w:r>
          <w:fldChar w:fldCharType="separate"/>
        </w:r>
        <w:r>
          <w:t>27</w:t>
        </w:r>
        <w:r>
          <w:fldChar w:fldCharType="end"/>
        </w:r>
      </w:hyperlink>
    </w:p>
    <w:p>
      <w:pPr>
        <w:pStyle w:val="TOC2"/>
        <w:tabs>
          <w:tab w:val="right" w:leader="dot" w:pos="8306"/>
        </w:tabs>
      </w:pPr>
      <w:hyperlink w:anchor="_Toc3668" w:history="1">
        <w:r>
          <w:rPr>
            <w:rFonts w:ascii="仿宋" w:eastAsia="仿宋" w:hAnsi="仿宋" w:cs="仿宋" w:hint="eastAsia"/>
            <w:lang w:eastAsia="zh-CN"/>
          </w:rPr>
          <w:t>(二)、支持计划的制定与实施步骤</w:t>
        </w:r>
        <w:r>
          <w:tab/>
        </w:r>
        <w:r>
          <w:fldChar w:fldCharType="begin"/>
        </w:r>
        <w:r>
          <w:instrText xml:space="preserve"> PAGEREF _Toc3668 \h </w:instrText>
        </w:r>
        <w:r>
          <w:fldChar w:fldCharType="separate"/>
        </w:r>
        <w:r>
          <w:t>27</w:t>
        </w:r>
        <w:r>
          <w:fldChar w:fldCharType="end"/>
        </w:r>
      </w:hyperlink>
    </w:p>
    <w:p>
      <w:pPr>
        <w:pStyle w:val="TOC2"/>
        <w:tabs>
          <w:tab w:val="right" w:leader="dot" w:pos="8306"/>
        </w:tabs>
      </w:pPr>
      <w:hyperlink w:anchor="_Toc28269" w:history="1">
        <w:r>
          <w:rPr>
            <w:rFonts w:ascii="仿宋" w:eastAsia="仿宋" w:hAnsi="仿宋" w:cs="仿宋" w:hint="eastAsia"/>
            <w:lang w:eastAsia="zh-CN"/>
          </w:rPr>
          <w:t>(三)、平衡效果的评估及调整优化</w:t>
        </w:r>
        <w:r>
          <w:tab/>
        </w:r>
        <w:r>
          <w:fldChar w:fldCharType="begin"/>
        </w:r>
        <w:r>
          <w:instrText xml:space="preserve"> PAGEREF _Toc28269 \h </w:instrText>
        </w:r>
        <w:r>
          <w:fldChar w:fldCharType="separate"/>
        </w:r>
        <w:r>
          <w:t>28</w:t>
        </w:r>
        <w:r>
          <w:fldChar w:fldCharType="end"/>
        </w:r>
      </w:hyperlink>
    </w:p>
    <w:p>
      <w:pPr>
        <w:pStyle w:val="TOC1"/>
        <w:tabs>
          <w:tab w:val="right" w:leader="dot" w:pos="8306"/>
        </w:tabs>
      </w:pPr>
      <w:hyperlink w:anchor="_Toc15410" w:history="1">
        <w:r>
          <w:rPr>
            <w:rFonts w:ascii="仿宋" w:eastAsia="仿宋" w:hAnsi="仿宋" w:cs="仿宋" w:hint="eastAsia"/>
            <w:lang w:eastAsia="zh-CN"/>
          </w:rPr>
          <w:t>七、第十四章员工健康与安全管理</w:t>
        </w:r>
        <w:r>
          <w:tab/>
        </w:r>
        <w:r>
          <w:fldChar w:fldCharType="begin"/>
        </w:r>
        <w:r>
          <w:instrText xml:space="preserve"> PAGEREF _Toc15410 \h </w:instrText>
        </w:r>
        <w:r>
          <w:fldChar w:fldCharType="separate"/>
        </w:r>
        <w:r>
          <w:t>28</w:t>
        </w:r>
        <w:r>
          <w:fldChar w:fldCharType="end"/>
        </w:r>
      </w:hyperlink>
    </w:p>
    <w:p>
      <w:pPr>
        <w:pStyle w:val="TOC2"/>
        <w:tabs>
          <w:tab w:val="right" w:leader="dot" w:pos="8306"/>
        </w:tabs>
      </w:pPr>
      <w:hyperlink w:anchor="_Toc24613" w:history="1">
        <w:r>
          <w:rPr>
            <w:rFonts w:ascii="仿宋" w:eastAsia="仿宋" w:hAnsi="仿宋" w:cs="仿宋" w:hint="eastAsia"/>
            <w:lang w:eastAsia="zh-CN"/>
          </w:rPr>
          <w:t>(一)、健康保障计划</w:t>
        </w:r>
        <w:r>
          <w:tab/>
        </w:r>
        <w:r>
          <w:fldChar w:fldCharType="begin"/>
        </w:r>
        <w:r>
          <w:instrText xml:space="preserve"> PAGEREF _Toc24613 \h </w:instrText>
        </w:r>
        <w:r>
          <w:fldChar w:fldCharType="separate"/>
        </w:r>
        <w:r>
          <w:t>28</w:t>
        </w:r>
        <w:r>
          <w:fldChar w:fldCharType="end"/>
        </w:r>
      </w:hyperlink>
    </w:p>
    <w:p>
      <w:pPr>
        <w:pStyle w:val="TOC2"/>
        <w:tabs>
          <w:tab w:val="right" w:leader="dot" w:pos="8306"/>
        </w:tabs>
      </w:pPr>
      <w:hyperlink w:anchor="_Toc1588" w:history="1">
        <w:r>
          <w:rPr>
            <w:rFonts w:ascii="仿宋" w:eastAsia="仿宋" w:hAnsi="仿宋" w:cs="仿宋" w:hint="eastAsia"/>
            <w:lang w:eastAsia="zh-CN"/>
          </w:rPr>
          <w:t>(二)、安全管理体系</w:t>
        </w:r>
        <w:r>
          <w:tab/>
        </w:r>
        <w:r>
          <w:fldChar w:fldCharType="begin"/>
        </w:r>
        <w:r>
          <w:instrText xml:space="preserve"> PAGEREF _Toc1588 \h </w:instrText>
        </w:r>
        <w:r>
          <w:fldChar w:fldCharType="separate"/>
        </w:r>
        <w:r>
          <w:t>29</w:t>
        </w:r>
        <w:r>
          <w:fldChar w:fldCharType="end"/>
        </w:r>
      </w:hyperlink>
    </w:p>
    <w:p>
      <w:pPr>
        <w:pStyle w:val="TOC1"/>
        <w:tabs>
          <w:tab w:val="right" w:leader="dot" w:pos="8306"/>
        </w:tabs>
      </w:pPr>
      <w:hyperlink w:anchor="_Toc28991" w:history="1">
        <w:r>
          <w:rPr>
            <w:rFonts w:ascii="仿宋" w:eastAsia="仿宋" w:hAnsi="仿宋" w:cs="仿宋" w:hint="eastAsia"/>
            <w:lang w:eastAsia="zh-CN"/>
          </w:rPr>
          <w:t>八、第三十二章未来发展愿景</w:t>
        </w:r>
        <w:r>
          <w:tab/>
        </w:r>
        <w:r>
          <w:fldChar w:fldCharType="begin"/>
        </w:r>
        <w:r>
          <w:instrText xml:space="preserve"> PAGEREF _Toc28991 \h </w:instrText>
        </w:r>
        <w:r>
          <w:fldChar w:fldCharType="separate"/>
        </w:r>
        <w:r>
          <w:t>31</w:t>
        </w:r>
        <w:r>
          <w:fldChar w:fldCharType="end"/>
        </w:r>
      </w:hyperlink>
    </w:p>
    <w:p>
      <w:pPr>
        <w:pStyle w:val="TOC2"/>
        <w:tabs>
          <w:tab w:val="right" w:leader="dot" w:pos="8306"/>
        </w:tabs>
      </w:pPr>
      <w:hyperlink w:anchor="_Toc8102" w:history="1">
        <w:r>
          <w:rPr>
            <w:rFonts w:ascii="仿宋" w:eastAsia="仿宋" w:hAnsi="仿宋" w:cs="仿宋" w:hint="eastAsia"/>
            <w:lang w:eastAsia="zh-CN"/>
          </w:rPr>
          <w:t>(一)、员工职业生涯管理的未来趋势</w:t>
        </w:r>
        <w:r>
          <w:tab/>
        </w:r>
        <w:r>
          <w:fldChar w:fldCharType="begin"/>
        </w:r>
        <w:r>
          <w:instrText xml:space="preserve"> PAGEREF _Toc8102 \h </w:instrText>
        </w:r>
        <w:r>
          <w:fldChar w:fldCharType="separate"/>
        </w:r>
        <w:r>
          <w:t>31</w:t>
        </w:r>
        <w:r>
          <w:fldChar w:fldCharType="end"/>
        </w:r>
      </w:hyperlink>
    </w:p>
    <w:p>
      <w:pPr>
        <w:pStyle w:val="TOC2"/>
        <w:tabs>
          <w:tab w:val="right" w:leader="dot" w:pos="8306"/>
        </w:tabs>
      </w:pPr>
      <w:hyperlink w:anchor="_Toc28747" w:history="1">
        <w:r>
          <w:rPr>
            <w:rFonts w:ascii="仿宋" w:eastAsia="仿宋" w:hAnsi="仿宋" w:cs="仿宋" w:hint="eastAsia"/>
            <w:lang w:eastAsia="zh-CN"/>
          </w:rPr>
          <w:t>(二)、公司在员工发展中的未来愿景</w:t>
        </w:r>
        <w:r>
          <w:tab/>
        </w:r>
        <w:r>
          <w:fldChar w:fldCharType="begin"/>
        </w:r>
        <w:r>
          <w:instrText xml:space="preserve"> PAGEREF _Toc28747 \h </w:instrText>
        </w:r>
        <w:r>
          <w:fldChar w:fldCharType="separate"/>
        </w:r>
        <w:r>
          <w:t>32</w:t>
        </w:r>
        <w:r>
          <w:fldChar w:fldCharType="end"/>
        </w:r>
      </w:hyperlink>
    </w:p>
    <w:p>
      <w:pPr>
        <w:pStyle w:val="TOC1"/>
        <w:tabs>
          <w:tab w:val="right" w:leader="dot" w:pos="8306"/>
        </w:tabs>
      </w:pPr>
      <w:hyperlink w:anchor="_Toc11138" w:history="1">
        <w:r>
          <w:rPr>
            <w:rFonts w:ascii="仿宋" w:eastAsia="仿宋" w:hAnsi="仿宋" w:cs="仿宋" w:hint="eastAsia"/>
            <w:lang w:eastAsia="zh-CN"/>
          </w:rPr>
          <w:t>九、第三十八章员工社交媒体管理</w:t>
        </w:r>
        <w:r>
          <w:tab/>
        </w:r>
        <w:r>
          <w:fldChar w:fldCharType="begin"/>
        </w:r>
        <w:r>
          <w:instrText xml:space="preserve"> PAGEREF _Toc11138 \h </w:instrText>
        </w:r>
        <w:r>
          <w:fldChar w:fldCharType="separate"/>
        </w:r>
        <w:r>
          <w:t>32</w:t>
        </w:r>
        <w:r>
          <w:fldChar w:fldCharType="end"/>
        </w:r>
      </w:hyperlink>
    </w:p>
    <w:p>
      <w:pPr>
        <w:pStyle w:val="TOC2"/>
        <w:tabs>
          <w:tab w:val="right" w:leader="dot" w:pos="8306"/>
        </w:tabs>
      </w:pPr>
      <w:hyperlink w:anchor="_Toc28761" w:history="1">
        <w:r>
          <w:rPr>
            <w:rFonts w:ascii="仿宋" w:eastAsia="仿宋" w:hAnsi="仿宋" w:cs="仿宋" w:hint="eastAsia"/>
            <w:lang w:eastAsia="zh-CN"/>
          </w:rPr>
          <w:t>(一)、员工社交媒体政策</w:t>
        </w:r>
        <w:r>
          <w:tab/>
        </w:r>
        <w:r>
          <w:fldChar w:fldCharType="begin"/>
        </w:r>
        <w:r>
          <w:instrText xml:space="preserve"> PAGEREF _Toc28761 \h </w:instrText>
        </w:r>
        <w:r>
          <w:fldChar w:fldCharType="separate"/>
        </w:r>
        <w:r>
          <w:t>32</w:t>
        </w:r>
        <w:r>
          <w:fldChar w:fldCharType="end"/>
        </w:r>
      </w:hyperlink>
    </w:p>
    <w:p>
      <w:pPr>
        <w:pStyle w:val="TOC2"/>
        <w:tabs>
          <w:tab w:val="right" w:leader="dot" w:pos="8306"/>
        </w:tabs>
      </w:pPr>
      <w:hyperlink w:anchor="_Toc1169" w:history="1">
        <w:r>
          <w:rPr>
            <w:rFonts w:ascii="仿宋" w:eastAsia="仿宋" w:hAnsi="仿宋" w:cs="仿宋" w:hint="eastAsia"/>
            <w:lang w:eastAsia="zh-CN"/>
          </w:rPr>
          <w:t>(二)、个人品牌与公司形象的关联</w:t>
        </w:r>
        <w:r>
          <w:tab/>
        </w:r>
        <w:r>
          <w:fldChar w:fldCharType="begin"/>
        </w:r>
        <w:r>
          <w:instrText xml:space="preserve"> PAGEREF _Toc1169 \h </w:instrText>
        </w:r>
        <w:r>
          <w:fldChar w:fldCharType="separate"/>
        </w:r>
        <w:r>
          <w:t>34</w:t>
        </w:r>
        <w:r>
          <w:fldChar w:fldCharType="end"/>
        </w:r>
      </w:hyperlink>
    </w:p>
    <w:p>
      <w:pPr>
        <w:pStyle w:val="TOC2"/>
        <w:tabs>
          <w:tab w:val="right" w:leader="dot" w:pos="8306"/>
        </w:tabs>
      </w:pPr>
      <w:hyperlink w:anchor="_Toc3363" w:history="1">
        <w:r>
          <w:rPr>
            <w:rFonts w:ascii="仿宋" w:eastAsia="仿宋" w:hAnsi="仿宋" w:cs="仿宋" w:hint="eastAsia"/>
            <w:lang w:eastAsia="zh-CN"/>
          </w:rPr>
          <w:t>(三)、社交媒体使用准则</w:t>
        </w:r>
        <w:r>
          <w:tab/>
        </w:r>
        <w:r>
          <w:fldChar w:fldCharType="begin"/>
        </w:r>
        <w:r>
          <w:instrText xml:space="preserve"> PAGEREF _Toc3363 \h </w:instrText>
        </w:r>
        <w:r>
          <w:fldChar w:fldCharType="separate"/>
        </w:r>
        <w:r>
          <w:t>35</w:t>
        </w:r>
        <w:r>
          <w:fldChar w:fldCharType="end"/>
        </w:r>
      </w:hyperlink>
    </w:p>
    <w:p>
      <w:pPr>
        <w:pStyle w:val="TOC2"/>
        <w:tabs>
          <w:tab w:val="right" w:leader="dot" w:pos="8306"/>
        </w:tabs>
      </w:pPr>
      <w:hyperlink w:anchor="_Toc7021" w:history="1">
        <w:r>
          <w:rPr>
            <w:rFonts w:ascii="仿宋" w:eastAsia="仿宋" w:hAnsi="仿宋" w:cs="仿宋" w:hint="eastAsia"/>
            <w:lang w:eastAsia="zh-CN"/>
          </w:rPr>
          <w:t>(四)、公司与员工互动</w:t>
        </w:r>
        <w:r>
          <w:tab/>
        </w:r>
        <w:r>
          <w:fldChar w:fldCharType="begin"/>
        </w:r>
        <w:r>
          <w:instrText xml:space="preserve"> PAGEREF _Toc7021 \h </w:instrText>
        </w:r>
        <w:r>
          <w:fldChar w:fldCharType="separate"/>
        </w:r>
        <w:r>
          <w:t>37</w:t>
        </w:r>
        <w:r>
          <w:fldChar w:fldCharType="end"/>
        </w:r>
      </w:hyperlink>
    </w:p>
    <w:p>
      <w:pPr>
        <w:pStyle w:val="TOC2"/>
        <w:tabs>
          <w:tab w:val="right" w:leader="dot" w:pos="8306"/>
        </w:tabs>
      </w:pPr>
      <w:hyperlink w:anchor="_Toc20860" w:history="1">
        <w:r>
          <w:rPr>
            <w:rFonts w:ascii="仿宋" w:eastAsia="仿宋" w:hAnsi="仿宋" w:cs="仿宋" w:hint="eastAsia"/>
            <w:lang w:eastAsia="zh-CN"/>
          </w:rPr>
          <w:t>(五)、公司社交媒体账号管理</w:t>
        </w:r>
        <w:r>
          <w:tab/>
        </w:r>
        <w:r>
          <w:fldChar w:fldCharType="begin"/>
        </w:r>
        <w:r>
          <w:instrText xml:space="preserve"> PAGEREF _Toc20860 \h </w:instrText>
        </w:r>
        <w:r>
          <w:fldChar w:fldCharType="separate"/>
        </w:r>
        <w:r>
          <w:t>39</w:t>
        </w:r>
        <w:r>
          <w:fldChar w:fldCharType="end"/>
        </w:r>
      </w:hyperlink>
    </w:p>
    <w:p>
      <w:pPr>
        <w:pStyle w:val="TOC2"/>
        <w:tabs>
          <w:tab w:val="right" w:leader="dot" w:pos="8306"/>
        </w:tabs>
      </w:pPr>
      <w:hyperlink w:anchor="_Toc16827" w:history="1">
        <w:r>
          <w:rPr>
            <w:rFonts w:ascii="仿宋" w:eastAsia="仿宋" w:hAnsi="仿宋" w:cs="仿宋" w:hint="eastAsia"/>
            <w:lang w:eastAsia="zh-CN"/>
          </w:rPr>
          <w:t>(六)、职业发展机会的分享与推广</w:t>
        </w:r>
        <w:r>
          <w:tab/>
        </w:r>
        <w:r>
          <w:fldChar w:fldCharType="begin"/>
        </w:r>
        <w:r>
          <w:instrText xml:space="preserve"> PAGEREF _Toc16827 \h </w:instrText>
        </w:r>
        <w:r>
          <w:fldChar w:fldCharType="separate"/>
        </w:r>
        <w:r>
          <w:t>40</w:t>
        </w:r>
        <w:r>
          <w:fldChar w:fldCharType="end"/>
        </w:r>
      </w:hyperlink>
    </w:p>
    <w:p>
      <w:pPr>
        <w:pStyle w:val="TOC1"/>
        <w:tabs>
          <w:tab w:val="right" w:leader="dot" w:pos="8306"/>
        </w:tabs>
      </w:pPr>
      <w:hyperlink w:anchor="_Toc23079" w:history="1">
        <w:r>
          <w:rPr>
            <w:rFonts w:ascii="仿宋" w:eastAsia="仿宋" w:hAnsi="仿宋" w:cs="仿宋" w:hint="eastAsia"/>
            <w:lang w:eastAsia="zh-CN"/>
          </w:rPr>
          <w:t>十、第二十八章公司与员工法律关系</w:t>
        </w:r>
        <w:r>
          <w:tab/>
        </w:r>
        <w:r>
          <w:fldChar w:fldCharType="begin"/>
        </w:r>
        <w:r>
          <w:instrText xml:space="preserve"> PAGEREF _Toc23079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38" w:history="1">
        <w:r>
          <w:rPr>
            <w:rFonts w:ascii="仿宋" w:eastAsia="仿宋" w:hAnsi="仿宋" w:cs="仿宋" w:hint="eastAsia"/>
            <w:lang w:eastAsia="zh-CN"/>
          </w:rPr>
          <w:t>(一)、劳动合同管理</w:t>
        </w:r>
        <w:r>
          <w:tab/>
        </w:r>
        <w:r>
          <w:fldChar w:fldCharType="begin"/>
        </w:r>
        <w:r>
          <w:instrText xml:space="preserve"> PAGEREF _Toc13338 \h </w:instrText>
        </w:r>
        <w:r>
          <w:fldChar w:fldCharType="separate"/>
        </w:r>
        <w:r>
          <w:t>41</w:t>
        </w:r>
        <w:r>
          <w:fldChar w:fldCharType="end"/>
        </w:r>
      </w:hyperlink>
    </w:p>
    <w:p>
      <w:pPr>
        <w:pStyle w:val="TOC2"/>
        <w:tabs>
          <w:tab w:val="right" w:leader="dot" w:pos="8306"/>
        </w:tabs>
      </w:pPr>
      <w:hyperlink w:anchor="_Toc24714" w:history="1">
        <w:r>
          <w:rPr>
            <w:rFonts w:ascii="仿宋" w:eastAsia="仿宋" w:hAnsi="仿宋" w:cs="仿宋" w:hint="eastAsia"/>
            <w:lang w:eastAsia="zh-CN"/>
          </w:rPr>
          <w:t>(二)、法定假期与劳动保障</w:t>
        </w:r>
        <w:r>
          <w:tab/>
        </w:r>
        <w:r>
          <w:fldChar w:fldCharType="begin"/>
        </w:r>
        <w:r>
          <w:instrText xml:space="preserve"> PAGEREF _Toc24714 \h </w:instrText>
        </w:r>
        <w:r>
          <w:fldChar w:fldCharType="separate"/>
        </w:r>
        <w:r>
          <w:t>42</w:t>
        </w:r>
        <w:r>
          <w:fldChar w:fldCharType="end"/>
        </w:r>
      </w:hyperlink>
    </w:p>
    <w:p>
      <w:pPr>
        <w:pStyle w:val="TOC2"/>
        <w:tabs>
          <w:tab w:val="right" w:leader="dot" w:pos="8306"/>
        </w:tabs>
      </w:pPr>
      <w:hyperlink w:anchor="_Toc148" w:history="1">
        <w:r>
          <w:rPr>
            <w:rFonts w:ascii="仿宋" w:eastAsia="仿宋" w:hAnsi="仿宋" w:cs="仿宋" w:hint="eastAsia"/>
            <w:lang w:eastAsia="zh-CN"/>
          </w:rPr>
          <w:t>(三)、合规经营与风险防范</w:t>
        </w:r>
        <w:r>
          <w:tab/>
        </w:r>
        <w:r>
          <w:fldChar w:fldCharType="begin"/>
        </w:r>
        <w:r>
          <w:instrText xml:space="preserve"> PAGEREF _Toc148 \h </w:instrText>
        </w:r>
        <w:r>
          <w:fldChar w:fldCharType="separate"/>
        </w:r>
        <w:r>
          <w:t>43</w:t>
        </w:r>
        <w:r>
          <w:fldChar w:fldCharType="end"/>
        </w:r>
      </w:hyperlink>
    </w:p>
    <w:p>
      <w:pPr>
        <w:pStyle w:val="TOC1"/>
        <w:tabs>
          <w:tab w:val="right" w:leader="dot" w:pos="8306"/>
        </w:tabs>
      </w:pPr>
      <w:hyperlink w:anchor="_Toc29655" w:history="1">
        <w:r>
          <w:rPr>
            <w:rFonts w:ascii="仿宋" w:eastAsia="仿宋" w:hAnsi="仿宋" w:cs="仿宋" w:hint="eastAsia"/>
            <w:lang w:eastAsia="zh-CN"/>
          </w:rPr>
          <w:t>十一、员工关系管理与危机处理</w:t>
        </w:r>
        <w:r>
          <w:tab/>
        </w:r>
        <w:r>
          <w:fldChar w:fldCharType="begin"/>
        </w:r>
        <w:r>
          <w:instrText xml:space="preserve"> PAGEREF _Toc29655 \h </w:instrText>
        </w:r>
        <w:r>
          <w:fldChar w:fldCharType="separate"/>
        </w:r>
        <w:r>
          <w:t>44</w:t>
        </w:r>
        <w:r>
          <w:fldChar w:fldCharType="end"/>
        </w:r>
      </w:hyperlink>
    </w:p>
    <w:p>
      <w:pPr>
        <w:pStyle w:val="TOC2"/>
        <w:tabs>
          <w:tab w:val="right" w:leader="dot" w:pos="8306"/>
        </w:tabs>
      </w:pPr>
      <w:hyperlink w:anchor="_Toc5529" w:history="1">
        <w:r>
          <w:rPr>
            <w:rFonts w:ascii="仿宋" w:eastAsia="仿宋" w:hAnsi="仿宋" w:cs="仿宋" w:hint="eastAsia"/>
            <w:lang w:eastAsia="zh-CN"/>
          </w:rPr>
          <w:t>(一)、员工关系管理原则与方法</w:t>
        </w:r>
        <w:r>
          <w:tab/>
        </w:r>
        <w:r>
          <w:fldChar w:fldCharType="begin"/>
        </w:r>
        <w:r>
          <w:instrText xml:space="preserve"> PAGEREF _Toc5529 \h </w:instrText>
        </w:r>
        <w:r>
          <w:fldChar w:fldCharType="separate"/>
        </w:r>
        <w:r>
          <w:t>44</w:t>
        </w:r>
        <w:r>
          <w:fldChar w:fldCharType="end"/>
        </w:r>
      </w:hyperlink>
    </w:p>
    <w:p>
      <w:pPr>
        <w:pStyle w:val="TOC2"/>
        <w:tabs>
          <w:tab w:val="right" w:leader="dot" w:pos="8306"/>
        </w:tabs>
      </w:pPr>
      <w:hyperlink w:anchor="_Toc7330" w:history="1">
        <w:r>
          <w:rPr>
            <w:rFonts w:ascii="仿宋" w:eastAsia="仿宋" w:hAnsi="仿宋" w:cs="仿宋" w:hint="eastAsia"/>
            <w:lang w:eastAsia="zh-CN"/>
          </w:rPr>
          <w:t>(二)、危机处理机制的建立与实施</w:t>
        </w:r>
        <w:r>
          <w:tab/>
        </w:r>
        <w:r>
          <w:fldChar w:fldCharType="begin"/>
        </w:r>
        <w:r>
          <w:instrText xml:space="preserve"> PAGEREF _Toc7330 \h </w:instrText>
        </w:r>
        <w:r>
          <w:fldChar w:fldCharType="separate"/>
        </w:r>
        <w:r>
          <w:t>44</w:t>
        </w:r>
        <w:r>
          <w:fldChar w:fldCharType="end"/>
        </w:r>
      </w:hyperlink>
    </w:p>
    <w:p>
      <w:pPr>
        <w:pStyle w:val="TOC2"/>
        <w:tabs>
          <w:tab w:val="right" w:leader="dot" w:pos="8306"/>
        </w:tabs>
      </w:pPr>
      <w:hyperlink w:anchor="_Toc26057" w:history="1">
        <w:r>
          <w:rPr>
            <w:rFonts w:ascii="仿宋" w:eastAsia="仿宋" w:hAnsi="仿宋" w:cs="仿宋" w:hint="eastAsia"/>
            <w:lang w:eastAsia="zh-CN"/>
          </w:rPr>
          <w:t>(三)、劳动争议解决与法律风险防范</w:t>
        </w:r>
        <w:r>
          <w:tab/>
        </w:r>
        <w:r>
          <w:fldChar w:fldCharType="begin"/>
        </w:r>
        <w:r>
          <w:instrText xml:space="preserve"> PAGEREF _Toc26057 \h </w:instrText>
        </w:r>
        <w:r>
          <w:fldChar w:fldCharType="separate"/>
        </w:r>
        <w:r>
          <w:t>45</w:t>
        </w:r>
        <w:r>
          <w:fldChar w:fldCharType="end"/>
        </w:r>
      </w:hyperlink>
    </w:p>
    <w:p>
      <w:pPr>
        <w:pStyle w:val="TOC1"/>
        <w:tabs>
          <w:tab w:val="right" w:leader="dot" w:pos="8306"/>
        </w:tabs>
      </w:pPr>
      <w:hyperlink w:anchor="_Toc17918" w:history="1">
        <w:r>
          <w:rPr>
            <w:rFonts w:ascii="仿宋" w:eastAsia="仿宋" w:hAnsi="仿宋" w:cs="仿宋" w:hint="eastAsia"/>
            <w:lang w:eastAsia="zh-CN"/>
          </w:rPr>
          <w:t>十二、员工职业发展教育与培训</w:t>
        </w:r>
        <w:r>
          <w:tab/>
        </w:r>
        <w:r>
          <w:fldChar w:fldCharType="begin"/>
        </w:r>
        <w:r>
          <w:instrText xml:space="preserve"> PAGEREF _Toc17918 \h </w:instrText>
        </w:r>
        <w:r>
          <w:fldChar w:fldCharType="separate"/>
        </w:r>
        <w:r>
          <w:t>46</w:t>
        </w:r>
        <w:r>
          <w:fldChar w:fldCharType="end"/>
        </w:r>
      </w:hyperlink>
    </w:p>
    <w:p>
      <w:pPr>
        <w:pStyle w:val="TOC2"/>
        <w:tabs>
          <w:tab w:val="right" w:leader="dot" w:pos="8306"/>
        </w:tabs>
      </w:pPr>
      <w:hyperlink w:anchor="_Toc12056" w:history="1">
        <w:r>
          <w:rPr>
            <w:rFonts w:ascii="仿宋" w:eastAsia="仿宋" w:hAnsi="仿宋" w:cs="仿宋" w:hint="eastAsia"/>
            <w:lang w:eastAsia="zh-CN"/>
          </w:rPr>
          <w:t>(一)、职业发展教育的目标与实施策略</w:t>
        </w:r>
        <w:r>
          <w:tab/>
        </w:r>
        <w:r>
          <w:fldChar w:fldCharType="begin"/>
        </w:r>
        <w:r>
          <w:instrText xml:space="preserve"> PAGEREF _Toc12056 \h </w:instrText>
        </w:r>
        <w:r>
          <w:fldChar w:fldCharType="separate"/>
        </w:r>
        <w:r>
          <w:t>46</w:t>
        </w:r>
        <w:r>
          <w:fldChar w:fldCharType="end"/>
        </w:r>
      </w:hyperlink>
    </w:p>
    <w:p>
      <w:pPr>
        <w:pStyle w:val="TOC2"/>
        <w:tabs>
          <w:tab w:val="right" w:leader="dot" w:pos="8306"/>
        </w:tabs>
      </w:pPr>
      <w:hyperlink w:anchor="_Toc24717" w:history="1">
        <w:r>
          <w:rPr>
            <w:rFonts w:ascii="仿宋" w:eastAsia="仿宋" w:hAnsi="仿宋" w:cs="仿宋" w:hint="eastAsia"/>
            <w:lang w:eastAsia="zh-CN"/>
          </w:rPr>
          <w:t>(二)、培训计划的设计与实施步骤</w:t>
        </w:r>
        <w:r>
          <w:tab/>
        </w:r>
        <w:r>
          <w:fldChar w:fldCharType="begin"/>
        </w:r>
        <w:r>
          <w:instrText xml:space="preserve"> PAGEREF _Toc24717 \h </w:instrText>
        </w:r>
        <w:r>
          <w:fldChar w:fldCharType="separate"/>
        </w:r>
        <w:r>
          <w:t>47</w:t>
        </w:r>
        <w:r>
          <w:fldChar w:fldCharType="end"/>
        </w:r>
      </w:hyperlink>
    </w:p>
    <w:p>
      <w:pPr>
        <w:pStyle w:val="TOC2"/>
        <w:tabs>
          <w:tab w:val="right" w:leader="dot" w:pos="8306"/>
        </w:tabs>
      </w:pPr>
      <w:hyperlink w:anchor="_Toc10261" w:history="1">
        <w:r>
          <w:rPr>
            <w:rFonts w:ascii="仿宋" w:eastAsia="仿宋" w:hAnsi="仿宋" w:cs="仿宋" w:hint="eastAsia"/>
            <w:lang w:eastAsia="zh-CN"/>
          </w:rPr>
          <w:t>(三)、培训效果的评估与反馈机制</w:t>
        </w:r>
        <w:r>
          <w:tab/>
        </w:r>
        <w:r>
          <w:fldChar w:fldCharType="begin"/>
        </w:r>
        <w:r>
          <w:instrText xml:space="preserve"> PAGEREF _Toc10261 \h </w:instrText>
        </w:r>
        <w:r>
          <w:fldChar w:fldCharType="separate"/>
        </w:r>
        <w:r>
          <w:t>48</w:t>
        </w:r>
        <w:r>
          <w:fldChar w:fldCharType="end"/>
        </w:r>
      </w:hyperlink>
    </w:p>
    <w:p>
      <w:pPr>
        <w:pStyle w:val="TOC1"/>
        <w:tabs>
          <w:tab w:val="right" w:leader="dot" w:pos="8306"/>
        </w:tabs>
      </w:pPr>
      <w:hyperlink w:anchor="_Toc5942" w:history="1">
        <w:r>
          <w:rPr>
            <w:rFonts w:ascii="仿宋" w:eastAsia="仿宋" w:hAnsi="仿宋" w:cs="仿宋" w:hint="eastAsia"/>
            <w:lang w:eastAsia="zh-CN"/>
          </w:rPr>
          <w:t>十三、第四十七章全球人才流动与交流</w:t>
        </w:r>
        <w:r>
          <w:tab/>
        </w:r>
        <w:r>
          <w:fldChar w:fldCharType="begin"/>
        </w:r>
        <w:r>
          <w:instrText xml:space="preserve"> PAGEREF _Toc5942 \h </w:instrText>
        </w:r>
        <w:r>
          <w:fldChar w:fldCharType="separate"/>
        </w:r>
        <w:r>
          <w:t>48</w:t>
        </w:r>
        <w:r>
          <w:fldChar w:fldCharType="end"/>
        </w:r>
      </w:hyperlink>
    </w:p>
    <w:p>
      <w:pPr>
        <w:pStyle w:val="TOC2"/>
        <w:tabs>
          <w:tab w:val="right" w:leader="dot" w:pos="8306"/>
        </w:tabs>
      </w:pPr>
      <w:hyperlink w:anchor="_Toc11350" w:history="1">
        <w:r>
          <w:rPr>
            <w:rFonts w:ascii="仿宋" w:eastAsia="仿宋" w:hAnsi="仿宋" w:cs="仿宋" w:hint="eastAsia"/>
            <w:lang w:eastAsia="zh-CN"/>
          </w:rPr>
          <w:t>(一)、跨国项目与团队</w:t>
        </w:r>
        <w:r>
          <w:tab/>
        </w:r>
        <w:r>
          <w:fldChar w:fldCharType="begin"/>
        </w:r>
        <w:r>
          <w:instrText xml:space="preserve"> PAGEREF _Toc11350 \h </w:instrText>
        </w:r>
        <w:r>
          <w:fldChar w:fldCharType="separate"/>
        </w:r>
        <w:r>
          <w:t>48</w:t>
        </w:r>
        <w:r>
          <w:fldChar w:fldCharType="end"/>
        </w:r>
      </w:hyperlink>
    </w:p>
    <w:p>
      <w:pPr>
        <w:pStyle w:val="TOC2"/>
        <w:tabs>
          <w:tab w:val="right" w:leader="dot" w:pos="8306"/>
        </w:tabs>
      </w:pPr>
      <w:hyperlink w:anchor="_Toc27225" w:history="1">
        <w:r>
          <w:rPr>
            <w:rFonts w:ascii="仿宋" w:eastAsia="仿宋" w:hAnsi="仿宋" w:cs="仿宋" w:hint="eastAsia"/>
            <w:lang w:eastAsia="zh-CN"/>
          </w:rPr>
          <w:t>(二)、全球项目经验的累积</w:t>
        </w:r>
        <w:r>
          <w:tab/>
        </w:r>
        <w:r>
          <w:fldChar w:fldCharType="begin"/>
        </w:r>
        <w:r>
          <w:instrText xml:space="preserve"> PAGEREF _Toc27225 \h </w:instrText>
        </w:r>
        <w:r>
          <w:fldChar w:fldCharType="separate"/>
        </w:r>
        <w:r>
          <w:t>49</w:t>
        </w:r>
        <w:r>
          <w:fldChar w:fldCharType="end"/>
        </w:r>
      </w:hyperlink>
    </w:p>
    <w:p>
      <w:pPr>
        <w:pStyle w:val="TOC2"/>
        <w:tabs>
          <w:tab w:val="right" w:leader="dot" w:pos="8306"/>
        </w:tabs>
      </w:pPr>
      <w:hyperlink w:anchor="_Toc2394" w:history="1">
        <w:r>
          <w:rPr>
            <w:rFonts w:ascii="仿宋" w:eastAsia="仿宋" w:hAnsi="仿宋" w:cs="仿宋" w:hint="eastAsia"/>
            <w:lang w:eastAsia="zh-CN"/>
          </w:rPr>
          <w:t>(三)、跨文化团队领导与协作</w:t>
        </w:r>
        <w:r>
          <w:tab/>
        </w:r>
        <w:r>
          <w:fldChar w:fldCharType="begin"/>
        </w:r>
        <w:r>
          <w:instrText xml:space="preserve"> PAGEREF _Toc2394 \h </w:instrText>
        </w:r>
        <w:r>
          <w:fldChar w:fldCharType="separate"/>
        </w:r>
        <w:r>
          <w:t>50</w:t>
        </w:r>
        <w:r>
          <w:fldChar w:fldCharType="end"/>
        </w:r>
      </w:hyperlink>
    </w:p>
    <w:p>
      <w:pPr>
        <w:pStyle w:val="TOC2"/>
        <w:tabs>
          <w:tab w:val="right" w:leader="dot" w:pos="8306"/>
        </w:tabs>
      </w:pPr>
      <w:hyperlink w:anchor="_Toc28078" w:history="1">
        <w:r>
          <w:rPr>
            <w:rFonts w:ascii="仿宋" w:eastAsia="仿宋" w:hAnsi="仿宋" w:cs="仿宋" w:hint="eastAsia"/>
            <w:lang w:eastAsia="zh-CN"/>
          </w:rPr>
          <w:t>(四)、跨国交流与人才培养</w:t>
        </w:r>
        <w:r>
          <w:tab/>
        </w:r>
        <w:r>
          <w:fldChar w:fldCharType="begin"/>
        </w:r>
        <w:r>
          <w:instrText xml:space="preserve"> PAGEREF _Toc28078 \h </w:instrText>
        </w:r>
        <w:r>
          <w:fldChar w:fldCharType="separate"/>
        </w:r>
        <w:r>
          <w:t>51</w:t>
        </w:r>
        <w:r>
          <w:fldChar w:fldCharType="end"/>
        </w:r>
      </w:hyperlink>
    </w:p>
    <w:p>
      <w:pPr>
        <w:pStyle w:val="TOC2"/>
        <w:tabs>
          <w:tab w:val="right" w:leader="dot" w:pos="8306"/>
        </w:tabs>
      </w:pPr>
      <w:hyperlink w:anchor="_Toc22363" w:history="1">
        <w:r>
          <w:rPr>
            <w:rFonts w:ascii="仿宋" w:eastAsia="仿宋" w:hAnsi="仿宋" w:cs="仿宋" w:hint="eastAsia"/>
            <w:lang w:eastAsia="zh-CN"/>
          </w:rPr>
          <w:t>(五)、跨国交流计划的实施</w:t>
        </w:r>
        <w:r>
          <w:tab/>
        </w:r>
        <w:r>
          <w:fldChar w:fldCharType="begin"/>
        </w:r>
        <w:r>
          <w:instrText xml:space="preserve"> PAGEREF _Toc22363 \h </w:instrText>
        </w:r>
        <w:r>
          <w:fldChar w:fldCharType="separate"/>
        </w:r>
        <w:r>
          <w:t>52</w:t>
        </w:r>
        <w:r>
          <w:fldChar w:fldCharType="end"/>
        </w:r>
      </w:hyperlink>
    </w:p>
    <w:p>
      <w:pPr>
        <w:pStyle w:val="TOC2"/>
        <w:tabs>
          <w:tab w:val="right" w:leader="dot" w:pos="8306"/>
        </w:tabs>
      </w:pPr>
      <w:hyperlink w:anchor="_Toc1603" w:history="1">
        <w:r>
          <w:rPr>
            <w:rFonts w:ascii="仿宋" w:eastAsia="仿宋" w:hAnsi="仿宋" w:cs="仿宋" w:hint="eastAsia"/>
            <w:lang w:eastAsia="zh-CN"/>
          </w:rPr>
          <w:t>(六)、跨国培训与知识转移</w:t>
        </w:r>
        <w:r>
          <w:tab/>
        </w:r>
        <w:r>
          <w:fldChar w:fldCharType="begin"/>
        </w:r>
        <w:r>
          <w:instrText xml:space="preserve"> PAGEREF _Toc1603 \h </w:instrText>
        </w:r>
        <w:r>
          <w:fldChar w:fldCharType="separate"/>
        </w:r>
        <w:r>
          <w:t>53</w:t>
        </w:r>
        <w:r>
          <w:fldChar w:fldCharType="end"/>
        </w:r>
      </w:hyperlink>
    </w:p>
    <w:p>
      <w:pPr>
        <w:pStyle w:val="TOC1"/>
        <w:tabs>
          <w:tab w:val="right" w:leader="dot" w:pos="8306"/>
        </w:tabs>
      </w:pPr>
      <w:hyperlink w:anchor="_Toc26096" w:history="1">
        <w:r>
          <w:rPr>
            <w:rFonts w:ascii="仿宋" w:eastAsia="仿宋" w:hAnsi="仿宋" w:cs="仿宋" w:hint="eastAsia"/>
            <w:lang w:eastAsia="zh-CN"/>
          </w:rPr>
          <w:t>十四、第四十三章员工参与决策与公司治理</w:t>
        </w:r>
        <w:r>
          <w:tab/>
        </w:r>
        <w:r>
          <w:fldChar w:fldCharType="begin"/>
        </w:r>
        <w:r>
          <w:instrText xml:space="preserve"> PAGEREF _Toc26096 \h </w:instrText>
        </w:r>
        <w:r>
          <w:fldChar w:fldCharType="separate"/>
        </w:r>
        <w:r>
          <w:t>54</w:t>
        </w:r>
        <w:r>
          <w:fldChar w:fldCharType="end"/>
        </w:r>
      </w:hyperlink>
    </w:p>
    <w:p>
      <w:pPr>
        <w:pStyle w:val="TOC2"/>
        <w:tabs>
          <w:tab w:val="right" w:leader="dot" w:pos="8306"/>
        </w:tabs>
      </w:pPr>
      <w:hyperlink w:anchor="_Toc12587" w:history="1">
        <w:r>
          <w:rPr>
            <w:rFonts w:ascii="仿宋" w:eastAsia="仿宋" w:hAnsi="仿宋" w:cs="仿宋" w:hint="eastAsia"/>
            <w:lang w:eastAsia="zh-CN"/>
          </w:rPr>
          <w:t>(一)、员工参与决策机制</w:t>
        </w:r>
        <w:r>
          <w:tab/>
        </w:r>
        <w:r>
          <w:fldChar w:fldCharType="begin"/>
        </w:r>
        <w:r>
          <w:instrText xml:space="preserve"> PAGEREF _Toc12587 \h </w:instrText>
        </w:r>
        <w:r>
          <w:fldChar w:fldCharType="separate"/>
        </w:r>
        <w:r>
          <w:t>54</w:t>
        </w:r>
        <w:r>
          <w:fldChar w:fldCharType="end"/>
        </w:r>
      </w:hyperlink>
    </w:p>
    <w:p>
      <w:pPr>
        <w:pStyle w:val="TOC2"/>
        <w:tabs>
          <w:tab w:val="right" w:leader="dot" w:pos="8306"/>
        </w:tabs>
      </w:pPr>
      <w:hyperlink w:anchor="_Toc16999" w:history="1">
        <w:r>
          <w:rPr>
            <w:rFonts w:ascii="仿宋" w:eastAsia="仿宋" w:hAnsi="仿宋" w:cs="仿宋" w:hint="eastAsia"/>
            <w:lang w:eastAsia="zh-CN"/>
          </w:rPr>
          <w:t>(二)、参与决策的渠道与机会</w:t>
        </w:r>
        <w:r>
          <w:tab/>
        </w:r>
        <w:r>
          <w:fldChar w:fldCharType="begin"/>
        </w:r>
        <w:r>
          <w:instrText xml:space="preserve"> PAGEREF _Toc16999 \h </w:instrText>
        </w:r>
        <w:r>
          <w:fldChar w:fldCharType="separate"/>
        </w:r>
        <w:r>
          <w:t>54</w:t>
        </w:r>
        <w:r>
          <w:fldChar w:fldCharType="end"/>
        </w:r>
      </w:hyperlink>
    </w:p>
    <w:p>
      <w:pPr>
        <w:pStyle w:val="TOC2"/>
        <w:tabs>
          <w:tab w:val="right" w:leader="dot" w:pos="8306"/>
        </w:tabs>
      </w:pPr>
      <w:hyperlink w:anchor="_Toc24795" w:history="1">
        <w:r>
          <w:rPr>
            <w:rFonts w:ascii="仿宋" w:eastAsia="仿宋" w:hAnsi="仿宋" w:cs="仿宋" w:hint="eastAsia"/>
            <w:lang w:eastAsia="zh-CN"/>
          </w:rPr>
          <w:t>(三)、代表员工意见的制度</w:t>
        </w:r>
        <w:r>
          <w:tab/>
        </w:r>
        <w:r>
          <w:fldChar w:fldCharType="begin"/>
        </w:r>
        <w:r>
          <w:instrText xml:space="preserve"> PAGEREF _Toc24795 \h </w:instrText>
        </w:r>
        <w:r>
          <w:fldChar w:fldCharType="separate"/>
        </w:r>
        <w:r>
          <w:t>55</w:t>
        </w:r>
        <w:r>
          <w:fldChar w:fldCharType="end"/>
        </w:r>
      </w:hyperlink>
    </w:p>
    <w:p>
      <w:pPr>
        <w:pStyle w:val="TOC2"/>
        <w:tabs>
          <w:tab w:val="right" w:leader="dot" w:pos="8306"/>
        </w:tabs>
      </w:pPr>
      <w:hyperlink w:anchor="_Toc20028" w:history="1">
        <w:r>
          <w:rPr>
            <w:rFonts w:ascii="仿宋" w:eastAsia="仿宋" w:hAnsi="仿宋" w:cs="仿宋" w:hint="eastAsia"/>
            <w:lang w:eastAsia="zh-CN"/>
          </w:rPr>
          <w:t>(四)、公司治理与透明度</w:t>
        </w:r>
        <w:r>
          <w:tab/>
        </w:r>
        <w:r>
          <w:fldChar w:fldCharType="begin"/>
        </w:r>
        <w:r>
          <w:instrText xml:space="preserve"> PAGEREF _Toc20028 \h </w:instrText>
        </w:r>
        <w:r>
          <w:fldChar w:fldCharType="separate"/>
        </w:r>
        <w:r>
          <w:t>56</w:t>
        </w:r>
        <w:r>
          <w:fldChar w:fldCharType="end"/>
        </w:r>
      </w:hyperlink>
    </w:p>
    <w:p>
      <w:pPr>
        <w:pStyle w:val="TOC2"/>
        <w:tabs>
          <w:tab w:val="right" w:leader="dot" w:pos="8306"/>
        </w:tabs>
      </w:pPr>
      <w:hyperlink w:anchor="_Toc11853" w:history="1">
        <w:r>
          <w:rPr>
            <w:rFonts w:ascii="仿宋" w:eastAsia="仿宋" w:hAnsi="仿宋" w:cs="仿宋" w:hint="eastAsia"/>
            <w:lang w:eastAsia="zh-CN"/>
          </w:rPr>
          <w:t>(五)、公司治理结构的建设</w:t>
        </w:r>
        <w:r>
          <w:tab/>
        </w:r>
        <w:r>
          <w:fldChar w:fldCharType="begin"/>
        </w:r>
        <w:r>
          <w:instrText xml:space="preserve"> PAGEREF _Toc11853 \h </w:instrText>
        </w:r>
        <w:r>
          <w:fldChar w:fldCharType="separate"/>
        </w:r>
        <w:r>
          <w:t>56</w:t>
        </w:r>
        <w:r>
          <w:fldChar w:fldCharType="end"/>
        </w:r>
      </w:hyperlink>
    </w:p>
    <w:p>
      <w:pPr>
        <w:pStyle w:val="TOC2"/>
        <w:tabs>
          <w:tab w:val="right" w:leader="dot" w:pos="8306"/>
        </w:tabs>
      </w:pPr>
      <w:hyperlink w:anchor="_Toc20008" w:history="1">
        <w:r>
          <w:rPr>
            <w:rFonts w:ascii="仿宋" w:eastAsia="仿宋" w:hAnsi="仿宋" w:cs="仿宋" w:hint="eastAsia"/>
            <w:lang w:eastAsia="zh-CN"/>
          </w:rPr>
          <w:t>(六)、公司业绩与财务信息的公开</w:t>
        </w:r>
        <w:r>
          <w:tab/>
        </w:r>
        <w:r>
          <w:fldChar w:fldCharType="begin"/>
        </w:r>
        <w:r>
          <w:instrText xml:space="preserve"> PAGEREF _Toc20008 \h </w:instrText>
        </w:r>
        <w:r>
          <w:fldChar w:fldCharType="separate"/>
        </w:r>
        <w:r>
          <w:t>57</w:t>
        </w:r>
        <w:r>
          <w:fldChar w:fldCharType="end"/>
        </w:r>
      </w:hyperlink>
    </w:p>
    <w:p>
      <w:pPr>
        <w:pStyle w:val="TOC1"/>
        <w:tabs>
          <w:tab w:val="right" w:leader="dot" w:pos="8306"/>
        </w:tabs>
      </w:pPr>
      <w:hyperlink w:anchor="_Toc17506" w:history="1">
        <w:r>
          <w:rPr>
            <w:rFonts w:ascii="仿宋" w:eastAsia="仿宋" w:hAnsi="仿宋" w:cs="仿宋" w:hint="eastAsia"/>
            <w:lang w:eastAsia="zh-CN"/>
          </w:rPr>
          <w:t>十五、第四十八章员工环保与可持续发展</w:t>
        </w:r>
        <w:r>
          <w:tab/>
        </w:r>
        <w:r>
          <w:fldChar w:fldCharType="begin"/>
        </w:r>
        <w:r>
          <w:instrText xml:space="preserve"> PAGEREF _Toc17506 \h </w:instrText>
        </w:r>
        <w:r>
          <w:fldChar w:fldCharType="separate"/>
        </w:r>
        <w:r>
          <w:t>58</w:t>
        </w:r>
        <w:r>
          <w:fldChar w:fldCharType="end"/>
        </w:r>
      </w:hyperlink>
    </w:p>
    <w:p>
      <w:pPr>
        <w:pStyle w:val="TOC2"/>
        <w:tabs>
          <w:tab w:val="right" w:leader="dot" w:pos="8306"/>
        </w:tabs>
      </w:pPr>
      <w:hyperlink w:anchor="_Toc24197" w:history="1">
        <w:r>
          <w:rPr>
            <w:rFonts w:ascii="仿宋" w:eastAsia="仿宋" w:hAnsi="仿宋" w:cs="仿宋" w:hint="eastAsia"/>
            <w:lang w:eastAsia="zh-CN"/>
          </w:rPr>
          <w:t>(一)、环保意识与培训</w:t>
        </w:r>
        <w:r>
          <w:tab/>
        </w:r>
        <w:r>
          <w:fldChar w:fldCharType="begin"/>
        </w:r>
        <w:r>
          <w:instrText xml:space="preserve"> PAGEREF _Toc24197 \h </w:instrText>
        </w:r>
        <w:r>
          <w:fldChar w:fldCharType="separate"/>
        </w:r>
        <w:r>
          <w:t>58</w:t>
        </w:r>
        <w:r>
          <w:fldChar w:fldCharType="end"/>
        </w:r>
      </w:hyperlink>
    </w:p>
    <w:p>
      <w:pPr>
        <w:pStyle w:val="TOC2"/>
        <w:tabs>
          <w:tab w:val="right" w:leader="dot" w:pos="8306"/>
        </w:tabs>
      </w:pPr>
      <w:hyperlink w:anchor="_Toc24340" w:history="1">
        <w:r>
          <w:rPr>
            <w:rFonts w:ascii="仿宋" w:eastAsia="仿宋" w:hAnsi="仿宋" w:cs="仿宋" w:hint="eastAsia"/>
            <w:lang w:eastAsia="zh-CN"/>
          </w:rPr>
          <w:t>(二)、公司环保文化的传播</w:t>
        </w:r>
        <w:r>
          <w:tab/>
        </w:r>
        <w:r>
          <w:fldChar w:fldCharType="begin"/>
        </w:r>
        <w:r>
          <w:instrText xml:space="preserve"> PAGEREF _Toc24340 \h </w:instrText>
        </w:r>
        <w:r>
          <w:fldChar w:fldCharType="separate"/>
        </w:r>
        <w:r>
          <w:t>59</w:t>
        </w:r>
        <w:r>
          <w:fldChar w:fldCharType="end"/>
        </w:r>
      </w:hyperlink>
    </w:p>
    <w:p>
      <w:pPr>
        <w:pStyle w:val="TOC2"/>
        <w:tabs>
          <w:tab w:val="right" w:leader="dot" w:pos="8306"/>
        </w:tabs>
      </w:pPr>
      <w:hyperlink w:anchor="_Toc24623" w:history="1">
        <w:r>
          <w:rPr>
            <w:rFonts w:ascii="仿宋" w:eastAsia="仿宋" w:hAnsi="仿宋" w:cs="仿宋" w:hint="eastAsia"/>
            <w:lang w:eastAsia="zh-CN"/>
          </w:rPr>
          <w:t>(三)、员工参与的环保培训</w:t>
        </w:r>
        <w:r>
          <w:tab/>
        </w:r>
        <w:r>
          <w:fldChar w:fldCharType="begin"/>
        </w:r>
        <w:r>
          <w:instrText xml:space="preserve"> PAGEREF _Toc24623 \h </w:instrText>
        </w:r>
        <w:r>
          <w:fldChar w:fldCharType="separate"/>
        </w:r>
        <w:r>
          <w:t>60</w:t>
        </w:r>
        <w:r>
          <w:fldChar w:fldCharType="end"/>
        </w:r>
      </w:hyperlink>
    </w:p>
    <w:p>
      <w:pPr>
        <w:pStyle w:val="TOC2"/>
        <w:tabs>
          <w:tab w:val="right" w:leader="dot" w:pos="8306"/>
        </w:tabs>
      </w:pPr>
      <w:hyperlink w:anchor="_Toc17783" w:history="1">
        <w:r>
          <w:rPr>
            <w:rFonts w:ascii="仿宋" w:eastAsia="仿宋" w:hAnsi="仿宋" w:cs="仿宋" w:hint="eastAsia"/>
            <w:lang w:eastAsia="zh-CN"/>
          </w:rPr>
          <w:t>(四)、可持续发展目标与实践</w:t>
        </w:r>
        <w:r>
          <w:tab/>
        </w:r>
        <w:r>
          <w:fldChar w:fldCharType="begin"/>
        </w:r>
        <w:r>
          <w:instrText xml:space="preserve"> PAGEREF _Toc17783 \h </w:instrText>
        </w:r>
        <w:r>
          <w:fldChar w:fldCharType="separate"/>
        </w:r>
        <w:r>
          <w:t>61</w:t>
        </w:r>
        <w:r>
          <w:fldChar w:fldCharType="end"/>
        </w:r>
      </w:hyperlink>
    </w:p>
    <w:p>
      <w:pPr>
        <w:pStyle w:val="TOC2"/>
        <w:tabs>
          <w:tab w:val="right" w:leader="dot" w:pos="8306"/>
        </w:tabs>
      </w:pPr>
      <w:hyperlink w:anchor="_Toc18692" w:history="1">
        <w:r>
          <w:rPr>
            <w:rFonts w:ascii="仿宋" w:eastAsia="仿宋" w:hAnsi="仿宋" w:cs="仿宋" w:hint="eastAsia"/>
            <w:lang w:eastAsia="zh-CN"/>
          </w:rPr>
          <w:t>(五)、员工参与可持续项目</w:t>
        </w:r>
        <w:r>
          <w:tab/>
        </w:r>
        <w:r>
          <w:fldChar w:fldCharType="begin"/>
        </w:r>
        <w:r>
          <w:instrText xml:space="preserve"> PAGEREF _Toc18692 \h </w:instrText>
        </w:r>
        <w:r>
          <w:fldChar w:fldCharType="separate"/>
        </w:r>
        <w:r>
          <w:t>63</w:t>
        </w:r>
        <w:r>
          <w:fldChar w:fldCharType="end"/>
        </w:r>
      </w:hyperlink>
    </w:p>
    <w:p>
      <w:pPr>
        <w:pStyle w:val="TOC2"/>
        <w:tabs>
          <w:tab w:val="right" w:leader="dot" w:pos="8306"/>
        </w:tabs>
      </w:pPr>
      <w:hyperlink w:anchor="_Toc23973" w:history="1">
        <w:r>
          <w:rPr>
            <w:rFonts w:ascii="仿宋" w:eastAsia="仿宋" w:hAnsi="仿宋" w:cs="仿宋" w:hint="eastAsia"/>
            <w:lang w:eastAsia="zh-CN"/>
          </w:rPr>
          <w:t>(六)、公司可持续发展的战略规划</w:t>
        </w:r>
        <w:r>
          <w:tab/>
        </w:r>
        <w:r>
          <w:fldChar w:fldCharType="begin"/>
        </w:r>
        <w:r>
          <w:instrText xml:space="preserve"> PAGEREF _Toc23973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水利设施开发管理服务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6993"/>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11568"/>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7994"/>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26522"/>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12980"/>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提供灵活的在线学习平台，使员工可以随时随地获取各类学习资源。这包括水利设施开发管理服务行业报告、网络课程、研讨会等，帮助员工自主学习和获取最新的专业知识。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鼓励并支持员工获取相关的专业认证，例如水利设施开发管理服务行业认可的证书或资格。组织可以提供学习资源、报名费用支持等，以激发员工的学习积极性。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定期组织专业培训活动，邀请水利设施开发管理服务行业专家或内外部讲师进行知识分享和培训。这有助于员工深入了解水利设施开发管理服务行业趋势，拓展视野，提高综合素质。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建立知识管理平台，鼓励员工分享经验、水利设施开发管理服务行业见解和学习心得。这有助于构建学习型组织，促使知识在团队内部流动和共享。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9636"/>
      <w:r>
        <w:rPr>
          <w:rFonts w:ascii="仿宋" w:eastAsia="仿宋" w:hAnsi="仿宋" w:cs="仿宋" w:hint="eastAsia"/>
          <w:sz w:val="28"/>
          <w:lang w:eastAsia="zh-CN"/>
        </w:rPr>
        <w:t>二、公司简介</w:t>
      </w:r>
      <w:bookmarkEnd w:id="7"/>
    </w:p>
    <w:p>
      <w:pPr>
        <w:pStyle w:val="Heading2"/>
        <w:rPr>
          <w:rFonts w:ascii="仿宋" w:eastAsia="仿宋" w:hAnsi="仿宋" w:cs="仿宋" w:hint="eastAsia"/>
          <w:lang w:eastAsia="zh-CN"/>
        </w:rPr>
      </w:pPr>
      <w:bookmarkStart w:id="8" w:name="_Toc19788"/>
      <w:r>
        <w:rPr>
          <w:rFonts w:ascii="仿宋" w:eastAsia="仿宋" w:hAnsi="仿宋" w:cs="仿宋" w:hint="eastAsia"/>
          <w:lang w:eastAsia="zh-CN"/>
        </w:rPr>
        <w:t>(一)、公司基本信息</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9" w:name="_Toc7517"/>
      <w:r>
        <w:rPr>
          <w:rFonts w:ascii="仿宋" w:eastAsia="仿宋" w:hAnsi="仿宋" w:cs="仿宋" w:hint="eastAsia"/>
          <w:sz w:val="28"/>
          <w:lang w:eastAsia="zh-CN"/>
        </w:rPr>
        <w:t>(二)、公司简介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水利设施开发管理服务 项目公司是一家致力于 水利设施开发管理服务水利设施开发管理服务行业的公司，成立于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水利设施开发管理服务</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提升水利设施开发管理服务水利设施开发管理服务行业的整体水平。公司的愿景是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水利设施开发管理服务</w:t>
      </w:r>
      <w:r>
        <w:rPr>
          <w:rFonts w:ascii="仿宋" w:eastAsia="仿宋" w:hAnsi="仿宋" w:cs="仿宋" w:hint="eastAsia"/>
          <w:sz w:val="28"/>
          <w:lang w:eastAsia="zh-CN"/>
        </w:rPr>
        <w:t xml:space="preserve"> 中的领军企业，引领水利设施开发管理服务行业未来的发展方向。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水利设施开发管理服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0" w:name="_Toc16062"/>
      <w:r>
        <w:rPr>
          <w:rFonts w:ascii="仿宋" w:eastAsia="仿宋" w:hAnsi="仿宋" w:cs="仿宋" w:hint="eastAsia"/>
          <w:sz w:val="28"/>
          <w:lang w:eastAsia="zh-CN"/>
        </w:rPr>
        <w:t>(三)、核心人员介绍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在市场拓展和品牌建设方面具有丰富经验，致力于提升公司在水利设施开发管理服务行业中的市场份额。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XXXX年XX月至今，加入公司担任技术总监，负责产品研发和创新项目管理。具备深厚的技术功底和团队领导能力，对水利设施开发管理服务行业技术发展有深刻见解。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1" w:name="_Toc12756"/>
      <w:r>
        <w:rPr>
          <w:rFonts w:ascii="仿宋" w:eastAsia="仿宋" w:hAnsi="仿宋" w:cs="仿宋" w:hint="eastAsia"/>
          <w:sz w:val="28"/>
          <w:lang w:eastAsia="zh-CN"/>
        </w:rPr>
        <w:t>三、员工压力管理及应对措施</w:t>
      </w:r>
      <w:bookmarkEnd w:id="11"/>
    </w:p>
    <w:p>
      <w:pPr>
        <w:pStyle w:val="Heading2"/>
        <w:rPr>
          <w:rFonts w:ascii="仿宋" w:eastAsia="仿宋" w:hAnsi="仿宋" w:cs="仿宋" w:hint="eastAsia"/>
          <w:lang w:eastAsia="zh-CN"/>
        </w:rPr>
      </w:pPr>
      <w:bookmarkStart w:id="12" w:name="_Toc28437"/>
      <w:r>
        <w:rPr>
          <w:rFonts w:ascii="仿宋" w:eastAsia="仿宋" w:hAnsi="仿宋" w:cs="仿宋" w:hint="eastAsia"/>
          <w:lang w:eastAsia="zh-CN"/>
        </w:rPr>
        <w:t>(一)、压力对员工的影响及管理原则</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3" w:name="_Toc24373"/>
      <w:r>
        <w:rPr>
          <w:rFonts w:ascii="仿宋" w:eastAsia="仿宋" w:hAnsi="仿宋" w:cs="仿宋" w:hint="eastAsia"/>
          <w:sz w:val="28"/>
          <w:lang w:eastAsia="zh-CN"/>
        </w:rPr>
        <w:t>(二)、压力应对策略及其实施方案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4" w:name="_Toc5339"/>
      <w:r>
        <w:rPr>
          <w:rFonts w:ascii="仿宋" w:eastAsia="仿宋" w:hAnsi="仿宋" w:cs="仿宋" w:hint="eastAsia"/>
          <w:sz w:val="28"/>
          <w:lang w:eastAsia="zh-CN"/>
        </w:rPr>
        <w:t>(三)、压力管理效果的评估及持续改进</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0440"/>
      <w:r>
        <w:rPr>
          <w:rFonts w:ascii="仿宋" w:eastAsia="仿宋" w:hAnsi="仿宋" w:cs="仿宋" w:hint="eastAsia"/>
          <w:sz w:val="28"/>
          <w:lang w:eastAsia="zh-CN"/>
        </w:rPr>
        <w:t>四、第八章员工绩效管理</w:t>
      </w:r>
      <w:bookmarkEnd w:id="15"/>
    </w:p>
    <w:p>
      <w:pPr>
        <w:pStyle w:val="Heading2"/>
        <w:rPr>
          <w:rFonts w:ascii="仿宋" w:eastAsia="仿宋" w:hAnsi="仿宋" w:cs="仿宋" w:hint="eastAsia"/>
          <w:lang w:eastAsia="zh-CN"/>
        </w:rPr>
      </w:pPr>
      <w:bookmarkStart w:id="16" w:name="_Toc14735"/>
      <w:r>
        <w:rPr>
          <w:rFonts w:ascii="仿宋" w:eastAsia="仿宋" w:hAnsi="仿宋" w:cs="仿宋" w:hint="eastAsia"/>
          <w:lang w:eastAsia="zh-CN"/>
        </w:rPr>
        <w:t>(一)、绩效评估体系建立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7" w:name="_Toc8196"/>
      <w:r>
        <w:rPr>
          <w:rFonts w:ascii="仿宋" w:eastAsia="仿宋" w:hAnsi="仿宋" w:cs="仿宋" w:hint="eastAsia"/>
          <w:sz w:val="28"/>
          <w:lang w:eastAsia="zh-CN"/>
        </w:rPr>
        <w:t>(二)、绩效考核与反馈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8" w:name="_Toc26361"/>
      <w:r>
        <w:rPr>
          <w:rFonts w:ascii="仿宋" w:eastAsia="仿宋" w:hAnsi="仿宋" w:cs="仿宋" w:hint="eastAsia"/>
          <w:sz w:val="28"/>
          <w:lang w:eastAsia="zh-CN"/>
        </w:rPr>
        <w:t>(三)、激励与奖惩机制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9" w:name="_Toc5389"/>
      <w:r>
        <w:rPr>
          <w:rFonts w:ascii="仿宋" w:eastAsia="仿宋" w:hAnsi="仿宋" w:cs="仿宋" w:hint="eastAsia"/>
          <w:sz w:val="28"/>
          <w:lang w:eastAsia="zh-CN"/>
        </w:rPr>
        <w:t>五、薪酬制度管理</w:t>
      </w:r>
      <w:bookmarkEnd w:id="19"/>
    </w:p>
    <w:p>
      <w:pPr>
        <w:pStyle w:val="Heading2"/>
        <w:rPr>
          <w:rFonts w:ascii="仿宋" w:eastAsia="仿宋" w:hAnsi="仿宋" w:cs="仿宋" w:hint="eastAsia"/>
          <w:lang w:eastAsia="zh-CN"/>
        </w:rPr>
      </w:pPr>
      <w:bookmarkStart w:id="20" w:name="_Toc27684"/>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水利设施开发管理服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1" w:name="_Toc17498"/>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奖励员工参与和完成相关技能培训，提高员工的专业素养。设立明确的培训计划和奖金发放标准，鼓励员工持续学习和提升自身技能，以适应市场和水利设施开发管理服务行业的变化。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2" w:name="_Toc24310"/>
      <w:r>
        <w:rPr>
          <w:rFonts w:ascii="仿宋" w:eastAsia="仿宋" w:hAnsi="仿宋" w:cs="仿宋" w:hint="eastAsia"/>
          <w:sz w:val="28"/>
          <w:lang w:eastAsia="zh-CN"/>
        </w:rPr>
        <w:t>(三)、岗位薪酬体系设计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3" w:name="_Toc12888"/>
      <w:r>
        <w:rPr>
          <w:rFonts w:ascii="仿宋" w:eastAsia="仿宋" w:hAnsi="仿宋" w:cs="仿宋" w:hint="eastAsia"/>
          <w:sz w:val="28"/>
          <w:lang w:eastAsia="zh-CN"/>
        </w:rPr>
        <w:t>(四)、绩效薪酬体系设计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4" w:name="_Toc26563"/>
      <w:r>
        <w:rPr>
          <w:rFonts w:ascii="仿宋" w:eastAsia="仿宋" w:hAnsi="仿宋" w:cs="仿宋" w:hint="eastAsia"/>
          <w:sz w:val="28"/>
          <w:lang w:eastAsia="zh-CN"/>
        </w:rPr>
        <w:t>六、员工家庭与工作平衡支持计划</w:t>
      </w:r>
      <w:bookmarkEnd w:id="24"/>
    </w:p>
    <w:p>
      <w:pPr>
        <w:pStyle w:val="Heading2"/>
        <w:rPr>
          <w:rFonts w:ascii="仿宋" w:eastAsia="仿宋" w:hAnsi="仿宋" w:cs="仿宋" w:hint="eastAsia"/>
          <w:lang w:eastAsia="zh-CN"/>
        </w:rPr>
      </w:pPr>
      <w:bookmarkStart w:id="25" w:name="_Toc11580"/>
      <w:r>
        <w:rPr>
          <w:rFonts w:ascii="仿宋" w:eastAsia="仿宋" w:hAnsi="仿宋" w:cs="仿宋" w:hint="eastAsia"/>
          <w:lang w:eastAsia="zh-CN"/>
        </w:rPr>
        <w:t>(一)、家庭与工作平衡的重要性分析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6" w:name="_Toc3668"/>
      <w:r>
        <w:rPr>
          <w:rFonts w:ascii="仿宋" w:eastAsia="仿宋" w:hAnsi="仿宋" w:cs="仿宋" w:hint="eastAsia"/>
          <w:sz w:val="28"/>
          <w:lang w:eastAsia="zh-CN"/>
        </w:rPr>
        <w:t>(二)、支持计划的制定与实施步骤</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建立沟通渠道：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27" w:name="_Toc28269"/>
      <w:r>
        <w:rPr>
          <w:rFonts w:ascii="仿宋" w:eastAsia="仿宋" w:hAnsi="仿宋" w:cs="仿宋" w:hint="eastAsia"/>
          <w:sz w:val="28"/>
          <w:lang w:eastAsia="zh-CN"/>
        </w:rPr>
        <w:t>(三)、平衡效果的评估及调整优化</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28" w:name="_Toc15410"/>
      <w:r>
        <w:rPr>
          <w:rFonts w:ascii="仿宋" w:eastAsia="仿宋" w:hAnsi="仿宋" w:cs="仿宋" w:hint="eastAsia"/>
          <w:sz w:val="28"/>
          <w:lang w:eastAsia="zh-CN"/>
        </w:rPr>
        <w:t>七、第十四章员工健康与安全管理</w:t>
      </w:r>
      <w:bookmarkEnd w:id="28"/>
    </w:p>
    <w:p>
      <w:pPr>
        <w:pStyle w:val="Heading2"/>
        <w:rPr>
          <w:rFonts w:ascii="仿宋" w:eastAsia="仿宋" w:hAnsi="仿宋" w:cs="仿宋" w:hint="eastAsia"/>
          <w:lang w:eastAsia="zh-CN"/>
        </w:rPr>
      </w:pPr>
      <w:bookmarkStart w:id="29" w:name="_Toc24613"/>
      <w:r>
        <w:rPr>
          <w:rFonts w:ascii="仿宋" w:eastAsia="仿宋" w:hAnsi="仿宋" w:cs="仿宋" w:hint="eastAsia"/>
          <w:lang w:eastAsia="zh-CN"/>
        </w:rPr>
        <w:t>(一)、健康保障计划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https://d.book118.com/847111000031006030</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水利设施开发管理服务相关行业公司员工职业生涯规划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4431E"/>
    <w:rsid w:val="5BB443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47111000031006030"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2023-12-18T08:53:00Z</dcterms:created>
  <dcterms:modified xsi:type="dcterms:W3CDTF">2023-12-18T08:53:13Z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3E5AF1599A5645B8850436929A678268_11</vt:lpwstr>
  </property>
  <property fmtid="{D5CDD505-2E9C-101B-9397-08002B2CF9AE}" pid="3" name="KSOProductBuildVer">
    <vt:lpwstr>2052-12.1.0.16120</vt:lpwstr>
  </property>
</Properties>
</file>