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"/>
        <w:rPr>
          <w:rFonts w:ascii="Times New Roman"/>
          <w:sz w:val="19"/>
        </w:rPr>
      </w:pPr>
    </w:p>
    <w:p>
      <w:pPr>
        <w:pStyle w:val="Title"/>
      </w:pPr>
      <w:r>
        <w:t>科技评估指标体系构建通用要求</w:t>
      </w:r>
    </w:p>
    <w:p>
      <w:pPr>
        <w:spacing w:after="0"/>
        <w:sectPr>
          <w:type w:val="continuous"/>
          <w:pgSz w:w="11910" w:h="16840"/>
          <w:pgMar w:top="1580" w:right="800" w:bottom="280" w:left="1220" w:header="708" w:footer="708"/>
          <w:cols w:space="708"/>
        </w:sect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spacing w:before="4"/>
        <w:rPr>
          <w:rFonts w:ascii="黑体"/>
          <w:sz w:val="27"/>
        </w:rPr>
      </w:pPr>
    </w:p>
    <w:p>
      <w:pPr>
        <w:pStyle w:val="Heading1"/>
        <w:tabs>
          <w:tab w:val="left" w:pos="959"/>
        </w:tabs>
        <w:spacing w:before="55"/>
        <w:ind w:right="134"/>
      </w:pPr>
      <w:r>
        <w:t>目</w:t>
        <w:tab/>
        <w:t>次</w:t>
      </w:r>
    </w:p>
    <w:p>
      <w:pPr>
        <w:pStyle w:val="BodyText"/>
        <w:rPr>
          <w:rFonts w:ascii="黑体"/>
          <w:sz w:val="32"/>
        </w:rPr>
      </w:pPr>
    </w:p>
    <w:p>
      <w:pPr>
        <w:pStyle w:val="BodyText"/>
        <w:rPr>
          <w:rFonts w:ascii="黑体"/>
          <w:sz w:val="32"/>
        </w:rPr>
      </w:pPr>
    </w:p>
    <w:p>
      <w:pPr>
        <w:pStyle w:val="BodyText"/>
        <w:rPr>
          <w:rFonts w:ascii="黑体"/>
          <w:sz w:val="32"/>
        </w:rPr>
      </w:pPr>
    </w:p>
    <w:p>
      <w:pPr>
        <w:pStyle w:val="ListParagraph"/>
        <w:numPr>
          <w:ilvl w:val="0"/>
          <w:numId w:val="26"/>
        </w:numPr>
        <w:tabs>
          <w:tab w:val="left" w:pos="408"/>
          <w:tab w:val="right" w:leader="dot" w:pos="9552"/>
        </w:tabs>
        <w:spacing w:before="255" w:after="0" w:line="240" w:lineRule="auto"/>
        <w:ind w:left="407" w:right="0" w:hanging="210"/>
        <w:jc w:val="left"/>
        <w:rPr>
          <w:sz w:val="21"/>
        </w:rPr>
      </w:pPr>
      <w:hyperlink w:anchor="_bookmark1" w:history="1">
        <w:r>
          <w:rPr>
            <w:sz w:val="21"/>
          </w:rPr>
          <w:t>范围</w:t>
        </w:r>
        <w:r>
          <w:rPr>
            <w:rFonts w:ascii="Times New Roman" w:eastAsia="Times New Roman"/>
            <w:sz w:val="21"/>
          </w:rPr>
          <w:tab/>
        </w:r>
        <w:r>
          <w:rPr>
            <w:sz w:val="21"/>
          </w:rPr>
          <w:t>1</w:t>
        </w:r>
      </w:hyperlink>
    </w:p>
    <w:p>
      <w:pPr>
        <w:pStyle w:val="ListParagraph"/>
        <w:numPr>
          <w:ilvl w:val="0"/>
          <w:numId w:val="26"/>
        </w:numPr>
        <w:tabs>
          <w:tab w:val="left" w:pos="408"/>
          <w:tab w:val="right" w:leader="dot" w:pos="9552"/>
        </w:tabs>
        <w:spacing w:before="130" w:after="0" w:line="240" w:lineRule="auto"/>
        <w:ind w:left="407" w:right="0" w:hanging="210"/>
        <w:jc w:val="left"/>
        <w:rPr>
          <w:sz w:val="21"/>
        </w:rPr>
      </w:pPr>
      <w:hyperlink w:anchor="_bookmark2" w:history="1">
        <w:r>
          <w:rPr>
            <w:sz w:val="21"/>
          </w:rPr>
          <w:t>规范性引用文件</w:t>
        </w:r>
        <w:r>
          <w:rPr>
            <w:rFonts w:ascii="Times New Roman" w:eastAsia="Times New Roman"/>
            <w:sz w:val="21"/>
          </w:rPr>
          <w:tab/>
        </w:r>
        <w:r>
          <w:rPr>
            <w:sz w:val="21"/>
          </w:rPr>
          <w:t>1</w:t>
        </w:r>
      </w:hyperlink>
    </w:p>
    <w:p>
      <w:pPr>
        <w:pStyle w:val="ListParagraph"/>
        <w:numPr>
          <w:ilvl w:val="0"/>
          <w:numId w:val="26"/>
        </w:numPr>
        <w:tabs>
          <w:tab w:val="left" w:pos="408"/>
          <w:tab w:val="right" w:leader="dot" w:pos="9552"/>
        </w:tabs>
        <w:spacing w:before="131" w:after="0" w:line="240" w:lineRule="auto"/>
        <w:ind w:left="407" w:right="0" w:hanging="210"/>
        <w:jc w:val="left"/>
        <w:rPr>
          <w:sz w:val="21"/>
        </w:rPr>
      </w:pPr>
      <w:hyperlink w:anchor="_bookmark3" w:history="1">
        <w:r>
          <w:rPr>
            <w:sz w:val="21"/>
          </w:rPr>
          <w:t>术语和定义</w:t>
        </w:r>
        <w:r>
          <w:rPr>
            <w:rFonts w:ascii="Times New Roman" w:eastAsia="Times New Roman"/>
            <w:sz w:val="21"/>
          </w:rPr>
          <w:tab/>
        </w:r>
        <w:r>
          <w:rPr>
            <w:sz w:val="21"/>
          </w:rPr>
          <w:t>1</w:t>
        </w:r>
      </w:hyperlink>
    </w:p>
    <w:p>
      <w:pPr>
        <w:pStyle w:val="ListParagraph"/>
        <w:numPr>
          <w:ilvl w:val="0"/>
          <w:numId w:val="26"/>
        </w:numPr>
        <w:tabs>
          <w:tab w:val="left" w:pos="408"/>
          <w:tab w:val="right" w:leader="dot" w:pos="9552"/>
        </w:tabs>
        <w:spacing w:before="132" w:after="0" w:line="240" w:lineRule="auto"/>
        <w:ind w:left="407" w:right="0" w:hanging="210"/>
        <w:jc w:val="left"/>
        <w:rPr>
          <w:sz w:val="21"/>
        </w:rPr>
      </w:pPr>
      <w:hyperlink w:anchor="_bookmark4" w:history="1">
        <w:r>
          <w:rPr>
            <w:sz w:val="21"/>
          </w:rPr>
          <w:t>原则</w:t>
        </w:r>
        <w:r>
          <w:rPr>
            <w:rFonts w:ascii="Times New Roman" w:eastAsia="Times New Roman"/>
            <w:sz w:val="21"/>
          </w:rPr>
          <w:tab/>
        </w:r>
        <w:r>
          <w:rPr>
            <w:sz w:val="21"/>
          </w:rPr>
          <w:t>2</w:t>
        </w:r>
      </w:hyperlink>
    </w:p>
    <w:p>
      <w:pPr>
        <w:pStyle w:val="ListParagraph"/>
        <w:numPr>
          <w:ilvl w:val="1"/>
          <w:numId w:val="26"/>
        </w:numPr>
        <w:tabs>
          <w:tab w:val="left" w:pos="828"/>
          <w:tab w:val="right" w:leader="dot" w:pos="9552"/>
        </w:tabs>
        <w:spacing w:before="50" w:after="0" w:line="240" w:lineRule="auto"/>
        <w:ind w:left="827" w:right="0" w:hanging="421"/>
        <w:jc w:val="left"/>
        <w:rPr>
          <w:sz w:val="21"/>
        </w:rPr>
      </w:pPr>
      <w:hyperlink w:anchor="_bookmark5" w:history="1">
        <w:r>
          <w:rPr>
            <w:sz w:val="21"/>
          </w:rPr>
          <w:t>目的性</w:t>
        </w:r>
        <w:r>
          <w:rPr>
            <w:rFonts w:ascii="Times New Roman" w:eastAsia="Times New Roman"/>
            <w:sz w:val="21"/>
          </w:rPr>
          <w:tab/>
        </w:r>
        <w:r>
          <w:rPr>
            <w:sz w:val="21"/>
          </w:rPr>
          <w:t>2</w:t>
        </w:r>
      </w:hyperlink>
    </w:p>
    <w:p>
      <w:pPr>
        <w:pStyle w:val="ListParagraph"/>
        <w:numPr>
          <w:ilvl w:val="1"/>
          <w:numId w:val="26"/>
        </w:numPr>
        <w:tabs>
          <w:tab w:val="left" w:pos="828"/>
          <w:tab w:val="right" w:leader="dot" w:pos="9552"/>
        </w:tabs>
        <w:spacing w:before="31" w:after="0" w:line="240" w:lineRule="auto"/>
        <w:ind w:left="827" w:right="0" w:hanging="421"/>
        <w:jc w:val="left"/>
        <w:rPr>
          <w:sz w:val="21"/>
        </w:rPr>
      </w:pPr>
      <w:hyperlink w:anchor="_bookmark6" w:history="1">
        <w:r>
          <w:rPr>
            <w:sz w:val="21"/>
          </w:rPr>
          <w:t>科学合理性</w:t>
        </w:r>
        <w:r>
          <w:rPr>
            <w:rFonts w:ascii="Times New Roman" w:eastAsia="Times New Roman"/>
            <w:sz w:val="21"/>
          </w:rPr>
          <w:tab/>
        </w:r>
        <w:r>
          <w:rPr>
            <w:sz w:val="21"/>
          </w:rPr>
          <w:t>2</w:t>
        </w:r>
      </w:hyperlink>
    </w:p>
    <w:p>
      <w:pPr>
        <w:pStyle w:val="ListParagraph"/>
        <w:numPr>
          <w:ilvl w:val="1"/>
          <w:numId w:val="26"/>
        </w:numPr>
        <w:tabs>
          <w:tab w:val="left" w:pos="828"/>
          <w:tab w:val="right" w:leader="dot" w:pos="9552"/>
        </w:tabs>
        <w:spacing w:before="31" w:after="0" w:line="240" w:lineRule="auto"/>
        <w:ind w:left="827" w:right="0" w:hanging="421"/>
        <w:jc w:val="left"/>
        <w:rPr>
          <w:sz w:val="21"/>
        </w:rPr>
      </w:pPr>
      <w:hyperlink w:anchor="_bookmark7" w:history="1">
        <w:r>
          <w:rPr>
            <w:sz w:val="21"/>
          </w:rPr>
          <w:t>适用可行性</w:t>
        </w:r>
        <w:r>
          <w:rPr>
            <w:rFonts w:ascii="Times New Roman" w:eastAsia="Times New Roman"/>
            <w:sz w:val="21"/>
          </w:rPr>
          <w:tab/>
        </w:r>
        <w:r>
          <w:rPr>
            <w:sz w:val="21"/>
          </w:rPr>
          <w:t>3</w:t>
        </w:r>
      </w:hyperlink>
    </w:p>
    <w:p>
      <w:pPr>
        <w:pStyle w:val="ListParagraph"/>
        <w:numPr>
          <w:ilvl w:val="1"/>
          <w:numId w:val="26"/>
        </w:numPr>
        <w:tabs>
          <w:tab w:val="left" w:pos="828"/>
          <w:tab w:val="right" w:leader="dot" w:pos="9552"/>
        </w:tabs>
        <w:spacing w:before="31" w:after="0" w:line="240" w:lineRule="auto"/>
        <w:ind w:left="827" w:right="0" w:hanging="421"/>
        <w:jc w:val="left"/>
        <w:rPr>
          <w:sz w:val="21"/>
        </w:rPr>
      </w:pPr>
      <w:hyperlink w:anchor="_bookmark8" w:history="1">
        <w:r>
          <w:rPr>
            <w:sz w:val="21"/>
          </w:rPr>
          <w:t>规范性</w:t>
        </w:r>
        <w:r>
          <w:rPr>
            <w:rFonts w:ascii="Times New Roman" w:eastAsia="Times New Roman"/>
            <w:sz w:val="21"/>
          </w:rPr>
          <w:tab/>
        </w:r>
        <w:r>
          <w:rPr>
            <w:sz w:val="21"/>
          </w:rPr>
          <w:t>3</w:t>
        </w:r>
      </w:hyperlink>
    </w:p>
    <w:p>
      <w:pPr>
        <w:pStyle w:val="ListParagraph"/>
        <w:numPr>
          <w:ilvl w:val="0"/>
          <w:numId w:val="26"/>
        </w:numPr>
        <w:tabs>
          <w:tab w:val="left" w:pos="408"/>
          <w:tab w:val="right" w:leader="dot" w:pos="9552"/>
        </w:tabs>
        <w:spacing w:before="110" w:after="0" w:line="240" w:lineRule="auto"/>
        <w:ind w:left="407" w:right="0" w:hanging="210"/>
        <w:jc w:val="left"/>
        <w:rPr>
          <w:sz w:val="21"/>
        </w:rPr>
      </w:pPr>
      <w:hyperlink w:anchor="_bookmark9" w:history="1">
        <w:r>
          <w:rPr>
            <w:sz w:val="21"/>
          </w:rPr>
          <w:t>依据和流程</w:t>
        </w:r>
        <w:r>
          <w:rPr>
            <w:rFonts w:ascii="Times New Roman" w:eastAsia="Times New Roman"/>
            <w:sz w:val="21"/>
          </w:rPr>
          <w:tab/>
        </w:r>
        <w:r>
          <w:rPr>
            <w:sz w:val="21"/>
          </w:rPr>
          <w:t>3</w:t>
        </w:r>
      </w:hyperlink>
    </w:p>
    <w:p>
      <w:pPr>
        <w:pStyle w:val="ListParagraph"/>
        <w:numPr>
          <w:ilvl w:val="1"/>
          <w:numId w:val="26"/>
        </w:numPr>
        <w:tabs>
          <w:tab w:val="left" w:pos="828"/>
          <w:tab w:val="right" w:leader="dot" w:pos="9552"/>
        </w:tabs>
        <w:spacing w:before="53" w:after="0" w:line="240" w:lineRule="auto"/>
        <w:ind w:left="827" w:right="0" w:hanging="421"/>
        <w:jc w:val="left"/>
        <w:rPr>
          <w:sz w:val="21"/>
        </w:rPr>
      </w:pPr>
      <w:hyperlink w:anchor="_bookmark10" w:history="1">
        <w:r>
          <w:rPr>
            <w:sz w:val="21"/>
          </w:rPr>
          <w:t>依据</w:t>
        </w:r>
        <w:r>
          <w:rPr>
            <w:rFonts w:ascii="Times New Roman" w:eastAsia="Times New Roman"/>
            <w:sz w:val="21"/>
          </w:rPr>
          <w:tab/>
        </w:r>
        <w:r>
          <w:rPr>
            <w:sz w:val="21"/>
          </w:rPr>
          <w:t>3</w:t>
        </w:r>
      </w:hyperlink>
    </w:p>
    <w:p>
      <w:pPr>
        <w:pStyle w:val="ListParagraph"/>
        <w:numPr>
          <w:ilvl w:val="1"/>
          <w:numId w:val="26"/>
        </w:numPr>
        <w:tabs>
          <w:tab w:val="left" w:pos="828"/>
          <w:tab w:val="right" w:leader="dot" w:pos="9552"/>
        </w:tabs>
        <w:spacing w:before="31" w:after="0" w:line="240" w:lineRule="auto"/>
        <w:ind w:left="827" w:right="0" w:hanging="421"/>
        <w:jc w:val="left"/>
        <w:rPr>
          <w:sz w:val="21"/>
        </w:rPr>
      </w:pPr>
      <w:hyperlink w:anchor="_bookmark11" w:history="1">
        <w:r>
          <w:rPr>
            <w:sz w:val="21"/>
          </w:rPr>
          <w:t>组织</w:t>
        </w:r>
        <w:r>
          <w:rPr>
            <w:rFonts w:ascii="Times New Roman" w:eastAsia="Times New Roman"/>
            <w:sz w:val="21"/>
          </w:rPr>
          <w:tab/>
        </w:r>
        <w:r>
          <w:rPr>
            <w:sz w:val="21"/>
          </w:rPr>
          <w:t>3</w:t>
        </w:r>
      </w:hyperlink>
    </w:p>
    <w:p>
      <w:pPr>
        <w:pStyle w:val="ListParagraph"/>
        <w:numPr>
          <w:ilvl w:val="1"/>
          <w:numId w:val="26"/>
        </w:numPr>
        <w:tabs>
          <w:tab w:val="left" w:pos="828"/>
          <w:tab w:val="right" w:leader="dot" w:pos="9552"/>
        </w:tabs>
        <w:spacing w:before="31" w:after="0" w:line="240" w:lineRule="auto"/>
        <w:ind w:left="827" w:right="0" w:hanging="421"/>
        <w:jc w:val="left"/>
        <w:rPr>
          <w:sz w:val="21"/>
        </w:rPr>
      </w:pPr>
      <w:hyperlink w:anchor="_bookmark12" w:history="1">
        <w:r>
          <w:rPr>
            <w:sz w:val="21"/>
          </w:rPr>
          <w:t>流程</w:t>
        </w:r>
        <w:r>
          <w:rPr>
            <w:rFonts w:ascii="Times New Roman" w:eastAsia="Times New Roman"/>
            <w:sz w:val="21"/>
          </w:rPr>
          <w:tab/>
        </w:r>
        <w:r>
          <w:rPr>
            <w:sz w:val="21"/>
          </w:rPr>
          <w:t>4</w:t>
        </w:r>
      </w:hyperlink>
    </w:p>
    <w:p>
      <w:pPr>
        <w:pStyle w:val="ListParagraph"/>
        <w:numPr>
          <w:ilvl w:val="1"/>
          <w:numId w:val="26"/>
        </w:numPr>
        <w:tabs>
          <w:tab w:val="left" w:pos="828"/>
          <w:tab w:val="right" w:leader="dot" w:pos="9552"/>
        </w:tabs>
        <w:spacing w:before="31" w:after="0" w:line="240" w:lineRule="auto"/>
        <w:ind w:left="827" w:right="0" w:hanging="421"/>
        <w:jc w:val="left"/>
        <w:rPr>
          <w:sz w:val="21"/>
        </w:rPr>
      </w:pPr>
      <w:hyperlink w:anchor="_bookmark13" w:history="1">
        <w:r>
          <w:rPr>
            <w:sz w:val="21"/>
          </w:rPr>
          <w:t>结果</w:t>
        </w:r>
        <w:r>
          <w:rPr>
            <w:rFonts w:ascii="Times New Roman" w:eastAsia="Times New Roman"/>
            <w:sz w:val="21"/>
          </w:rPr>
          <w:tab/>
        </w:r>
        <w:r>
          <w:rPr>
            <w:sz w:val="21"/>
          </w:rPr>
          <w:t>4</w:t>
        </w:r>
      </w:hyperlink>
    </w:p>
    <w:p>
      <w:pPr>
        <w:pStyle w:val="ListParagraph"/>
        <w:numPr>
          <w:ilvl w:val="0"/>
          <w:numId w:val="26"/>
        </w:numPr>
        <w:tabs>
          <w:tab w:val="left" w:pos="408"/>
          <w:tab w:val="right" w:leader="dot" w:pos="9552"/>
        </w:tabs>
        <w:spacing w:before="110" w:after="0" w:line="240" w:lineRule="auto"/>
        <w:ind w:left="407" w:right="0" w:hanging="210"/>
        <w:jc w:val="left"/>
        <w:rPr>
          <w:sz w:val="21"/>
        </w:rPr>
      </w:pPr>
      <w:hyperlink w:anchor="_bookmark14" w:history="1">
        <w:r>
          <w:rPr>
            <w:sz w:val="21"/>
          </w:rPr>
          <w:t>需求与影响因素分析</w:t>
        </w:r>
        <w:r>
          <w:rPr>
            <w:rFonts w:ascii="Times New Roman" w:eastAsia="Times New Roman"/>
            <w:sz w:val="21"/>
          </w:rPr>
          <w:tab/>
        </w:r>
        <w:r>
          <w:rPr>
            <w:sz w:val="21"/>
          </w:rPr>
          <w:t>4</w:t>
        </w:r>
      </w:hyperlink>
    </w:p>
    <w:p>
      <w:pPr>
        <w:pStyle w:val="ListParagraph"/>
        <w:numPr>
          <w:ilvl w:val="1"/>
          <w:numId w:val="26"/>
        </w:numPr>
        <w:tabs>
          <w:tab w:val="left" w:pos="828"/>
          <w:tab w:val="right" w:leader="dot" w:pos="9552"/>
        </w:tabs>
        <w:spacing w:before="50" w:after="0" w:line="240" w:lineRule="auto"/>
        <w:ind w:left="827" w:right="0" w:hanging="421"/>
        <w:jc w:val="left"/>
        <w:rPr>
          <w:sz w:val="21"/>
        </w:rPr>
      </w:pPr>
      <w:hyperlink w:anchor="_bookmark15" w:history="1">
        <w:r>
          <w:rPr>
            <w:sz w:val="21"/>
          </w:rPr>
          <w:t>通则</w:t>
        </w:r>
        <w:r>
          <w:rPr>
            <w:rFonts w:ascii="Times New Roman" w:eastAsia="Times New Roman"/>
            <w:sz w:val="21"/>
          </w:rPr>
          <w:tab/>
        </w:r>
        <w:r>
          <w:rPr>
            <w:sz w:val="21"/>
          </w:rPr>
          <w:t>4</w:t>
        </w:r>
      </w:hyperlink>
    </w:p>
    <w:p>
      <w:pPr>
        <w:pStyle w:val="ListParagraph"/>
        <w:numPr>
          <w:ilvl w:val="1"/>
          <w:numId w:val="26"/>
        </w:numPr>
        <w:tabs>
          <w:tab w:val="left" w:pos="828"/>
          <w:tab w:val="right" w:leader="dot" w:pos="9552"/>
        </w:tabs>
        <w:spacing w:before="31" w:after="0" w:line="240" w:lineRule="auto"/>
        <w:ind w:left="827" w:right="0" w:hanging="421"/>
        <w:jc w:val="left"/>
        <w:rPr>
          <w:sz w:val="21"/>
        </w:rPr>
      </w:pPr>
      <w:hyperlink w:anchor="_bookmark16" w:history="1">
        <w:r>
          <w:rPr>
            <w:sz w:val="21"/>
          </w:rPr>
          <w:t>分析评估对象和内容</w:t>
        </w:r>
        <w:r>
          <w:rPr>
            <w:rFonts w:ascii="Times New Roman" w:eastAsia="Times New Roman"/>
            <w:sz w:val="21"/>
          </w:rPr>
          <w:tab/>
        </w:r>
        <w:r>
          <w:rPr>
            <w:sz w:val="21"/>
          </w:rPr>
          <w:t>4</w:t>
        </w:r>
      </w:hyperlink>
    </w:p>
    <w:p>
      <w:pPr>
        <w:pStyle w:val="ListParagraph"/>
        <w:numPr>
          <w:ilvl w:val="1"/>
          <w:numId w:val="26"/>
        </w:numPr>
        <w:tabs>
          <w:tab w:val="left" w:pos="828"/>
          <w:tab w:val="right" w:leader="dot" w:pos="9552"/>
        </w:tabs>
        <w:spacing w:before="31" w:after="0" w:line="240" w:lineRule="auto"/>
        <w:ind w:left="827" w:right="0" w:hanging="421"/>
        <w:jc w:val="left"/>
        <w:rPr>
          <w:sz w:val="21"/>
        </w:rPr>
      </w:pPr>
      <w:hyperlink w:anchor="_bookmark17" w:history="1">
        <w:r>
          <w:rPr>
            <w:sz w:val="21"/>
          </w:rPr>
          <w:t>分析评估目的和需求</w:t>
        </w:r>
        <w:r>
          <w:rPr>
            <w:rFonts w:ascii="Times New Roman" w:eastAsia="Times New Roman"/>
            <w:sz w:val="21"/>
          </w:rPr>
          <w:tab/>
        </w:r>
        <w:r>
          <w:rPr>
            <w:sz w:val="21"/>
          </w:rPr>
          <w:t>4</w:t>
        </w:r>
      </w:hyperlink>
    </w:p>
    <w:p>
      <w:pPr>
        <w:pStyle w:val="ListParagraph"/>
        <w:numPr>
          <w:ilvl w:val="1"/>
          <w:numId w:val="26"/>
        </w:numPr>
        <w:tabs>
          <w:tab w:val="left" w:pos="828"/>
          <w:tab w:val="right" w:leader="dot" w:pos="9552"/>
        </w:tabs>
        <w:spacing w:before="31" w:after="0" w:line="240" w:lineRule="auto"/>
        <w:ind w:left="827" w:right="0" w:hanging="421"/>
        <w:jc w:val="left"/>
        <w:rPr>
          <w:sz w:val="21"/>
        </w:rPr>
      </w:pPr>
      <w:hyperlink w:anchor="_bookmark18" w:history="1">
        <w:r>
          <w:rPr>
            <w:sz w:val="21"/>
          </w:rPr>
          <w:t>分析评估活动影响因素</w:t>
        </w:r>
        <w:r>
          <w:rPr>
            <w:rFonts w:ascii="Times New Roman" w:eastAsia="Times New Roman"/>
            <w:sz w:val="21"/>
          </w:rPr>
          <w:tab/>
        </w:r>
        <w:r>
          <w:rPr>
            <w:sz w:val="21"/>
          </w:rPr>
          <w:t>5</w:t>
        </w:r>
      </w:hyperlink>
    </w:p>
    <w:p>
      <w:pPr>
        <w:pStyle w:val="ListParagraph"/>
        <w:numPr>
          <w:ilvl w:val="0"/>
          <w:numId w:val="26"/>
        </w:numPr>
        <w:tabs>
          <w:tab w:val="left" w:pos="408"/>
          <w:tab w:val="right" w:leader="dot" w:pos="9552"/>
        </w:tabs>
        <w:spacing w:before="112" w:after="0" w:line="240" w:lineRule="auto"/>
        <w:ind w:left="407" w:right="0" w:hanging="210"/>
        <w:jc w:val="left"/>
        <w:rPr>
          <w:sz w:val="21"/>
        </w:rPr>
      </w:pPr>
      <w:hyperlink w:anchor="_bookmark19" w:history="1">
        <w:r>
          <w:rPr>
            <w:sz w:val="21"/>
          </w:rPr>
          <w:t>指标体系结构设计</w:t>
        </w:r>
        <w:r>
          <w:rPr>
            <w:rFonts w:ascii="Times New Roman" w:eastAsia="Times New Roman"/>
            <w:sz w:val="21"/>
          </w:rPr>
          <w:tab/>
        </w:r>
        <w:r>
          <w:rPr>
            <w:sz w:val="21"/>
          </w:rPr>
          <w:t>5</w:t>
        </w:r>
      </w:hyperlink>
    </w:p>
    <w:p>
      <w:pPr>
        <w:pStyle w:val="ListParagraph"/>
        <w:numPr>
          <w:ilvl w:val="1"/>
          <w:numId w:val="26"/>
        </w:numPr>
        <w:tabs>
          <w:tab w:val="left" w:pos="828"/>
          <w:tab w:val="right" w:leader="dot" w:pos="9552"/>
        </w:tabs>
        <w:spacing w:before="50" w:after="0" w:line="240" w:lineRule="auto"/>
        <w:ind w:left="827" w:right="0" w:hanging="421"/>
        <w:jc w:val="left"/>
        <w:rPr>
          <w:sz w:val="21"/>
        </w:rPr>
      </w:pPr>
      <w:hyperlink w:anchor="_bookmark20" w:history="1">
        <w:r>
          <w:rPr>
            <w:sz w:val="21"/>
          </w:rPr>
          <w:t>通则</w:t>
        </w:r>
        <w:r>
          <w:rPr>
            <w:rFonts w:ascii="Times New Roman" w:eastAsia="Times New Roman"/>
            <w:sz w:val="21"/>
          </w:rPr>
          <w:tab/>
        </w:r>
        <w:r>
          <w:rPr>
            <w:sz w:val="21"/>
          </w:rPr>
          <w:t>5</w:t>
        </w:r>
      </w:hyperlink>
    </w:p>
    <w:p>
      <w:pPr>
        <w:pStyle w:val="ListParagraph"/>
        <w:numPr>
          <w:ilvl w:val="1"/>
          <w:numId w:val="26"/>
        </w:numPr>
        <w:tabs>
          <w:tab w:val="left" w:pos="828"/>
          <w:tab w:val="right" w:leader="dot" w:pos="9552"/>
        </w:tabs>
        <w:spacing w:before="31" w:after="0" w:line="240" w:lineRule="auto"/>
        <w:ind w:left="827" w:right="0" w:hanging="421"/>
        <w:jc w:val="left"/>
        <w:rPr>
          <w:sz w:val="21"/>
        </w:rPr>
      </w:pPr>
      <w:hyperlink w:anchor="_bookmark21" w:history="1">
        <w:r>
          <w:rPr>
            <w:sz w:val="21"/>
          </w:rPr>
          <w:t>指标体系结构设计方法</w:t>
        </w:r>
        <w:r>
          <w:rPr>
            <w:rFonts w:ascii="Times New Roman" w:eastAsia="Times New Roman"/>
            <w:sz w:val="21"/>
          </w:rPr>
          <w:tab/>
        </w:r>
        <w:r>
          <w:rPr>
            <w:sz w:val="21"/>
          </w:rPr>
          <w:t>5</w:t>
        </w:r>
      </w:hyperlink>
    </w:p>
    <w:p>
      <w:pPr>
        <w:pStyle w:val="ListParagraph"/>
        <w:numPr>
          <w:ilvl w:val="1"/>
          <w:numId w:val="26"/>
        </w:numPr>
        <w:tabs>
          <w:tab w:val="left" w:pos="828"/>
          <w:tab w:val="right" w:leader="dot" w:pos="9552"/>
        </w:tabs>
        <w:spacing w:before="31" w:after="0" w:line="240" w:lineRule="auto"/>
        <w:ind w:left="827" w:right="0" w:hanging="421"/>
        <w:jc w:val="left"/>
        <w:rPr>
          <w:sz w:val="21"/>
        </w:rPr>
      </w:pPr>
      <w:hyperlink w:anchor="_bookmark22" w:history="1">
        <w:r>
          <w:rPr>
            <w:sz w:val="21"/>
          </w:rPr>
          <w:t>指标体系维度</w:t>
        </w:r>
        <w:r>
          <w:rPr>
            <w:rFonts w:ascii="Times New Roman" w:eastAsia="Times New Roman"/>
            <w:sz w:val="21"/>
          </w:rPr>
          <w:tab/>
        </w:r>
        <w:r>
          <w:rPr>
            <w:sz w:val="21"/>
          </w:rPr>
          <w:t>6</w:t>
        </w:r>
      </w:hyperlink>
    </w:p>
    <w:p>
      <w:pPr>
        <w:pStyle w:val="ListParagraph"/>
        <w:numPr>
          <w:ilvl w:val="1"/>
          <w:numId w:val="26"/>
        </w:numPr>
        <w:tabs>
          <w:tab w:val="left" w:pos="828"/>
          <w:tab w:val="right" w:leader="dot" w:pos="9552"/>
        </w:tabs>
        <w:spacing w:before="31" w:after="0" w:line="240" w:lineRule="auto"/>
        <w:ind w:left="827" w:right="0" w:hanging="421"/>
        <w:jc w:val="left"/>
        <w:rPr>
          <w:sz w:val="21"/>
        </w:rPr>
      </w:pPr>
      <w:hyperlink w:anchor="_bookmark23" w:history="1">
        <w:r>
          <w:rPr>
            <w:sz w:val="21"/>
          </w:rPr>
          <w:t>指标体系层级</w:t>
        </w:r>
        <w:r>
          <w:rPr>
            <w:rFonts w:ascii="Times New Roman" w:eastAsia="Times New Roman"/>
            <w:sz w:val="21"/>
          </w:rPr>
          <w:tab/>
        </w:r>
        <w:r>
          <w:rPr>
            <w:sz w:val="21"/>
          </w:rPr>
          <w:t>6</w:t>
        </w:r>
      </w:hyperlink>
    </w:p>
    <w:p>
      <w:pPr>
        <w:pStyle w:val="ListParagraph"/>
        <w:numPr>
          <w:ilvl w:val="0"/>
          <w:numId w:val="26"/>
        </w:numPr>
        <w:tabs>
          <w:tab w:val="left" w:pos="408"/>
          <w:tab w:val="right" w:leader="dot" w:pos="9552"/>
        </w:tabs>
        <w:spacing w:before="110" w:after="0" w:line="240" w:lineRule="auto"/>
        <w:ind w:left="407" w:right="0" w:hanging="210"/>
        <w:jc w:val="left"/>
        <w:rPr>
          <w:sz w:val="21"/>
        </w:rPr>
      </w:pPr>
      <w:hyperlink w:anchor="_bookmark24" w:history="1">
        <w:r>
          <w:rPr>
            <w:sz w:val="21"/>
          </w:rPr>
          <w:t>指标设计</w:t>
        </w:r>
        <w:r>
          <w:rPr>
            <w:rFonts w:ascii="Times New Roman" w:eastAsia="Times New Roman"/>
            <w:sz w:val="21"/>
          </w:rPr>
          <w:tab/>
        </w:r>
        <w:r>
          <w:rPr>
            <w:sz w:val="21"/>
          </w:rPr>
          <w:t>6</w:t>
        </w:r>
      </w:hyperlink>
    </w:p>
    <w:p>
      <w:pPr>
        <w:pStyle w:val="ListParagraph"/>
        <w:numPr>
          <w:ilvl w:val="1"/>
          <w:numId w:val="26"/>
        </w:numPr>
        <w:tabs>
          <w:tab w:val="left" w:pos="828"/>
          <w:tab w:val="right" w:leader="dot" w:pos="9552"/>
        </w:tabs>
        <w:spacing w:before="53" w:after="0" w:line="240" w:lineRule="auto"/>
        <w:ind w:left="827" w:right="0" w:hanging="421"/>
        <w:jc w:val="left"/>
        <w:rPr>
          <w:sz w:val="21"/>
        </w:rPr>
      </w:pPr>
      <w:hyperlink w:anchor="_bookmark25" w:history="1">
        <w:r>
          <w:rPr>
            <w:sz w:val="21"/>
          </w:rPr>
          <w:t>通则</w:t>
        </w:r>
        <w:r>
          <w:rPr>
            <w:rFonts w:ascii="Times New Roman" w:eastAsia="Times New Roman"/>
            <w:sz w:val="21"/>
          </w:rPr>
          <w:tab/>
        </w:r>
        <w:r>
          <w:rPr>
            <w:sz w:val="21"/>
          </w:rPr>
          <w:t>6</w:t>
        </w:r>
      </w:hyperlink>
    </w:p>
    <w:p>
      <w:pPr>
        <w:pStyle w:val="ListParagraph"/>
        <w:numPr>
          <w:ilvl w:val="1"/>
          <w:numId w:val="26"/>
        </w:numPr>
        <w:tabs>
          <w:tab w:val="left" w:pos="828"/>
          <w:tab w:val="right" w:leader="dot" w:pos="9552"/>
        </w:tabs>
        <w:spacing w:before="31" w:after="0" w:line="240" w:lineRule="auto"/>
        <w:ind w:left="827" w:right="0" w:hanging="421"/>
        <w:jc w:val="left"/>
        <w:rPr>
          <w:sz w:val="21"/>
        </w:rPr>
      </w:pPr>
      <w:hyperlink w:anchor="_bookmark26" w:history="1">
        <w:r>
          <w:rPr>
            <w:sz w:val="21"/>
          </w:rPr>
          <w:t>指标名称和释义</w:t>
        </w:r>
        <w:r>
          <w:rPr>
            <w:rFonts w:ascii="Times New Roman" w:eastAsia="Times New Roman"/>
            <w:sz w:val="21"/>
          </w:rPr>
          <w:tab/>
        </w:r>
        <w:r>
          <w:rPr>
            <w:sz w:val="21"/>
          </w:rPr>
          <w:t>7</w:t>
        </w:r>
      </w:hyperlink>
    </w:p>
    <w:p>
      <w:pPr>
        <w:pStyle w:val="ListParagraph"/>
        <w:numPr>
          <w:ilvl w:val="1"/>
          <w:numId w:val="26"/>
        </w:numPr>
        <w:tabs>
          <w:tab w:val="left" w:pos="828"/>
          <w:tab w:val="right" w:leader="dot" w:pos="9552"/>
        </w:tabs>
        <w:spacing w:before="31" w:after="0" w:line="240" w:lineRule="auto"/>
        <w:ind w:left="827" w:right="0" w:hanging="421"/>
        <w:jc w:val="left"/>
        <w:rPr>
          <w:sz w:val="21"/>
        </w:rPr>
      </w:pPr>
      <w:hyperlink w:anchor="_bookmark27" w:history="1">
        <w:r>
          <w:rPr>
            <w:sz w:val="21"/>
          </w:rPr>
          <w:t>指标编号</w:t>
        </w:r>
        <w:r>
          <w:rPr>
            <w:rFonts w:ascii="Times New Roman" w:eastAsia="Times New Roman"/>
            <w:sz w:val="21"/>
          </w:rPr>
          <w:tab/>
        </w:r>
        <w:r>
          <w:rPr>
            <w:sz w:val="21"/>
          </w:rPr>
          <w:t>7</w:t>
        </w:r>
      </w:hyperlink>
    </w:p>
    <w:p>
      <w:pPr>
        <w:pStyle w:val="ListParagraph"/>
        <w:numPr>
          <w:ilvl w:val="1"/>
          <w:numId w:val="26"/>
        </w:numPr>
        <w:tabs>
          <w:tab w:val="left" w:pos="828"/>
          <w:tab w:val="right" w:leader="dot" w:pos="9552"/>
        </w:tabs>
        <w:spacing w:before="31" w:after="0" w:line="240" w:lineRule="auto"/>
        <w:ind w:left="827" w:right="0" w:hanging="421"/>
        <w:jc w:val="left"/>
        <w:rPr>
          <w:sz w:val="21"/>
        </w:rPr>
      </w:pPr>
      <w:hyperlink w:anchor="_bookmark28" w:history="1">
        <w:r>
          <w:rPr>
            <w:sz w:val="21"/>
          </w:rPr>
          <w:t>指标测度和判定方法</w:t>
        </w:r>
        <w:r>
          <w:rPr>
            <w:rFonts w:ascii="Times New Roman" w:eastAsia="Times New Roman"/>
            <w:sz w:val="21"/>
          </w:rPr>
          <w:tab/>
        </w:r>
        <w:r>
          <w:rPr>
            <w:sz w:val="21"/>
          </w:rPr>
          <w:t>7</w:t>
        </w:r>
      </w:hyperlink>
    </w:p>
    <w:p>
      <w:pPr>
        <w:pStyle w:val="ListParagraph"/>
        <w:numPr>
          <w:ilvl w:val="1"/>
          <w:numId w:val="26"/>
        </w:numPr>
        <w:tabs>
          <w:tab w:val="left" w:pos="828"/>
          <w:tab w:val="right" w:leader="dot" w:pos="9552"/>
        </w:tabs>
        <w:spacing w:before="31" w:after="0" w:line="240" w:lineRule="auto"/>
        <w:ind w:left="827" w:right="0" w:hanging="421"/>
        <w:jc w:val="left"/>
        <w:rPr>
          <w:sz w:val="21"/>
        </w:rPr>
      </w:pPr>
      <w:hyperlink w:anchor="_bookmark29" w:history="1">
        <w:r>
          <w:rPr>
            <w:sz w:val="21"/>
          </w:rPr>
          <w:t>指标信息来源和采集方法</w:t>
        </w:r>
        <w:r>
          <w:rPr>
            <w:rFonts w:ascii="Times New Roman" w:eastAsia="Times New Roman"/>
            <w:sz w:val="21"/>
          </w:rPr>
          <w:tab/>
        </w:r>
        <w:r>
          <w:rPr>
            <w:sz w:val="21"/>
          </w:rPr>
          <w:t>8</w:t>
        </w:r>
      </w:hyperlink>
    </w:p>
    <w:p>
      <w:pPr>
        <w:pStyle w:val="ListParagraph"/>
        <w:numPr>
          <w:ilvl w:val="1"/>
          <w:numId w:val="26"/>
        </w:numPr>
        <w:tabs>
          <w:tab w:val="left" w:pos="828"/>
          <w:tab w:val="right" w:leader="dot" w:pos="9552"/>
        </w:tabs>
        <w:spacing w:before="30" w:after="0" w:line="240" w:lineRule="auto"/>
        <w:ind w:left="827" w:right="0" w:hanging="421"/>
        <w:jc w:val="left"/>
        <w:rPr>
          <w:sz w:val="21"/>
        </w:rPr>
      </w:pPr>
      <w:hyperlink w:anchor="_bookmark30" w:history="1">
        <w:r>
          <w:rPr>
            <w:sz w:val="21"/>
          </w:rPr>
          <w:t>指标类型</w:t>
        </w:r>
        <w:r>
          <w:rPr>
            <w:rFonts w:ascii="Times New Roman" w:eastAsia="Times New Roman"/>
            <w:sz w:val="21"/>
          </w:rPr>
          <w:tab/>
        </w:r>
        <w:r>
          <w:rPr>
            <w:sz w:val="21"/>
          </w:rPr>
          <w:t>8</w:t>
        </w:r>
      </w:hyperlink>
    </w:p>
    <w:p>
      <w:pPr>
        <w:pStyle w:val="ListParagraph"/>
        <w:numPr>
          <w:ilvl w:val="0"/>
          <w:numId w:val="26"/>
        </w:numPr>
        <w:tabs>
          <w:tab w:val="left" w:pos="408"/>
          <w:tab w:val="right" w:leader="dot" w:pos="9552"/>
        </w:tabs>
        <w:spacing w:before="111" w:after="0" w:line="240" w:lineRule="auto"/>
        <w:ind w:left="407" w:right="0" w:hanging="210"/>
        <w:jc w:val="left"/>
        <w:rPr>
          <w:sz w:val="21"/>
        </w:rPr>
      </w:pPr>
      <w:hyperlink w:anchor="_bookmark31" w:history="1">
        <w:r>
          <w:rPr>
            <w:sz w:val="21"/>
          </w:rPr>
          <w:t>指标体系应用方法设计</w:t>
        </w:r>
        <w:r>
          <w:rPr>
            <w:rFonts w:ascii="Times New Roman" w:eastAsia="Times New Roman"/>
            <w:sz w:val="21"/>
          </w:rPr>
          <w:tab/>
        </w:r>
        <w:r>
          <w:rPr>
            <w:sz w:val="21"/>
          </w:rPr>
          <w:t>9</w:t>
        </w:r>
      </w:hyperlink>
    </w:p>
    <w:p>
      <w:pPr>
        <w:pStyle w:val="ListParagraph"/>
        <w:numPr>
          <w:ilvl w:val="1"/>
          <w:numId w:val="26"/>
        </w:numPr>
        <w:tabs>
          <w:tab w:val="left" w:pos="828"/>
          <w:tab w:val="right" w:leader="dot" w:pos="9552"/>
        </w:tabs>
        <w:spacing w:before="50" w:after="0" w:line="240" w:lineRule="auto"/>
        <w:ind w:left="827" w:right="0" w:hanging="421"/>
        <w:jc w:val="left"/>
        <w:rPr>
          <w:sz w:val="21"/>
        </w:rPr>
      </w:pPr>
      <w:hyperlink w:anchor="_bookmark32" w:history="1">
        <w:r>
          <w:rPr>
            <w:sz w:val="21"/>
          </w:rPr>
          <w:t>通则</w:t>
        </w:r>
        <w:r>
          <w:rPr>
            <w:rFonts w:ascii="Times New Roman" w:eastAsia="Times New Roman"/>
            <w:sz w:val="21"/>
          </w:rPr>
          <w:tab/>
        </w:r>
        <w:r>
          <w:rPr>
            <w:sz w:val="21"/>
          </w:rPr>
          <w:t>9</w:t>
        </w:r>
      </w:hyperlink>
    </w:p>
    <w:p>
      <w:pPr>
        <w:pStyle w:val="ListParagraph"/>
        <w:numPr>
          <w:ilvl w:val="1"/>
          <w:numId w:val="26"/>
        </w:numPr>
        <w:tabs>
          <w:tab w:val="left" w:pos="828"/>
          <w:tab w:val="right" w:leader="dot" w:pos="9552"/>
        </w:tabs>
        <w:spacing w:before="31" w:after="0" w:line="240" w:lineRule="auto"/>
        <w:ind w:left="827" w:right="0" w:hanging="421"/>
        <w:jc w:val="left"/>
        <w:rPr>
          <w:sz w:val="21"/>
        </w:rPr>
        <w:sectPr>
          <w:footerReference w:type="default" r:id="rId4"/>
          <w:pgSz w:w="11910" w:h="16840"/>
          <w:pgMar w:top="1580" w:right="800" w:bottom="1340" w:left="1220" w:header="0" w:footer="1141"/>
          <w:pgNumType w:start="1"/>
          <w:cols w:space="708"/>
        </w:sectPr>
      </w:pPr>
      <w:hyperlink w:anchor="_bookmark33" w:history="1">
        <w:r>
          <w:rPr>
            <w:sz w:val="21"/>
          </w:rPr>
          <w:t>定量方法</w:t>
        </w:r>
        <w:r>
          <w:rPr>
            <w:rFonts w:ascii="Times New Roman" w:eastAsia="Times New Roman"/>
            <w:sz w:val="21"/>
          </w:rPr>
          <w:tab/>
        </w:r>
        <w:r>
          <w:rPr>
            <w:sz w:val="21"/>
          </w:rPr>
          <w:t>9</w:t>
        </w:r>
      </w:hyperlink>
    </w:p>
    <w:p>
      <w:pPr>
        <w:pStyle w:val="ListParagraph"/>
        <w:numPr>
          <w:ilvl w:val="1"/>
          <w:numId w:val="25"/>
        </w:numPr>
        <w:tabs>
          <w:tab w:val="left" w:pos="828"/>
          <w:tab w:val="right" w:leader="dot" w:pos="9552"/>
        </w:tabs>
        <w:spacing w:before="31" w:after="0" w:line="240" w:lineRule="auto"/>
        <w:ind w:left="827" w:right="0" w:hanging="421"/>
        <w:jc w:val="left"/>
        <w:rPr>
          <w:sz w:val="21"/>
        </w:rPr>
      </w:pPr>
      <w:hyperlink w:anchor="_bookmark34" w:history="1">
        <w:r>
          <w:rPr>
            <w:sz w:val="21"/>
          </w:rPr>
          <w:t>定性方法</w:t>
        </w:r>
        <w:r>
          <w:rPr>
            <w:rFonts w:ascii="Times New Roman" w:eastAsia="Times New Roman"/>
            <w:sz w:val="21"/>
          </w:rPr>
          <w:tab/>
        </w:r>
        <w:r>
          <w:rPr>
            <w:sz w:val="21"/>
          </w:rPr>
          <w:t>10</w:t>
        </w:r>
      </w:hyperlink>
    </w:p>
    <w:p>
      <w:pPr>
        <w:spacing w:after="0" w:line="240" w:lineRule="auto"/>
        <w:jc w:val="left"/>
        <w:rPr>
          <w:sz w:val="21"/>
        </w:rPr>
        <w:sectPr>
          <w:footerReference w:type="default" r:id="rId5"/>
          <w:type w:val="nextPage"/>
          <w:pgSz w:w="11910" w:h="16840"/>
          <w:pgMar w:top="1580" w:right="800" w:bottom="1340" w:left="1220" w:header="0" w:footer="1141"/>
          <w:pgNumType w:start="2"/>
          <w:cols w:space="708"/>
          <w:titlePg w:val="0"/>
        </w:sectPr>
      </w:pPr>
    </w:p>
    <w:p>
      <w:pPr>
        <w:pStyle w:val="ListParagraph"/>
        <w:numPr>
          <w:ilvl w:val="1"/>
          <w:numId w:val="25"/>
        </w:numPr>
        <w:tabs>
          <w:tab w:val="left" w:pos="828"/>
          <w:tab w:val="right" w:leader="dot" w:pos="9552"/>
        </w:tabs>
        <w:spacing w:before="360" w:after="0" w:line="240" w:lineRule="auto"/>
        <w:ind w:left="827" w:right="0" w:hanging="421"/>
        <w:jc w:val="left"/>
        <w:rPr>
          <w:sz w:val="21"/>
        </w:rPr>
      </w:pPr>
      <w:hyperlink w:anchor="_bookmark35" w:history="1">
        <w:r>
          <w:rPr>
            <w:sz w:val="21"/>
          </w:rPr>
          <w:t>定量定性相结合方法</w:t>
        </w:r>
        <w:r>
          <w:rPr>
            <w:rFonts w:ascii="Times New Roman" w:eastAsia="Times New Roman"/>
            <w:sz w:val="21"/>
          </w:rPr>
          <w:tab/>
        </w:r>
        <w:r>
          <w:rPr>
            <w:sz w:val="21"/>
          </w:rPr>
          <w:t>10</w:t>
        </w:r>
      </w:hyperlink>
    </w:p>
    <w:p>
      <w:pPr>
        <w:pStyle w:val="ListParagraph"/>
        <w:numPr>
          <w:ilvl w:val="0"/>
          <w:numId w:val="25"/>
        </w:numPr>
        <w:tabs>
          <w:tab w:val="left" w:pos="513"/>
          <w:tab w:val="right" w:leader="dot" w:pos="9552"/>
        </w:tabs>
        <w:spacing w:before="110" w:after="0" w:line="240" w:lineRule="auto"/>
        <w:ind w:left="512" w:right="0" w:hanging="315"/>
        <w:jc w:val="left"/>
        <w:rPr>
          <w:sz w:val="21"/>
        </w:rPr>
      </w:pPr>
      <w:hyperlink w:anchor="_bookmark36" w:history="1">
        <w:r>
          <w:rPr>
            <w:sz w:val="21"/>
          </w:rPr>
          <w:t>征求意见和确定生效</w:t>
        </w:r>
        <w:r>
          <w:rPr>
            <w:rFonts w:ascii="Times New Roman" w:eastAsia="Times New Roman"/>
            <w:sz w:val="21"/>
          </w:rPr>
          <w:tab/>
        </w:r>
        <w:r>
          <w:rPr>
            <w:sz w:val="21"/>
          </w:rPr>
          <w:t>10</w:t>
        </w:r>
      </w:hyperlink>
    </w:p>
    <w:p>
      <w:pPr>
        <w:pStyle w:val="BodyText"/>
        <w:tabs>
          <w:tab w:val="right" w:leader="dot" w:pos="9552"/>
        </w:tabs>
        <w:spacing w:before="53"/>
        <w:ind w:left="407"/>
      </w:pPr>
      <w:hyperlink w:anchor="_bookmark37" w:history="1">
        <w:r>
          <w:rPr>
            <w:rFonts w:ascii="黑体" w:eastAsia="黑体" w:hint="eastAsia"/>
          </w:rPr>
          <w:t>10.1</w:t>
        </w:r>
        <w:r>
          <w:rPr>
            <w:rFonts w:ascii="黑体" w:eastAsia="黑体" w:hint="eastAsia"/>
            <w:spacing w:val="-2"/>
          </w:rPr>
          <w:t xml:space="preserve"> </w:t>
        </w:r>
        <w:r>
          <w:t>验证</w:t>
        </w:r>
        <w:r>
          <w:rPr>
            <w:rFonts w:ascii="Times New Roman" w:eastAsia="Times New Roman"/>
          </w:rPr>
          <w:tab/>
        </w:r>
        <w:r>
          <w:t>11</w:t>
        </w:r>
      </w:hyperlink>
    </w:p>
    <w:p>
      <w:pPr>
        <w:pStyle w:val="ListParagraph"/>
        <w:numPr>
          <w:ilvl w:val="1"/>
          <w:numId w:val="24"/>
        </w:numPr>
        <w:tabs>
          <w:tab w:val="left" w:pos="933"/>
          <w:tab w:val="right" w:leader="dot" w:pos="9552"/>
        </w:tabs>
        <w:spacing w:before="31" w:after="0" w:line="240" w:lineRule="auto"/>
        <w:ind w:left="932" w:right="0" w:hanging="526"/>
        <w:jc w:val="left"/>
        <w:rPr>
          <w:sz w:val="21"/>
        </w:rPr>
      </w:pPr>
      <w:hyperlink w:anchor="_bookmark38" w:history="1">
        <w:r>
          <w:rPr>
            <w:sz w:val="21"/>
          </w:rPr>
          <w:t>征求意见</w:t>
        </w:r>
        <w:r>
          <w:rPr>
            <w:rFonts w:ascii="Times New Roman" w:eastAsia="Times New Roman"/>
            <w:sz w:val="21"/>
          </w:rPr>
          <w:tab/>
        </w:r>
        <w:r>
          <w:rPr>
            <w:sz w:val="21"/>
          </w:rPr>
          <w:t>11</w:t>
        </w:r>
      </w:hyperlink>
    </w:p>
    <w:p>
      <w:pPr>
        <w:pStyle w:val="ListParagraph"/>
        <w:numPr>
          <w:ilvl w:val="1"/>
          <w:numId w:val="24"/>
        </w:numPr>
        <w:tabs>
          <w:tab w:val="left" w:pos="933"/>
          <w:tab w:val="right" w:leader="dot" w:pos="9552"/>
        </w:tabs>
        <w:spacing w:before="30" w:after="0" w:line="240" w:lineRule="auto"/>
        <w:ind w:left="932" w:right="0" w:hanging="526"/>
        <w:jc w:val="left"/>
        <w:rPr>
          <w:sz w:val="21"/>
        </w:rPr>
      </w:pPr>
      <w:hyperlink w:anchor="_bookmark39" w:history="1">
        <w:r>
          <w:rPr>
            <w:sz w:val="21"/>
          </w:rPr>
          <w:t>确定和生效</w:t>
        </w:r>
        <w:r>
          <w:rPr>
            <w:rFonts w:ascii="Times New Roman" w:eastAsia="Times New Roman"/>
            <w:sz w:val="21"/>
          </w:rPr>
          <w:tab/>
        </w:r>
        <w:r>
          <w:rPr>
            <w:sz w:val="21"/>
          </w:rPr>
          <w:t>11</w:t>
        </w:r>
      </w:hyperlink>
    </w:p>
    <w:p>
      <w:pPr>
        <w:pStyle w:val="ListParagraph"/>
        <w:numPr>
          <w:ilvl w:val="0"/>
          <w:numId w:val="25"/>
        </w:numPr>
        <w:tabs>
          <w:tab w:val="left" w:pos="513"/>
          <w:tab w:val="right" w:leader="dot" w:pos="9552"/>
        </w:tabs>
        <w:spacing w:before="111" w:after="0" w:line="240" w:lineRule="auto"/>
        <w:ind w:left="512" w:right="0" w:hanging="315"/>
        <w:jc w:val="left"/>
        <w:rPr>
          <w:sz w:val="21"/>
        </w:rPr>
      </w:pPr>
      <w:hyperlink w:anchor="_bookmark40" w:history="1">
        <w:r>
          <w:rPr>
            <w:sz w:val="21"/>
          </w:rPr>
          <w:t>持续改进</w:t>
        </w:r>
        <w:r>
          <w:rPr>
            <w:rFonts w:ascii="Times New Roman" w:eastAsia="Times New Roman"/>
            <w:sz w:val="21"/>
          </w:rPr>
          <w:tab/>
        </w:r>
        <w:r>
          <w:rPr>
            <w:sz w:val="21"/>
          </w:rPr>
          <w:t>11</w:t>
        </w:r>
      </w:hyperlink>
    </w:p>
    <w:p>
      <w:pPr>
        <w:pStyle w:val="BodyText"/>
        <w:tabs>
          <w:tab w:val="right" w:leader="dot" w:pos="9552"/>
        </w:tabs>
        <w:spacing w:before="131"/>
        <w:ind w:left="198"/>
      </w:pPr>
      <w:hyperlink w:anchor="_bookmark41" w:history="1">
        <w:r>
          <w:t>附录</w:t>
        </w:r>
        <w:r>
          <w:rPr>
            <w:spacing w:val="-54"/>
          </w:rPr>
          <w:t xml:space="preserve"> </w:t>
        </w:r>
        <w:r>
          <w:t>A（资料性）</w:t>
        </w:r>
        <w:r>
          <w:rPr>
            <w:spacing w:val="-1"/>
          </w:rPr>
          <w:t xml:space="preserve"> </w:t>
        </w:r>
        <w:r>
          <w:t>指标体系需求与影响因素分析表和典型评估类别分析要点</w:t>
        </w:r>
        <w:r>
          <w:rPr>
            <w:rFonts w:ascii="Times New Roman" w:eastAsia="Times New Roman"/>
          </w:rPr>
          <w:tab/>
        </w:r>
        <w:r>
          <w:t>12</w:t>
        </w:r>
      </w:hyperlink>
    </w:p>
    <w:p>
      <w:pPr>
        <w:pStyle w:val="BodyText"/>
        <w:tabs>
          <w:tab w:val="right" w:leader="dot" w:pos="9552"/>
        </w:tabs>
        <w:spacing w:before="130"/>
        <w:ind w:left="198"/>
      </w:pPr>
      <w:hyperlink w:anchor="_bookmark42" w:history="1">
        <w:r>
          <w:t>附录</w:t>
        </w:r>
        <w:r>
          <w:rPr>
            <w:spacing w:val="-54"/>
          </w:rPr>
          <w:t xml:space="preserve"> </w:t>
        </w:r>
        <w:r>
          <w:t>B（资料性） 指标体系构建常用方法</w:t>
        </w:r>
        <w:r>
          <w:rPr>
            <w:rFonts w:ascii="Times New Roman" w:eastAsia="Times New Roman"/>
          </w:rPr>
          <w:tab/>
        </w:r>
        <w:r>
          <w:t>15</w:t>
        </w:r>
      </w:hyperlink>
    </w:p>
    <w:p>
      <w:pPr>
        <w:pStyle w:val="BodyText"/>
        <w:tabs>
          <w:tab w:val="right" w:leader="dot" w:pos="9552"/>
        </w:tabs>
        <w:spacing w:before="131"/>
        <w:ind w:left="198"/>
      </w:pPr>
      <w:hyperlink w:anchor="_bookmark43" w:history="1">
        <w:r>
          <w:t>附录</w:t>
        </w:r>
        <w:r>
          <w:rPr>
            <w:spacing w:val="-54"/>
          </w:rPr>
          <w:t xml:space="preserve"> </w:t>
        </w:r>
        <w:r>
          <w:t>C（资料性） 指标类型与典型指标示例</w:t>
        </w:r>
        <w:r>
          <w:rPr>
            <w:rFonts w:ascii="Times New Roman" w:eastAsia="Times New Roman"/>
          </w:rPr>
          <w:tab/>
        </w:r>
        <w:r>
          <w:t>19</w:t>
        </w:r>
      </w:hyperlink>
    </w:p>
    <w:p>
      <w:pPr>
        <w:pStyle w:val="BodyText"/>
        <w:tabs>
          <w:tab w:val="right" w:leader="dot" w:pos="9552"/>
        </w:tabs>
        <w:spacing w:before="132"/>
        <w:ind w:left="198"/>
      </w:pPr>
      <w:hyperlink w:anchor="_bookmark44" w:history="1">
        <w:r>
          <w:t>附录</w:t>
        </w:r>
        <w:r>
          <w:rPr>
            <w:spacing w:val="-54"/>
          </w:rPr>
          <w:t xml:space="preserve"> </w:t>
        </w:r>
        <w:r>
          <w:t>D（资料性） 多指标综合常用方法</w:t>
        </w:r>
        <w:r>
          <w:rPr>
            <w:rFonts w:ascii="Times New Roman" w:eastAsia="Times New Roman"/>
          </w:rPr>
          <w:tab/>
        </w:r>
        <w:r>
          <w:t>22</w:t>
        </w:r>
      </w:hyperlink>
    </w:p>
    <w:p>
      <w:pPr>
        <w:pStyle w:val="BodyText"/>
        <w:tabs>
          <w:tab w:val="right" w:leader="dot" w:pos="9552"/>
        </w:tabs>
        <w:spacing w:before="129"/>
        <w:ind w:left="198"/>
      </w:pPr>
      <w:hyperlink w:anchor="_bookmark45" w:history="1">
        <w:r>
          <w:t>参考文献</w:t>
        </w:r>
        <w:r>
          <w:rPr>
            <w:rFonts w:ascii="Times New Roman" w:eastAsia="Times New Roman"/>
          </w:rPr>
          <w:tab/>
        </w:r>
        <w:r>
          <w:t>23</w:t>
        </w:r>
      </w:hyperlink>
    </w:p>
    <w:p>
      <w:pPr>
        <w:spacing w:after="0"/>
        <w:sectPr>
          <w:footerReference w:type="default" r:id="rId6"/>
          <w:pgSz w:w="11910" w:h="16840"/>
          <w:pgMar w:top="1580" w:right="800" w:bottom="1340" w:left="1220" w:header="0" w:footer="1141"/>
          <w:pgNumType w:start="3"/>
          <w:cols w:space="708"/>
        </w:sectPr>
      </w:pPr>
    </w:p>
    <w:p>
      <w:pPr>
        <w:pStyle w:val="BodyText"/>
        <w:rPr>
          <w:sz w:val="32"/>
        </w:rPr>
      </w:pPr>
    </w:p>
    <w:p>
      <w:pPr>
        <w:pStyle w:val="BodyText"/>
        <w:spacing w:before="7"/>
        <w:rPr>
          <w:sz w:val="39"/>
        </w:rPr>
      </w:pPr>
    </w:p>
    <w:p>
      <w:pPr>
        <w:tabs>
          <w:tab w:val="left" w:pos="1240"/>
        </w:tabs>
        <w:spacing w:before="0"/>
        <w:ind w:left="281" w:right="0" w:firstLine="0"/>
        <w:jc w:val="center"/>
        <w:rPr>
          <w:rFonts w:ascii="黑体" w:eastAsia="黑体" w:hint="eastAsia"/>
          <w:sz w:val="32"/>
        </w:rPr>
      </w:pPr>
      <w:bookmarkStart w:id="0" w:name="引言"/>
      <w:bookmarkEnd w:id="0"/>
      <w:bookmarkStart w:id="1" w:name="_bookmark0"/>
      <w:bookmarkEnd w:id="1"/>
      <w:r>
        <w:rPr>
          <w:rFonts w:ascii="黑体" w:eastAsia="黑体" w:hint="eastAsia"/>
          <w:sz w:val="32"/>
        </w:rPr>
        <w:t>引</w:t>
        <w:tab/>
        <w:t>言</w:t>
      </w:r>
    </w:p>
    <w:p>
      <w:pPr>
        <w:pStyle w:val="BodyText"/>
        <w:spacing w:before="6"/>
        <w:rPr>
          <w:rFonts w:ascii="黑体"/>
          <w:sz w:val="46"/>
        </w:rPr>
      </w:pPr>
    </w:p>
    <w:p>
      <w:pPr>
        <w:pStyle w:val="ListParagraph"/>
        <w:numPr>
          <w:ilvl w:val="1"/>
          <w:numId w:val="23"/>
        </w:numPr>
        <w:tabs>
          <w:tab w:val="left" w:pos="619"/>
        </w:tabs>
        <w:spacing w:before="0" w:after="0" w:line="240" w:lineRule="auto"/>
        <w:ind w:left="618" w:right="0" w:hanging="421"/>
        <w:jc w:val="left"/>
        <w:rPr>
          <w:rFonts w:ascii="黑体" w:eastAsia="黑体" w:hint="eastAsia"/>
          <w:sz w:val="21"/>
        </w:rPr>
      </w:pPr>
      <w:r>
        <w:rPr>
          <w:rFonts w:ascii="黑体" w:eastAsia="黑体" w:hint="eastAsia"/>
          <w:sz w:val="21"/>
        </w:rPr>
        <w:t>科技评估概念模型和指标体系作用</w:t>
      </w:r>
    </w:p>
    <w:p>
      <w:pPr>
        <w:pStyle w:val="BodyText"/>
        <w:spacing w:before="43" w:line="278" w:lineRule="auto"/>
        <w:ind w:left="198" w:right="336" w:firstLine="420"/>
      </w:pPr>
      <w:r>
        <w:rPr>
          <w:spacing w:val="-5"/>
          <w:w w:val="95"/>
        </w:rPr>
        <w:t xml:space="preserve">科技评估在促进科技创新、推动经济社会发展中发挥着重要作用，是当前国家大力推动、蓬勃发展   </w:t>
      </w:r>
      <w:r>
        <w:rPr>
          <w:spacing w:val="-5"/>
        </w:rPr>
        <w:t>的重要新兴行业。</w:t>
      </w:r>
    </w:p>
    <w:p>
      <w:pPr>
        <w:pStyle w:val="BodyText"/>
        <w:spacing w:line="278" w:lineRule="auto"/>
        <w:ind w:left="198" w:right="228" w:firstLine="420"/>
      </w:pPr>
      <w:r>
        <w:rPr>
          <w:spacing w:val="-8"/>
          <w:w w:val="95"/>
        </w:rPr>
        <w:t xml:space="preserve">科技评估活动是评估者根据评估目的和委托者需求，针对科技领域特定对象，通过特定程序和方法，   </w:t>
      </w:r>
      <w:r>
        <w:rPr>
          <w:spacing w:val="-13"/>
        </w:rPr>
        <w:t>协调和融合相关要素，围绕特定评估内容，收集、分析和综合各类信息，在证据基础上形成事实判断和价值判断，得到评估结果的过程，通过评估活动的组织实施和评估结果应用，实现其导向和预期目标。</w:t>
      </w:r>
    </w:p>
    <w:p>
      <w:pPr>
        <w:pStyle w:val="BodyText"/>
        <w:spacing w:line="278" w:lineRule="auto"/>
        <w:ind w:left="198" w:right="336" w:firstLine="420"/>
      </w:pPr>
      <w:r>
        <w:rPr>
          <w:spacing w:val="-5"/>
          <w:w w:val="95"/>
        </w:rPr>
        <w:t xml:space="preserve">科技评估指标体系贯穿评估活动规划设计、信息采集、分析与综合、评估结果形成等全过程，是评   </w:t>
      </w:r>
      <w:r>
        <w:rPr>
          <w:spacing w:val="-5"/>
        </w:rPr>
        <w:t>估活动的重要组成部分，其作用包括但不限于以下方面。</w:t>
      </w:r>
    </w:p>
    <w:p>
      <w:pPr>
        <w:pStyle w:val="ListParagraph"/>
        <w:numPr>
          <w:ilvl w:val="2"/>
          <w:numId w:val="23"/>
        </w:numPr>
        <w:tabs>
          <w:tab w:val="left" w:pos="1039"/>
        </w:tabs>
        <w:spacing w:before="0" w:after="0" w:line="278" w:lineRule="auto"/>
        <w:ind w:left="198" w:right="332" w:firstLine="420"/>
        <w:jc w:val="left"/>
        <w:rPr>
          <w:sz w:val="21"/>
        </w:rPr>
      </w:pPr>
      <w:r>
        <w:rPr>
          <w:spacing w:val="-6"/>
          <w:w w:val="95"/>
          <w:sz w:val="21"/>
        </w:rPr>
        <w:t xml:space="preserve">体现评估活动要素和评判标准。通过指标体系及其内涵、测度与应用方法等，体现评估活动的   </w:t>
      </w:r>
      <w:r>
        <w:rPr>
          <w:spacing w:val="-6"/>
          <w:sz w:val="21"/>
        </w:rPr>
        <w:t>目的、对象、内容、依据、信息等要素，体现评估活动的评判标准。</w:t>
      </w:r>
    </w:p>
    <w:p>
      <w:pPr>
        <w:pStyle w:val="ListParagraph"/>
        <w:numPr>
          <w:ilvl w:val="2"/>
          <w:numId w:val="23"/>
        </w:numPr>
        <w:tabs>
          <w:tab w:val="left" w:pos="1039"/>
        </w:tabs>
        <w:spacing w:before="0" w:after="0" w:line="278" w:lineRule="auto"/>
        <w:ind w:left="198" w:right="236" w:firstLine="420"/>
        <w:jc w:val="left"/>
        <w:rPr>
          <w:sz w:val="21"/>
        </w:rPr>
      </w:pPr>
      <w:r>
        <w:rPr>
          <w:w w:val="95"/>
          <w:sz w:val="21"/>
        </w:rPr>
        <w:t xml:space="preserve">测度和评价对象。通过指标体系，反映评估对象的特征，对评估对象进行测度、描述和判断，   </w:t>
      </w:r>
      <w:r>
        <w:rPr>
          <w:spacing w:val="-6"/>
          <w:sz w:val="21"/>
        </w:rPr>
        <w:t>将对象与基准进行比较，包括对象自身状况的纵向比较、不同对象之间的横向比较、对象实际状况与期望状况的比较等，在此基础上，对评估对象进行分析和评价。</w:t>
      </w:r>
    </w:p>
    <w:p>
      <w:pPr>
        <w:pStyle w:val="ListParagraph"/>
        <w:numPr>
          <w:ilvl w:val="2"/>
          <w:numId w:val="23"/>
        </w:numPr>
        <w:tabs>
          <w:tab w:val="left" w:pos="1039"/>
        </w:tabs>
        <w:spacing w:before="0" w:after="0" w:line="278" w:lineRule="auto"/>
        <w:ind w:left="198" w:right="336" w:firstLine="420"/>
        <w:jc w:val="left"/>
        <w:rPr>
          <w:sz w:val="21"/>
        </w:rPr>
      </w:pPr>
      <w:r>
        <w:rPr>
          <w:spacing w:val="-6"/>
          <w:w w:val="95"/>
          <w:sz w:val="21"/>
        </w:rPr>
        <w:t xml:space="preserve">支撑实现评估活动导向和目标。通过指标体系及其应用，支撑相关管理决策和监督问责，对相   </w:t>
      </w:r>
      <w:r>
        <w:rPr>
          <w:spacing w:val="-6"/>
          <w:sz w:val="21"/>
        </w:rPr>
        <w:t>关主体和行为形成激励、引导、规范、督促等作用，实现评估活动的导向和预期目标。</w:t>
      </w:r>
    </w:p>
    <w:p>
      <w:pPr>
        <w:pStyle w:val="BodyText"/>
        <w:spacing w:line="269" w:lineRule="exact"/>
        <w:ind w:left="618"/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1669487</wp:posOffset>
            </wp:positionH>
            <wp:positionV relativeFrom="paragraph">
              <wp:posOffset>258242</wp:posOffset>
            </wp:positionV>
            <wp:extent cx="4386246" cy="2220849"/>
            <wp:effectExtent l="0" t="0" r="0" b="0"/>
            <wp:wrapTopAndBottom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86246" cy="22208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科技评估概念模型和指标体系作用示意图见图1。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17"/>
        </w:rPr>
      </w:pPr>
    </w:p>
    <w:p>
      <w:pPr>
        <w:spacing w:before="0" w:line="312" w:lineRule="auto"/>
        <w:ind w:left="1038" w:right="241" w:firstLine="0"/>
        <w:jc w:val="left"/>
        <w:rPr>
          <w:sz w:val="18"/>
        </w:rPr>
      </w:pPr>
      <w:r>
        <w:rPr>
          <w:rFonts w:ascii="黑体" w:eastAsia="黑体" w:hint="eastAsia"/>
          <w:spacing w:val="-9"/>
          <w:sz w:val="18"/>
        </w:rPr>
        <w:t xml:space="preserve">注： </w:t>
      </w:r>
      <w:r>
        <w:rPr>
          <w:sz w:val="18"/>
        </w:rPr>
        <w:t>科技评估活动要素（E）和基本程序（P）</w:t>
      </w:r>
      <w:r>
        <w:rPr>
          <w:spacing w:val="-14"/>
          <w:sz w:val="18"/>
        </w:rPr>
        <w:t xml:space="preserve">依据 </w:t>
      </w:r>
      <w:r>
        <w:rPr>
          <w:sz w:val="18"/>
        </w:rPr>
        <w:t>GB/T 40147－2021</w:t>
      </w:r>
      <w:r>
        <w:rPr>
          <w:spacing w:val="-4"/>
          <w:sz w:val="18"/>
        </w:rPr>
        <w:t xml:space="preserve">《科技评估通则》，包含 </w:t>
      </w:r>
      <w:r>
        <w:rPr>
          <w:sz w:val="18"/>
        </w:rPr>
        <w:t>10</w:t>
      </w:r>
      <w:r>
        <w:rPr>
          <w:spacing w:val="-10"/>
          <w:sz w:val="18"/>
        </w:rPr>
        <w:t xml:space="preserve"> 个评估要</w:t>
      </w:r>
      <w:r>
        <w:rPr>
          <w:spacing w:val="-17"/>
          <w:sz w:val="18"/>
        </w:rPr>
        <w:t>素</w:t>
      </w:r>
      <w:r>
        <w:rPr>
          <w:spacing w:val="-3"/>
          <w:sz w:val="18"/>
        </w:rPr>
        <w:t>（</w:t>
      </w:r>
      <w:r>
        <w:rPr>
          <w:spacing w:val="-15"/>
          <w:sz w:val="18"/>
        </w:rPr>
        <w:t xml:space="preserve">图中 </w:t>
      </w:r>
      <w:r>
        <w:rPr>
          <w:spacing w:val="1"/>
          <w:sz w:val="18"/>
        </w:rPr>
        <w:t>E</w:t>
      </w:r>
      <w:r>
        <w:rPr>
          <w:sz w:val="18"/>
        </w:rPr>
        <w:t>1</w:t>
      </w:r>
      <w:r>
        <w:rPr>
          <w:spacing w:val="-31"/>
          <w:sz w:val="18"/>
        </w:rPr>
        <w:t xml:space="preserve"> 到 </w:t>
      </w:r>
      <w:r>
        <w:rPr>
          <w:spacing w:val="1"/>
          <w:sz w:val="18"/>
        </w:rPr>
        <w:t>E</w:t>
      </w:r>
      <w:r>
        <w:rPr>
          <w:spacing w:val="-2"/>
          <w:sz w:val="18"/>
        </w:rPr>
        <w:t>10</w:t>
      </w:r>
      <w:r>
        <w:rPr>
          <w:spacing w:val="-17"/>
          <w:sz w:val="18"/>
        </w:rPr>
        <w:t>）</w:t>
      </w:r>
      <w:r>
        <w:rPr>
          <w:spacing w:val="-20"/>
          <w:sz w:val="18"/>
        </w:rPr>
        <w:t>、</w:t>
      </w:r>
      <w:r>
        <w:rPr>
          <w:sz w:val="18"/>
        </w:rPr>
        <w:t>4</w:t>
      </w:r>
      <w:r>
        <w:rPr>
          <w:spacing w:val="-12"/>
          <w:sz w:val="18"/>
        </w:rPr>
        <w:t xml:space="preserve"> 个评估阶段</w:t>
      </w:r>
      <w:r>
        <w:rPr>
          <w:sz w:val="18"/>
        </w:rPr>
        <w:t>（</w:t>
      </w:r>
      <w:r>
        <w:rPr>
          <w:spacing w:val="-15"/>
          <w:sz w:val="18"/>
        </w:rPr>
        <w:t xml:space="preserve">图中 </w:t>
      </w:r>
      <w:r>
        <w:rPr>
          <w:spacing w:val="1"/>
          <w:sz w:val="18"/>
        </w:rPr>
        <w:t>P</w:t>
      </w:r>
      <w:r>
        <w:rPr>
          <w:sz w:val="18"/>
        </w:rPr>
        <w:t>1</w:t>
      </w:r>
      <w:r>
        <w:rPr>
          <w:spacing w:val="-32"/>
          <w:sz w:val="18"/>
        </w:rPr>
        <w:t xml:space="preserve"> 到 </w:t>
      </w:r>
      <w:r>
        <w:rPr>
          <w:spacing w:val="1"/>
          <w:sz w:val="18"/>
        </w:rPr>
        <w:t>P</w:t>
      </w:r>
      <w:r>
        <w:rPr>
          <w:spacing w:val="-2"/>
          <w:sz w:val="18"/>
        </w:rPr>
        <w:t>4</w:t>
      </w:r>
      <w:r>
        <w:rPr>
          <w:spacing w:val="-17"/>
          <w:sz w:val="18"/>
        </w:rPr>
        <w:t>）</w:t>
      </w:r>
      <w:r>
        <w:rPr>
          <w:spacing w:val="-16"/>
          <w:sz w:val="18"/>
        </w:rPr>
        <w:t xml:space="preserve">及其 </w:t>
      </w:r>
      <w:r>
        <w:rPr>
          <w:spacing w:val="1"/>
          <w:sz w:val="18"/>
        </w:rPr>
        <w:t>1</w:t>
      </w:r>
      <w:r>
        <w:rPr>
          <w:sz w:val="18"/>
        </w:rPr>
        <w:t>6</w:t>
      </w:r>
      <w:r>
        <w:rPr>
          <w:spacing w:val="-12"/>
          <w:sz w:val="18"/>
        </w:rPr>
        <w:t xml:space="preserve"> 个步骤。评估结果包括 </w:t>
      </w:r>
      <w:r>
        <w:rPr>
          <w:sz w:val="18"/>
        </w:rPr>
        <w:t>4</w:t>
      </w:r>
      <w:r>
        <w:rPr>
          <w:spacing w:val="-22"/>
          <w:sz w:val="18"/>
        </w:rPr>
        <w:t xml:space="preserve"> 方面</w:t>
      </w:r>
      <w:r>
        <w:rPr>
          <w:sz w:val="18"/>
        </w:rPr>
        <w:t>（</w:t>
      </w:r>
      <w:r>
        <w:rPr>
          <w:spacing w:val="-15"/>
          <w:sz w:val="18"/>
        </w:rPr>
        <w:t xml:space="preserve">图中 </w:t>
      </w:r>
      <w:r>
        <w:rPr>
          <w:spacing w:val="1"/>
          <w:sz w:val="18"/>
        </w:rPr>
        <w:t>R</w:t>
      </w:r>
      <w:r>
        <w:rPr>
          <w:sz w:val="18"/>
        </w:rPr>
        <w:t>1</w:t>
      </w:r>
      <w:r>
        <w:rPr>
          <w:spacing w:val="-2"/>
          <w:sz w:val="18"/>
        </w:rPr>
        <w:t xml:space="preserve"> 到</w:t>
      </w:r>
      <w:r>
        <w:rPr>
          <w:spacing w:val="1"/>
          <w:sz w:val="18"/>
        </w:rPr>
        <w:t>R</w:t>
      </w:r>
      <w:r>
        <w:rPr>
          <w:spacing w:val="-2"/>
          <w:sz w:val="18"/>
        </w:rPr>
        <w:t>4</w:t>
      </w:r>
      <w:r>
        <w:rPr>
          <w:spacing w:val="-89"/>
          <w:sz w:val="18"/>
        </w:rPr>
        <w:t>）</w:t>
      </w:r>
      <w:r>
        <w:rPr>
          <w:sz w:val="18"/>
        </w:rPr>
        <w:t>，</w:t>
      </w:r>
      <w:r>
        <w:rPr>
          <w:spacing w:val="-23"/>
          <w:sz w:val="18"/>
        </w:rPr>
        <w:t xml:space="preserve">从 </w:t>
      </w:r>
      <w:r>
        <w:rPr>
          <w:sz w:val="18"/>
        </w:rPr>
        <w:t>R1</w:t>
      </w:r>
      <w:r>
        <w:rPr>
          <w:spacing w:val="-32"/>
          <w:sz w:val="18"/>
        </w:rPr>
        <w:t xml:space="preserve"> 到 </w:t>
      </w:r>
      <w:r>
        <w:rPr>
          <w:sz w:val="18"/>
        </w:rPr>
        <w:t>R4</w:t>
      </w:r>
      <w:r>
        <w:rPr>
          <w:spacing w:val="-7"/>
          <w:sz w:val="18"/>
        </w:rPr>
        <w:t xml:space="preserve"> 递进，前三项是必备项，第四项是可选项。</w:t>
      </w:r>
    </w:p>
    <w:p>
      <w:pPr>
        <w:pStyle w:val="BodyText"/>
        <w:spacing w:before="117"/>
        <w:ind w:left="3059"/>
        <w:rPr>
          <w:rFonts w:ascii="黑体" w:eastAsia="黑体" w:hint="eastAsia"/>
        </w:rPr>
      </w:pPr>
      <w:r>
        <w:rPr>
          <w:rFonts w:ascii="黑体" w:eastAsia="黑体" w:hint="eastAsia"/>
        </w:rPr>
        <w:t xml:space="preserve">图 </w:t>
      </w:r>
      <w:r>
        <w:rPr>
          <w:rFonts w:ascii="Times New Roman" w:eastAsia="Times New Roman"/>
        </w:rPr>
        <w:t xml:space="preserve">1 </w:t>
      </w:r>
      <w:r>
        <w:rPr>
          <w:rFonts w:ascii="黑体" w:eastAsia="黑体" w:hint="eastAsia"/>
        </w:rPr>
        <w:t>科技评估概念模型和指标体系作用示意图</w:t>
      </w:r>
    </w:p>
    <w:p>
      <w:pPr>
        <w:pStyle w:val="BodyText"/>
        <w:spacing w:before="6"/>
        <w:rPr>
          <w:rFonts w:ascii="黑体"/>
          <w:sz w:val="15"/>
        </w:rPr>
      </w:pPr>
    </w:p>
    <w:p>
      <w:pPr>
        <w:pStyle w:val="ListParagraph"/>
        <w:numPr>
          <w:ilvl w:val="1"/>
          <w:numId w:val="23"/>
        </w:numPr>
        <w:tabs>
          <w:tab w:val="left" w:pos="619"/>
        </w:tabs>
        <w:spacing w:before="1" w:after="0" w:line="240" w:lineRule="auto"/>
        <w:ind w:left="618" w:right="0" w:hanging="421"/>
        <w:jc w:val="left"/>
        <w:rPr>
          <w:rFonts w:ascii="黑体" w:eastAsia="黑体" w:hint="eastAsia"/>
          <w:sz w:val="21"/>
        </w:rPr>
      </w:pPr>
      <w:r>
        <w:rPr>
          <w:rFonts w:ascii="黑体" w:eastAsia="黑体" w:hint="eastAsia"/>
          <w:sz w:val="21"/>
        </w:rPr>
        <w:t>本文件目的和主要内容</w:t>
      </w:r>
    </w:p>
    <w:p>
      <w:pPr>
        <w:pStyle w:val="BodyText"/>
        <w:spacing w:before="43" w:line="278" w:lineRule="auto"/>
        <w:ind w:left="198" w:right="332" w:firstLine="420"/>
        <w:jc w:val="both"/>
      </w:pPr>
      <w:r>
        <w:rPr>
          <w:spacing w:val="-4"/>
          <w:w w:val="95"/>
        </w:rPr>
        <w:t xml:space="preserve">科学而适用的评估指标体系是做好科技评估工作的基础。虽然我国已经开展了多年、大量的科技评   </w:t>
      </w:r>
      <w:r>
        <w:rPr>
          <w:spacing w:val="-9"/>
          <w:w w:val="95"/>
        </w:rPr>
        <w:t xml:space="preserve">估实践，但在指标体系构建方面仍然存在较多问题，影响了科技评估的质量和效能，为此，特制定本文   </w:t>
      </w:r>
      <w:r>
        <w:rPr>
          <w:spacing w:val="-9"/>
        </w:rPr>
        <w:t>件。</w:t>
      </w:r>
    </w:p>
    <w:p>
      <w:pPr>
        <w:spacing w:after="0" w:line="278" w:lineRule="auto"/>
        <w:jc w:val="both"/>
        <w:sectPr>
          <w:footerReference w:type="default" r:id="rId8"/>
          <w:pgSz w:w="11910" w:h="16840"/>
          <w:pgMar w:top="1580" w:right="800" w:bottom="1340" w:left="1220" w:header="0" w:footer="1141"/>
          <w:pgNumType w:start="4"/>
          <w:cols w:space="708"/>
        </w:sectPr>
      </w:pPr>
    </w:p>
    <w:p>
      <w:pPr>
        <w:pStyle w:val="BodyText"/>
        <w:spacing w:before="11"/>
      </w:pPr>
    </w:p>
    <w:p>
      <w:pPr>
        <w:pStyle w:val="BodyText"/>
        <w:spacing w:before="70" w:line="278" w:lineRule="auto"/>
        <w:ind w:left="198" w:right="332" w:firstLine="420"/>
        <w:jc w:val="both"/>
      </w:pPr>
      <w:r>
        <w:rPr>
          <w:spacing w:val="-5"/>
          <w:w w:val="95"/>
        </w:rPr>
        <w:t xml:space="preserve">本文件依据党中央和国务院有关科技评估的要求，在研究总结科技评估相关理论、方法与实践的基   </w:t>
      </w:r>
      <w:r>
        <w:rPr>
          <w:spacing w:val="-10"/>
          <w:w w:val="95"/>
        </w:rPr>
        <w:t xml:space="preserve">础上，明确与指标体系相关的概念及其相互关系，基于指标体系在评估活动中的核心作用，兼顾其多种   </w:t>
      </w:r>
      <w:r>
        <w:rPr>
          <w:spacing w:val="-10"/>
        </w:rPr>
        <w:t>形态和多种应用场景，提炼形成有关科技评估指标体系构建的共性要求和方法论。</w:t>
      </w:r>
    </w:p>
    <w:p>
      <w:pPr>
        <w:pStyle w:val="BodyText"/>
        <w:spacing w:line="278" w:lineRule="auto"/>
        <w:ind w:left="198" w:right="332" w:firstLine="420"/>
        <w:jc w:val="both"/>
      </w:pPr>
      <w:r>
        <w:rPr>
          <w:spacing w:val="-5"/>
          <w:w w:val="95"/>
        </w:rPr>
        <w:t xml:space="preserve">本文件确立了科技评估指标体系构建的总体原则、依据和流程，规定了科技评估指标体系构建的需   </w:t>
      </w:r>
      <w:r>
        <w:rPr>
          <w:spacing w:val="-11"/>
          <w:w w:val="95"/>
        </w:rPr>
        <w:t xml:space="preserve">求和影响因素分析、指标体系结构设计、指标设计、指标体系应用方法设计、指标体系征求意见和确定   生效、持续改进等方面的要求，并提供若干示例和附录，适用于各类科技评估活动指标体系构建，可指   </w:t>
      </w:r>
      <w:r>
        <w:rPr>
          <w:spacing w:val="-14"/>
          <w:w w:val="95"/>
        </w:rPr>
        <w:t xml:space="preserve">导和规范科技评估人员科学高效地开展科技评估工作，帮助委托者、被评对象、用户等利益相关方准确   </w:t>
      </w:r>
      <w:r>
        <w:rPr>
          <w:spacing w:val="-13"/>
          <w:w w:val="95"/>
        </w:rPr>
        <w:t xml:space="preserve">理解指标体系、有效参与评估活动和应用评估结果，落实科技评估改革精神，提高科技评估活动规划设   </w:t>
      </w:r>
      <w:r>
        <w:rPr>
          <w:spacing w:val="-13"/>
        </w:rPr>
        <w:t>计和组织实施的质量和效率，推动科技评估行业发展，为支撑我国科技创新提供更多更好的服务。</w:t>
      </w:r>
    </w:p>
    <w:p>
      <w:pPr>
        <w:pStyle w:val="BodyText"/>
        <w:spacing w:before="1"/>
        <w:rPr>
          <w:sz w:val="28"/>
        </w:rPr>
      </w:pPr>
      <w: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1545822</wp:posOffset>
            </wp:positionH>
            <wp:positionV relativeFrom="paragraph">
              <wp:posOffset>253326</wp:posOffset>
            </wp:positionV>
            <wp:extent cx="4775772" cy="2533459"/>
            <wp:effectExtent l="0" t="0" r="0" b="0"/>
            <wp:wrapTopAndBottom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75772" cy="25334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6"/>
        <w:rPr>
          <w:sz w:val="14"/>
        </w:rPr>
      </w:pPr>
    </w:p>
    <w:p>
      <w:pPr>
        <w:pStyle w:val="BodyText"/>
        <w:spacing w:before="76"/>
        <w:ind w:left="97" w:right="233"/>
        <w:jc w:val="center"/>
        <w:rPr>
          <w:rFonts w:ascii="黑体" w:eastAsia="黑体" w:hint="eastAsia"/>
        </w:rPr>
      </w:pPr>
      <w:r>
        <w:rPr>
          <w:rFonts w:ascii="黑体" w:eastAsia="黑体" w:hint="eastAsia"/>
          <w:spacing w:val="-27"/>
        </w:rPr>
        <w:t xml:space="preserve">图 </w:t>
      </w:r>
      <w:r>
        <w:rPr>
          <w:rFonts w:ascii="Times New Roman" w:eastAsia="Times New Roman"/>
        </w:rPr>
        <w:t>2</w:t>
      </w:r>
      <w:r>
        <w:rPr>
          <w:rFonts w:ascii="Times New Roman" w:eastAsia="Times New Roman"/>
          <w:spacing w:val="52"/>
        </w:rPr>
        <w:t xml:space="preserve"> </w:t>
      </w:r>
      <w:r>
        <w:rPr>
          <w:rFonts w:ascii="黑体" w:eastAsia="黑体" w:hint="eastAsia"/>
        </w:rPr>
        <w:t>本文件内容框架</w:t>
      </w:r>
    </w:p>
    <w:p>
      <w:pPr>
        <w:spacing w:after="0"/>
        <w:jc w:val="center"/>
        <w:rPr>
          <w:rFonts w:ascii="黑体" w:eastAsia="黑体" w:hint="eastAsia"/>
        </w:rPr>
      </w:pPr>
      <w:r>
        <w:rPr>
          <w:rFonts w:ascii="黑体" w:eastAsia="黑体" w:hint="eastAsia"/>
        </w:rPr>
        <w:br/>
      </w:r>
      <w:r>
        <w:rPr>
          <w:rFonts w:ascii="黑体" w:eastAsia="黑体" w:hint="eastAsia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https://d.book118.com/847114104114006035</w:t>
        </w:r>
      </w:hyperlink>
    </w:p>
    <w:p>
      <w:pPr>
        <w:spacing w:after="0"/>
        <w:jc w:val="center"/>
        <w:rPr>
          <w:rFonts w:ascii="黑体" w:eastAsia="黑体" w:hint="eastAsia"/>
        </w:rPr>
      </w:pPr>
    </w:p>
    <w:sectPr>
      <w:footerReference w:type="default" r:id="rId11"/>
      <w:pgSz w:w="11910" w:h="16840"/>
      <w:pgMar w:top="1580" w:right="800" w:bottom="1340" w:left="1220" w:header="0" w:footer="1141"/>
      <w:pgNumType w:start="5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Symbol">
    <w:altName w:val="Symbol"/>
    <w:charset w:val="02"/>
    <w:family w:val="roman"/>
    <w:pitch w:val="variable"/>
    <w:sig w:usb0="00000000" w:usb1="00000000" w:usb2="00000000" w:usb3="00000000" w:csb0="80000000" w:csb1="00000000"/>
  </w:font>
  <w:font w:name="Wingdings">
    <w:altName w:val="Wingdings"/>
    <w:charset w:val="02"/>
    <w:family w:val="auto"/>
    <w:pitch w:val="variable"/>
    <w:sig w:usb0="00000000" w:usb1="00000000" w:usb2="00000000" w:usb3="00000000" w:csb0="8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15.1pt;height:11pt;margin-top:773.83pt;margin-left:515.28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0" w:line="220" w:lineRule="exact"/>
                  <w:ind w:left="60" w:right="0" w:firstLine="0"/>
                  <w:jc w:val="left"/>
                  <w:rPr>
                    <w:sz w:val="18"/>
                  </w:rPr>
                </w:pPr>
                <w:r>
                  <w:fldChar w:fldCharType="begin"/>
                </w:r>
                <w:r>
                  <w:rPr>
                    <w:sz w:val="18"/>
                  </w:rPr>
                  <w:instrText xml:space="preserve"> PAGE  \* ROMAN </w:instrText>
                </w:r>
                <w:r>
                  <w:fldChar w:fldCharType="separate"/>
                </w:r>
                <w:r>
                  <w:rPr>
                    <w:sz w:val="18"/>
                  </w:rPr>
                  <w:t>I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15.1pt;height:11pt;margin-top:773.83pt;margin-left:515.28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220" w:lineRule="exact"/>
                  <w:ind w:left="60" w:right="0" w:firstLine="0"/>
                  <w:jc w:val="left"/>
                  <w:rPr>
                    <w:sz w:val="18"/>
                  </w:rPr>
                </w:pPr>
                <w:r>
                  <w:fldChar w:fldCharType="begin"/>
                </w:r>
                <w:r>
                  <w:rPr>
                    <w:sz w:val="18"/>
                  </w:rPr>
                  <w:instrText xml:space="preserve"> PAGE  \* ROMAN </w:instrText>
                </w:r>
                <w:r>
                  <w:fldChar w:fldCharType="separate"/>
                </w:r>
                <w:r>
                  <w:rPr>
                    <w:sz w:val="18"/>
                  </w:rPr>
                  <w:t>II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15.1pt;height:11pt;margin-top:773.83pt;margin-left:515.28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0" w:line="220" w:lineRule="exact"/>
                  <w:ind w:left="60" w:right="0" w:firstLine="0"/>
                  <w:jc w:val="left"/>
                  <w:rPr>
                    <w:sz w:val="18"/>
                  </w:rPr>
                </w:pPr>
                <w:r>
                  <w:fldChar w:fldCharType="begin"/>
                </w:r>
                <w:r>
                  <w:rPr>
                    <w:sz w:val="18"/>
                  </w:rPr>
                  <w:instrText xml:space="preserve"> PAGE  \* ROMAN </w:instrText>
                </w:r>
                <w:r>
                  <w:fldChar w:fldCharType="separate"/>
                </w:r>
                <w:r>
                  <w:rPr>
                    <w:sz w:val="18"/>
                  </w:rPr>
                  <w:t>III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15.1pt;height:11pt;margin-top:773.83pt;margin-left:515.28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220" w:lineRule="exact"/>
                  <w:ind w:left="60" w:right="0" w:firstLine="0"/>
                  <w:jc w:val="left"/>
                  <w:rPr>
                    <w:sz w:val="18"/>
                  </w:rPr>
                </w:pPr>
                <w:r>
                  <w:fldChar w:fldCharType="begin"/>
                </w:r>
                <w:r>
                  <w:rPr>
                    <w:sz w:val="18"/>
                  </w:rPr>
                  <w:instrText xml:space="preserve"> PAGE  \* ROMAN </w:instrText>
                </w:r>
                <w:r>
                  <w:fldChar w:fldCharType="separate"/>
                </w:r>
                <w:r>
                  <w:rPr>
                    <w:sz w:val="18"/>
                  </w:rPr>
                  <w:t>IV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15.1pt;height:11pt;margin-top:773.83pt;margin-left:515.28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0" w:line="220" w:lineRule="exact"/>
                  <w:ind w:left="60" w:right="0" w:firstLine="0"/>
                  <w:jc w:val="left"/>
                  <w:rPr>
                    <w:sz w:val="18"/>
                  </w:rPr>
                </w:pPr>
                <w:r>
                  <w:fldChar w:fldCharType="begin"/>
                </w:r>
                <w:r>
                  <w:rPr>
                    <w:sz w:val="18"/>
                  </w:rPr>
                  <w:instrText xml:space="preserve"> PAGE  \* ROMAN </w:instrText>
                </w:r>
                <w:r>
                  <w:fldChar w:fldCharType="separate"/>
                </w:r>
                <w:r>
                  <w:rPr>
                    <w:sz w:val="18"/>
                  </w:rPr>
                  <w:t>V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B33E1C"/>
    <w:multiLevelType w:val="hybridMultilevel"/>
    <w:tmpl w:val="00000000"/>
    <w:lvl w:ilvl="0">
      <w:start w:val="0"/>
      <w:numFmt w:val="bullet"/>
      <w:lvlText w:val=""/>
      <w:lvlJc w:val="left"/>
      <w:pPr>
        <w:ind w:left="527" w:hanging="420"/>
      </w:pPr>
      <w:rPr>
        <w:rFonts w:ascii="Wingdings" w:eastAsia="Wingdings" w:hAnsi="Wingdings" w:cs="Wingdings" w:hint="default"/>
        <w:w w:val="100"/>
        <w:sz w:val="18"/>
        <w:szCs w:val="1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65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81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956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11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1247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139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1538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1684" w:hanging="420"/>
      </w:pPr>
      <w:rPr>
        <w:rFonts w:hint="default"/>
        <w:lang w:val="en-US" w:eastAsia="zh-CN" w:bidi="ar-SA"/>
      </w:rPr>
    </w:lvl>
  </w:abstractNum>
  <w:abstractNum w:abstractNumId="1">
    <w:nsid w:val="0D89479C"/>
    <w:multiLevelType w:val="hybridMultilevel"/>
    <w:tmpl w:val="00000000"/>
    <w:lvl w:ilvl="0">
      <w:start w:val="0"/>
      <w:numFmt w:val="decimal"/>
      <w:lvlText w:val="%1"/>
      <w:lvlJc w:val="left"/>
      <w:pPr>
        <w:ind w:left="618" w:hanging="420"/>
        <w:jc w:val="left"/>
      </w:pPr>
      <w:rPr>
        <w:rFonts w:hint="default"/>
        <w:lang w:val="en-US" w:eastAsia="zh-CN" w:bidi="ar-SA"/>
      </w:rPr>
    </w:lvl>
    <w:lvl w:ilvl="1">
      <w:start w:val="1"/>
      <w:numFmt w:val="decimal"/>
      <w:lvlText w:val="%1.%2"/>
      <w:lvlJc w:val="left"/>
      <w:pPr>
        <w:ind w:left="618" w:hanging="420"/>
        <w:jc w:val="left"/>
      </w:pPr>
      <w:rPr>
        <w:rFonts w:ascii="黑体" w:eastAsia="黑体" w:hAnsi="黑体" w:cs="黑体" w:hint="default"/>
        <w:spacing w:val="0"/>
        <w:w w:val="99"/>
        <w:sz w:val="21"/>
        <w:szCs w:val="21"/>
        <w:lang w:val="en-US" w:eastAsia="zh-CN" w:bidi="ar-SA"/>
      </w:rPr>
    </w:lvl>
    <w:lvl w:ilvl="2">
      <w:start w:val="1"/>
      <w:numFmt w:val="lowerLetter"/>
      <w:lvlText w:val="%3)"/>
      <w:lvlJc w:val="left"/>
      <w:pPr>
        <w:ind w:left="198" w:hanging="420"/>
        <w:jc w:val="left"/>
      </w:pPr>
      <w:rPr>
        <w:rFonts w:ascii="宋体" w:eastAsia="宋体" w:hAnsi="宋体" w:cs="宋体" w:hint="default"/>
        <w:spacing w:val="0"/>
        <w:w w:val="99"/>
        <w:sz w:val="21"/>
        <w:szCs w:val="21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679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708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38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767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797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826" w:hanging="420"/>
      </w:pPr>
      <w:rPr>
        <w:rFonts w:hint="default"/>
        <w:lang w:val="en-US" w:eastAsia="zh-CN" w:bidi="ar-SA"/>
      </w:rPr>
    </w:lvl>
  </w:abstractNum>
  <w:abstractNum w:abstractNumId="2">
    <w:nsid w:val="1C12FFA8"/>
    <w:multiLevelType w:val="hybridMultilevel"/>
    <w:tmpl w:val="00000000"/>
    <w:lvl w:ilvl="0">
      <w:start w:val="4"/>
      <w:numFmt w:val="upperLetter"/>
      <w:lvlText w:val="%1"/>
      <w:lvlJc w:val="left"/>
      <w:pPr>
        <w:ind w:left="724" w:hanging="526"/>
        <w:jc w:val="left"/>
      </w:pPr>
      <w:rPr>
        <w:rFonts w:hint="default"/>
        <w:lang w:val="en-US" w:eastAsia="zh-CN" w:bidi="ar-SA"/>
      </w:rPr>
    </w:lvl>
    <w:lvl w:ilvl="1">
      <w:start w:val="1"/>
      <w:numFmt w:val="decimal"/>
      <w:lvlText w:val="%1.%2"/>
      <w:lvlJc w:val="left"/>
      <w:pPr>
        <w:ind w:left="724" w:hanging="526"/>
        <w:jc w:val="left"/>
      </w:pPr>
      <w:rPr>
        <w:rFonts w:ascii="黑体" w:eastAsia="黑体" w:hAnsi="黑体" w:cs="黑体" w:hint="default"/>
        <w:spacing w:val="0"/>
        <w:w w:val="99"/>
        <w:sz w:val="21"/>
        <w:szCs w:val="21"/>
        <w:lang w:val="en-US" w:eastAsia="zh-CN" w:bidi="ar-SA"/>
      </w:rPr>
    </w:lvl>
    <w:lvl w:ilvl="2">
      <w:start w:val="1"/>
      <w:numFmt w:val="lowerLetter"/>
      <w:lvlText w:val="%3)"/>
      <w:lvlJc w:val="left"/>
      <w:pPr>
        <w:ind w:left="1048" w:hanging="425"/>
        <w:jc w:val="left"/>
      </w:pPr>
      <w:rPr>
        <w:rFonts w:ascii="宋体" w:eastAsia="宋体" w:hAnsi="宋体" w:cs="宋体" w:hint="default"/>
        <w:spacing w:val="0"/>
        <w:w w:val="99"/>
        <w:sz w:val="21"/>
        <w:szCs w:val="21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05" w:hanging="425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88" w:hanging="425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971" w:hanging="425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954" w:hanging="425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937" w:hanging="425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920" w:hanging="425"/>
      </w:pPr>
      <w:rPr>
        <w:rFonts w:hint="default"/>
        <w:lang w:val="en-US" w:eastAsia="zh-CN" w:bidi="ar-SA"/>
      </w:rPr>
    </w:lvl>
  </w:abstractNum>
  <w:abstractNum w:abstractNumId="3">
    <w:nsid w:val="254CDCA1"/>
    <w:multiLevelType w:val="hybridMultilevel"/>
    <w:tmpl w:val="00000000"/>
    <w:lvl w:ilvl="0">
      <w:start w:val="1"/>
      <w:numFmt w:val="decimal"/>
      <w:lvlText w:val="%1"/>
      <w:lvlJc w:val="left"/>
      <w:pPr>
        <w:ind w:left="407" w:hanging="209"/>
        <w:jc w:val="left"/>
      </w:pPr>
      <w:rPr>
        <w:rFonts w:ascii="黑体" w:eastAsia="黑体" w:hAnsi="黑体" w:cs="黑体" w:hint="default"/>
        <w:w w:val="99"/>
        <w:sz w:val="21"/>
        <w:szCs w:val="21"/>
        <w:lang w:val="en-US" w:eastAsia="zh-CN" w:bidi="ar-SA"/>
      </w:rPr>
    </w:lvl>
    <w:lvl w:ilvl="1">
      <w:start w:val="1"/>
      <w:numFmt w:val="decimal"/>
      <w:lvlText w:val="%1.%2"/>
      <w:lvlJc w:val="left"/>
      <w:pPr>
        <w:ind w:left="827" w:hanging="420"/>
        <w:jc w:val="left"/>
      </w:pPr>
      <w:rPr>
        <w:rFonts w:ascii="黑体" w:eastAsia="黑体" w:hAnsi="黑体" w:cs="黑体" w:hint="default"/>
        <w:spacing w:val="0"/>
        <w:w w:val="99"/>
        <w:sz w:val="21"/>
        <w:szCs w:val="21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27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834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4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849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856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86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871" w:hanging="420"/>
      </w:pPr>
      <w:rPr>
        <w:rFonts w:hint="default"/>
        <w:lang w:val="en-US" w:eastAsia="zh-CN" w:bidi="ar-SA"/>
      </w:rPr>
    </w:lvl>
  </w:abstractNum>
  <w:abstractNum w:abstractNumId="4">
    <w:nsid w:val="260FEEA7"/>
    <w:multiLevelType w:val="hybridMultilevel"/>
    <w:tmpl w:val="00000000"/>
    <w:lvl w:ilvl="0">
      <w:start w:val="0"/>
      <w:numFmt w:val="bullet"/>
      <w:lvlText w:val=""/>
      <w:lvlJc w:val="left"/>
      <w:pPr>
        <w:ind w:left="527" w:hanging="420"/>
      </w:pPr>
      <w:rPr>
        <w:rFonts w:ascii="Wingdings" w:eastAsia="Wingdings" w:hAnsi="Wingdings" w:cs="Wingdings" w:hint="default"/>
        <w:w w:val="100"/>
        <w:sz w:val="18"/>
        <w:szCs w:val="1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91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862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034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1205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1377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1548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1719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1891" w:hanging="420"/>
      </w:pPr>
      <w:rPr>
        <w:rFonts w:hint="default"/>
        <w:lang w:val="en-US" w:eastAsia="zh-CN" w:bidi="ar-SA"/>
      </w:rPr>
    </w:lvl>
  </w:abstractNum>
  <w:abstractNum w:abstractNumId="5">
    <w:nsid w:val="2A9B7306"/>
    <w:multiLevelType w:val="hybridMultilevel"/>
    <w:tmpl w:val="00000000"/>
    <w:lvl w:ilvl="0">
      <w:start w:val="1"/>
      <w:numFmt w:val="lowerLetter"/>
      <w:lvlText w:val="%1)"/>
      <w:lvlJc w:val="left"/>
      <w:pPr>
        <w:ind w:left="1038" w:hanging="420"/>
        <w:jc w:val="left"/>
      </w:pPr>
      <w:rPr>
        <w:rFonts w:ascii="宋体" w:eastAsia="宋体" w:hAnsi="宋体" w:cs="宋体" w:hint="default"/>
        <w:spacing w:val="0"/>
        <w:w w:val="99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924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809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693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578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46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347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232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116" w:hanging="420"/>
      </w:pPr>
      <w:rPr>
        <w:rFonts w:hint="default"/>
        <w:lang w:val="en-US" w:eastAsia="zh-CN" w:bidi="ar-SA"/>
      </w:rPr>
    </w:lvl>
  </w:abstractNum>
  <w:abstractNum w:abstractNumId="6">
    <w:nsid w:val="3663BF43"/>
    <w:multiLevelType w:val="hybridMultilevel"/>
    <w:tmpl w:val="00000000"/>
    <w:lvl w:ilvl="0">
      <w:start w:val="1"/>
      <w:numFmt w:val="lowerLetter"/>
      <w:lvlText w:val="%1)"/>
      <w:lvlJc w:val="left"/>
      <w:pPr>
        <w:ind w:left="1036" w:hanging="420"/>
        <w:jc w:val="left"/>
      </w:pPr>
      <w:rPr>
        <w:rFonts w:ascii="宋体" w:eastAsia="宋体" w:hAnsi="宋体" w:cs="宋体" w:hint="default"/>
        <w:spacing w:val="0"/>
        <w:w w:val="99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924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809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693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578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46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347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232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116" w:hanging="420"/>
      </w:pPr>
      <w:rPr>
        <w:rFonts w:hint="default"/>
        <w:lang w:val="en-US" w:eastAsia="zh-CN" w:bidi="ar-SA"/>
      </w:rPr>
    </w:lvl>
  </w:abstractNum>
  <w:abstractNum w:abstractNumId="7">
    <w:nsid w:val="3797A209"/>
    <w:multiLevelType w:val="hybridMultilevel"/>
    <w:tmpl w:val="00000000"/>
    <w:lvl w:ilvl="0">
      <w:start w:val="10"/>
      <w:numFmt w:val="decimal"/>
      <w:lvlText w:val="%1"/>
      <w:lvlJc w:val="left"/>
      <w:pPr>
        <w:ind w:left="932" w:hanging="526"/>
        <w:jc w:val="left"/>
      </w:pPr>
      <w:rPr>
        <w:rFonts w:hint="default"/>
        <w:lang w:val="en-US" w:eastAsia="zh-CN" w:bidi="ar-SA"/>
      </w:rPr>
    </w:lvl>
    <w:lvl w:ilvl="1">
      <w:start w:val="2"/>
      <w:numFmt w:val="decimal"/>
      <w:lvlText w:val="%1.%2"/>
      <w:lvlJc w:val="left"/>
      <w:pPr>
        <w:ind w:left="932" w:hanging="526"/>
        <w:jc w:val="left"/>
      </w:pPr>
      <w:rPr>
        <w:rFonts w:ascii="黑体" w:eastAsia="黑体" w:hAnsi="黑体" w:cs="黑体" w:hint="default"/>
        <w:spacing w:val="0"/>
        <w:w w:val="99"/>
        <w:sz w:val="21"/>
        <w:szCs w:val="21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729" w:hanging="526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623" w:hanging="526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518" w:hanging="526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413" w:hanging="526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307" w:hanging="526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202" w:hanging="526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096" w:hanging="526"/>
      </w:pPr>
      <w:rPr>
        <w:rFonts w:hint="default"/>
        <w:lang w:val="en-US" w:eastAsia="zh-CN" w:bidi="ar-SA"/>
      </w:rPr>
    </w:lvl>
  </w:abstractNum>
  <w:abstractNum w:abstractNumId="8">
    <w:nsid w:val="37F1DA36"/>
    <w:multiLevelType w:val="hybridMultilevel"/>
    <w:tmpl w:val="00000000"/>
    <w:lvl w:ilvl="0">
      <w:start w:val="1"/>
      <w:numFmt w:val="lowerLetter"/>
      <w:lvlText w:val="%1)"/>
      <w:lvlJc w:val="left"/>
      <w:pPr>
        <w:ind w:left="1036" w:hanging="420"/>
        <w:jc w:val="left"/>
      </w:pPr>
      <w:rPr>
        <w:rFonts w:ascii="宋体" w:eastAsia="宋体" w:hAnsi="宋体" w:cs="宋体" w:hint="default"/>
        <w:spacing w:val="0"/>
        <w:w w:val="99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924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809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693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578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46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347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232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116" w:hanging="420"/>
      </w:pPr>
      <w:rPr>
        <w:rFonts w:hint="default"/>
        <w:lang w:val="en-US" w:eastAsia="zh-CN" w:bidi="ar-SA"/>
      </w:rPr>
    </w:lvl>
  </w:abstractNum>
  <w:abstractNum w:abstractNumId="9">
    <w:nsid w:val="43E22225"/>
    <w:multiLevelType w:val="hybridMultilevel"/>
    <w:tmpl w:val="00000000"/>
    <w:lvl w:ilvl="0">
      <w:start w:val="3"/>
      <w:numFmt w:val="upperLetter"/>
      <w:lvlText w:val="%1"/>
      <w:lvlJc w:val="left"/>
      <w:pPr>
        <w:ind w:left="724" w:hanging="526"/>
        <w:jc w:val="left"/>
      </w:pPr>
      <w:rPr>
        <w:rFonts w:hint="default"/>
        <w:lang w:val="en-US" w:eastAsia="zh-CN" w:bidi="ar-SA"/>
      </w:rPr>
    </w:lvl>
    <w:lvl w:ilvl="1">
      <w:start w:val="1"/>
      <w:numFmt w:val="decimal"/>
      <w:lvlText w:val="%1.%2"/>
      <w:lvlJc w:val="left"/>
      <w:pPr>
        <w:ind w:left="724" w:hanging="526"/>
        <w:jc w:val="left"/>
      </w:pPr>
      <w:rPr>
        <w:rFonts w:ascii="黑体" w:eastAsia="黑体" w:hAnsi="黑体" w:cs="黑体" w:hint="default"/>
        <w:spacing w:val="0"/>
        <w:w w:val="99"/>
        <w:sz w:val="21"/>
        <w:szCs w:val="21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553" w:hanging="526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469" w:hanging="526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386" w:hanging="526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303" w:hanging="526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219" w:hanging="526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136" w:hanging="526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052" w:hanging="526"/>
      </w:pPr>
      <w:rPr>
        <w:rFonts w:hint="default"/>
        <w:lang w:val="en-US" w:eastAsia="zh-CN" w:bidi="ar-SA"/>
      </w:rPr>
    </w:lvl>
  </w:abstractNum>
  <w:abstractNum w:abstractNumId="10">
    <w:nsid w:val="4428805F"/>
    <w:multiLevelType w:val="hybridMultilevel"/>
    <w:tmpl w:val="00000000"/>
    <w:lvl w:ilvl="0">
      <w:start w:val="0"/>
      <w:numFmt w:val="bullet"/>
      <w:lvlText w:val=""/>
      <w:lvlJc w:val="left"/>
      <w:pPr>
        <w:ind w:left="526" w:hanging="420"/>
      </w:pPr>
      <w:rPr>
        <w:rFonts w:ascii="Wingdings" w:eastAsia="Wingdings" w:hAnsi="Wingdings" w:cs="Wingdings" w:hint="default"/>
        <w:w w:val="100"/>
        <w:sz w:val="16"/>
        <w:szCs w:val="1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03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086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869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35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218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001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6784" w:hanging="420"/>
      </w:pPr>
      <w:rPr>
        <w:rFonts w:hint="default"/>
        <w:lang w:val="en-US" w:eastAsia="zh-CN" w:bidi="ar-SA"/>
      </w:rPr>
    </w:lvl>
  </w:abstractNum>
  <w:abstractNum w:abstractNumId="11">
    <w:nsid w:val="4484A058"/>
    <w:multiLevelType w:val="hybridMultilevel"/>
    <w:tmpl w:val="00000000"/>
    <w:lvl w:ilvl="0">
      <w:start w:val="0"/>
      <w:numFmt w:val="bullet"/>
      <w:lvlText w:val=""/>
      <w:lvlJc w:val="left"/>
      <w:pPr>
        <w:ind w:left="527" w:hanging="420"/>
      </w:pPr>
      <w:rPr>
        <w:rFonts w:ascii="Wingdings" w:eastAsia="Wingdings" w:hAnsi="Wingdings" w:cs="Wingdings" w:hint="default"/>
        <w:w w:val="100"/>
        <w:sz w:val="18"/>
        <w:szCs w:val="1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65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81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956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11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1247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139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1538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1684" w:hanging="420"/>
      </w:pPr>
      <w:rPr>
        <w:rFonts w:hint="default"/>
        <w:lang w:val="en-US" w:eastAsia="zh-CN" w:bidi="ar-SA"/>
      </w:rPr>
    </w:lvl>
  </w:abstractNum>
  <w:abstractNum w:abstractNumId="12">
    <w:nsid w:val="46ECA693"/>
    <w:multiLevelType w:val="hybridMultilevel"/>
    <w:tmpl w:val="00000000"/>
    <w:lvl w:ilvl="0">
      <w:start w:val="0"/>
      <w:numFmt w:val="bullet"/>
      <w:lvlText w:val=""/>
      <w:lvlJc w:val="left"/>
      <w:pPr>
        <w:ind w:left="527" w:hanging="420"/>
      </w:pPr>
      <w:rPr>
        <w:rFonts w:ascii="Wingdings" w:eastAsia="Wingdings" w:hAnsi="Wingdings" w:cs="Wingdings" w:hint="default"/>
        <w:w w:val="100"/>
        <w:sz w:val="18"/>
        <w:szCs w:val="1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91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862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034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1205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1377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1548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1719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1891" w:hanging="420"/>
      </w:pPr>
      <w:rPr>
        <w:rFonts w:hint="default"/>
        <w:lang w:val="en-US" w:eastAsia="zh-CN" w:bidi="ar-SA"/>
      </w:rPr>
    </w:lvl>
  </w:abstractNum>
  <w:abstractNum w:abstractNumId="13">
    <w:nsid w:val="49960EA8"/>
    <w:multiLevelType w:val="hybridMultilevel"/>
    <w:tmpl w:val="00000000"/>
    <w:lvl w:ilvl="0">
      <w:start w:val="8"/>
      <w:numFmt w:val="decimal"/>
      <w:lvlText w:val="%1"/>
      <w:lvlJc w:val="left"/>
      <w:pPr>
        <w:ind w:left="198" w:hanging="946"/>
        <w:jc w:val="left"/>
      </w:pPr>
      <w:rPr>
        <w:rFonts w:hint="default"/>
        <w:lang w:val="en-US" w:eastAsia="zh-CN" w:bidi="ar-SA"/>
      </w:rPr>
    </w:lvl>
    <w:lvl w:ilvl="1">
      <w:start w:val="5"/>
      <w:numFmt w:val="decimal"/>
      <w:lvlText w:val="%1.%2"/>
      <w:lvlJc w:val="left"/>
      <w:pPr>
        <w:ind w:left="198" w:hanging="946"/>
        <w:jc w:val="left"/>
      </w:pPr>
      <w:rPr>
        <w:rFonts w:hint="default"/>
        <w:lang w:val="en-US" w:eastAsia="zh-CN" w:bidi="ar-SA"/>
      </w:rPr>
    </w:lvl>
    <w:lvl w:ilvl="2">
      <w:start w:val="2"/>
      <w:numFmt w:val="decimal"/>
      <w:lvlText w:val="%1.%2.%3"/>
      <w:lvlJc w:val="left"/>
      <w:pPr>
        <w:ind w:left="198" w:hanging="946"/>
        <w:jc w:val="left"/>
      </w:pPr>
      <w:rPr>
        <w:rFonts w:hint="default"/>
        <w:lang w:val="en-US" w:eastAsia="zh-CN" w:bidi="ar-SA"/>
      </w:rPr>
    </w:lvl>
    <w:lvl w:ilvl="3">
      <w:start w:val="1"/>
      <w:numFmt w:val="decimal"/>
      <w:lvlText w:val="%1.%2.%3.%4"/>
      <w:lvlJc w:val="left"/>
      <w:pPr>
        <w:ind w:left="198" w:hanging="946"/>
        <w:jc w:val="left"/>
      </w:pPr>
      <w:rPr>
        <w:rFonts w:ascii="黑体" w:eastAsia="黑体" w:hAnsi="黑体" w:cs="黑体" w:hint="default"/>
        <w:spacing w:val="-2"/>
        <w:w w:val="99"/>
        <w:sz w:val="21"/>
        <w:szCs w:val="21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074" w:hanging="946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043" w:hanging="946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011" w:hanging="946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980" w:hanging="946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948" w:hanging="946"/>
      </w:pPr>
      <w:rPr>
        <w:rFonts w:hint="default"/>
        <w:lang w:val="en-US" w:eastAsia="zh-CN" w:bidi="ar-SA"/>
      </w:rPr>
    </w:lvl>
  </w:abstractNum>
  <w:abstractNum w:abstractNumId="14">
    <w:nsid w:val="4B844CE0"/>
    <w:multiLevelType w:val="hybridMultilevel"/>
    <w:tmpl w:val="00000000"/>
    <w:lvl w:ilvl="0">
      <w:start w:val="2"/>
      <w:numFmt w:val="upperLetter"/>
      <w:lvlText w:val="%1"/>
      <w:lvlJc w:val="left"/>
      <w:pPr>
        <w:ind w:left="724" w:hanging="526"/>
        <w:jc w:val="left"/>
      </w:pPr>
      <w:rPr>
        <w:rFonts w:hint="default"/>
        <w:lang w:val="en-US" w:eastAsia="zh-CN" w:bidi="ar-SA"/>
      </w:rPr>
    </w:lvl>
    <w:lvl w:ilvl="1">
      <w:start w:val="1"/>
      <w:numFmt w:val="decimal"/>
      <w:lvlText w:val="%1.%2"/>
      <w:lvlJc w:val="left"/>
      <w:pPr>
        <w:ind w:left="724" w:hanging="526"/>
        <w:jc w:val="left"/>
      </w:pPr>
      <w:rPr>
        <w:rFonts w:ascii="黑体" w:eastAsia="黑体" w:hAnsi="黑体" w:cs="黑体" w:hint="default"/>
        <w:spacing w:val="0"/>
        <w:w w:val="99"/>
        <w:sz w:val="21"/>
        <w:szCs w:val="21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553" w:hanging="526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469" w:hanging="526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386" w:hanging="526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303" w:hanging="526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219" w:hanging="526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136" w:hanging="526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052" w:hanging="526"/>
      </w:pPr>
      <w:rPr>
        <w:rFonts w:hint="default"/>
        <w:lang w:val="en-US" w:eastAsia="zh-CN" w:bidi="ar-SA"/>
      </w:rPr>
    </w:lvl>
  </w:abstractNum>
  <w:abstractNum w:abstractNumId="15">
    <w:nsid w:val="4BB354C5"/>
    <w:multiLevelType w:val="hybridMultilevel"/>
    <w:tmpl w:val="00000000"/>
    <w:lvl w:ilvl="0">
      <w:start w:val="1"/>
      <w:numFmt w:val="lowerLetter"/>
      <w:lvlText w:val="%1)"/>
      <w:lvlJc w:val="left"/>
      <w:pPr>
        <w:ind w:left="1036" w:hanging="420"/>
        <w:jc w:val="left"/>
      </w:pPr>
      <w:rPr>
        <w:rFonts w:ascii="宋体" w:eastAsia="宋体" w:hAnsi="宋体" w:cs="宋体" w:hint="default"/>
        <w:spacing w:val="0"/>
        <w:w w:val="99"/>
        <w:sz w:val="21"/>
        <w:szCs w:val="21"/>
        <w:lang w:val="en-US" w:eastAsia="zh-CN" w:bidi="ar-SA"/>
      </w:rPr>
    </w:lvl>
    <w:lvl w:ilvl="1">
      <w:start w:val="0"/>
      <w:numFmt w:val="bullet"/>
      <w:lvlText w:val=""/>
      <w:lvlJc w:val="left"/>
      <w:pPr>
        <w:ind w:left="1038" w:hanging="420"/>
      </w:pPr>
      <w:rPr>
        <w:rFonts w:ascii="Symbol" w:eastAsia="Symbol" w:hAnsi="Symbol" w:cs="Symbol" w:hint="default"/>
        <w:w w:val="99"/>
        <w:sz w:val="21"/>
        <w:szCs w:val="21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809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693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578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46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347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232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116" w:hanging="420"/>
      </w:pPr>
      <w:rPr>
        <w:rFonts w:hint="default"/>
        <w:lang w:val="en-US" w:eastAsia="zh-CN" w:bidi="ar-SA"/>
      </w:rPr>
    </w:lvl>
  </w:abstractNum>
  <w:abstractNum w:abstractNumId="16">
    <w:nsid w:val="522DCA79"/>
    <w:multiLevelType w:val="hybridMultilevel"/>
    <w:tmpl w:val="00000000"/>
    <w:lvl w:ilvl="0">
      <w:start w:val="0"/>
      <w:numFmt w:val="bullet"/>
      <w:lvlText w:val=""/>
      <w:lvlJc w:val="left"/>
      <w:pPr>
        <w:ind w:left="526" w:hanging="420"/>
      </w:pPr>
      <w:rPr>
        <w:rFonts w:ascii="Wingdings" w:eastAsia="Wingdings" w:hAnsi="Wingdings" w:cs="Wingdings" w:hint="default"/>
        <w:w w:val="100"/>
        <w:sz w:val="16"/>
        <w:szCs w:val="1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03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086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869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35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218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001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6784" w:hanging="420"/>
      </w:pPr>
      <w:rPr>
        <w:rFonts w:hint="default"/>
        <w:lang w:val="en-US" w:eastAsia="zh-CN" w:bidi="ar-SA"/>
      </w:rPr>
    </w:lvl>
  </w:abstractNum>
  <w:abstractNum w:abstractNumId="17">
    <w:nsid w:val="5B520005"/>
    <w:multiLevelType w:val="hybridMultilevel"/>
    <w:tmpl w:val="00000000"/>
    <w:lvl w:ilvl="0">
      <w:start w:val="0"/>
      <w:numFmt w:val="bullet"/>
      <w:lvlText w:val=""/>
      <w:lvlJc w:val="left"/>
      <w:pPr>
        <w:ind w:left="526" w:hanging="420"/>
      </w:pPr>
      <w:rPr>
        <w:rFonts w:ascii="Wingdings" w:eastAsia="Wingdings" w:hAnsi="Wingdings" w:cs="Wingdings" w:hint="default"/>
        <w:w w:val="100"/>
        <w:sz w:val="16"/>
        <w:szCs w:val="1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03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086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869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35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218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001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6784" w:hanging="420"/>
      </w:pPr>
      <w:rPr>
        <w:rFonts w:hint="default"/>
        <w:lang w:val="en-US" w:eastAsia="zh-CN" w:bidi="ar-SA"/>
      </w:rPr>
    </w:lvl>
  </w:abstractNum>
  <w:abstractNum w:abstractNumId="18">
    <w:nsid w:val="5EE2525C"/>
    <w:multiLevelType w:val="hybridMultilevel"/>
    <w:tmpl w:val="00000000"/>
    <w:lvl w:ilvl="0">
      <w:start w:val="1"/>
      <w:numFmt w:val="lowerLetter"/>
      <w:lvlText w:val="%1)"/>
      <w:lvlJc w:val="left"/>
      <w:pPr>
        <w:ind w:left="1038" w:hanging="420"/>
        <w:jc w:val="left"/>
      </w:pPr>
      <w:rPr>
        <w:rFonts w:ascii="宋体" w:eastAsia="宋体" w:hAnsi="宋体" w:cs="宋体" w:hint="default"/>
        <w:spacing w:val="0"/>
        <w:w w:val="99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924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809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693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578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46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347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232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116" w:hanging="420"/>
      </w:pPr>
      <w:rPr>
        <w:rFonts w:hint="default"/>
        <w:lang w:val="en-US" w:eastAsia="zh-CN" w:bidi="ar-SA"/>
      </w:rPr>
    </w:lvl>
  </w:abstractNum>
  <w:abstractNum w:abstractNumId="19">
    <w:nsid w:val="6714671A"/>
    <w:multiLevelType w:val="hybridMultilevel"/>
    <w:tmpl w:val="00000000"/>
    <w:lvl w:ilvl="0">
      <w:start w:val="1"/>
      <w:numFmt w:val="decimal"/>
      <w:lvlText w:val="%1"/>
      <w:lvlJc w:val="left"/>
      <w:pPr>
        <w:ind w:left="407" w:hanging="209"/>
        <w:jc w:val="left"/>
      </w:pPr>
      <w:rPr>
        <w:rFonts w:ascii="黑体" w:eastAsia="黑体" w:hAnsi="黑体" w:cs="黑体" w:hint="default"/>
        <w:w w:val="99"/>
        <w:sz w:val="21"/>
        <w:szCs w:val="21"/>
        <w:lang w:val="en-US" w:eastAsia="zh-CN" w:bidi="ar-SA"/>
      </w:rPr>
    </w:lvl>
    <w:lvl w:ilvl="1">
      <w:start w:val="1"/>
      <w:numFmt w:val="decimal"/>
      <w:lvlText w:val="%1.%2"/>
      <w:lvlJc w:val="left"/>
      <w:pPr>
        <w:ind w:left="827" w:hanging="420"/>
        <w:jc w:val="left"/>
      </w:pPr>
      <w:rPr>
        <w:rFonts w:ascii="黑体" w:eastAsia="黑体" w:hAnsi="黑体" w:cs="黑体" w:hint="default"/>
        <w:spacing w:val="0"/>
        <w:w w:val="99"/>
        <w:sz w:val="21"/>
        <w:szCs w:val="21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27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834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4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849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856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86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871" w:hanging="420"/>
      </w:pPr>
      <w:rPr>
        <w:rFonts w:hint="default"/>
        <w:lang w:val="en-US" w:eastAsia="zh-CN" w:bidi="ar-SA"/>
      </w:rPr>
    </w:lvl>
  </w:abstractNum>
  <w:abstractNum w:abstractNumId="20">
    <w:nsid w:val="69E3D194"/>
    <w:multiLevelType w:val="hybridMultilevel"/>
    <w:tmpl w:val="00000000"/>
    <w:lvl w:ilvl="0">
      <w:start w:val="8"/>
      <w:numFmt w:val="decimal"/>
      <w:lvlText w:val="%1"/>
      <w:lvlJc w:val="left"/>
      <w:pPr>
        <w:ind w:left="198" w:hanging="946"/>
        <w:jc w:val="left"/>
      </w:pPr>
      <w:rPr>
        <w:rFonts w:hint="default"/>
        <w:lang w:val="en-US" w:eastAsia="zh-CN" w:bidi="ar-SA"/>
      </w:rPr>
    </w:lvl>
    <w:lvl w:ilvl="1">
      <w:start w:val="5"/>
      <w:numFmt w:val="decimal"/>
      <w:lvlText w:val="%1.%2"/>
      <w:lvlJc w:val="left"/>
      <w:pPr>
        <w:ind w:left="198" w:hanging="946"/>
        <w:jc w:val="left"/>
      </w:pPr>
      <w:rPr>
        <w:rFonts w:hint="default"/>
        <w:lang w:val="en-US" w:eastAsia="zh-CN" w:bidi="ar-SA"/>
      </w:rPr>
    </w:lvl>
    <w:lvl w:ilvl="2">
      <w:start w:val="3"/>
      <w:numFmt w:val="decimal"/>
      <w:lvlText w:val="%1.%2.%3"/>
      <w:lvlJc w:val="left"/>
      <w:pPr>
        <w:ind w:left="198" w:hanging="946"/>
        <w:jc w:val="left"/>
      </w:pPr>
      <w:rPr>
        <w:rFonts w:hint="default"/>
        <w:lang w:val="en-US" w:eastAsia="zh-CN" w:bidi="ar-SA"/>
      </w:rPr>
    </w:lvl>
    <w:lvl w:ilvl="3">
      <w:start w:val="1"/>
      <w:numFmt w:val="decimal"/>
      <w:lvlText w:val="%1.%2.%3.%4"/>
      <w:lvlJc w:val="left"/>
      <w:pPr>
        <w:ind w:left="198" w:hanging="946"/>
        <w:jc w:val="left"/>
      </w:pPr>
      <w:rPr>
        <w:rFonts w:ascii="黑体" w:eastAsia="黑体" w:hAnsi="黑体" w:cs="黑体" w:hint="default"/>
        <w:spacing w:val="-2"/>
        <w:w w:val="99"/>
        <w:sz w:val="21"/>
        <w:szCs w:val="21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074" w:hanging="946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043" w:hanging="946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011" w:hanging="946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980" w:hanging="946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948" w:hanging="946"/>
      </w:pPr>
      <w:rPr>
        <w:rFonts w:hint="default"/>
        <w:lang w:val="en-US" w:eastAsia="zh-CN" w:bidi="ar-SA"/>
      </w:rPr>
    </w:lvl>
  </w:abstractNum>
  <w:abstractNum w:abstractNumId="21">
    <w:nsid w:val="6A4DB92F"/>
    <w:multiLevelType w:val="hybridMultilevel"/>
    <w:tmpl w:val="00000000"/>
    <w:lvl w:ilvl="0">
      <w:start w:val="1"/>
      <w:numFmt w:val="lowerLetter"/>
      <w:lvlText w:val="%1)"/>
      <w:lvlJc w:val="left"/>
      <w:pPr>
        <w:ind w:left="1036" w:hanging="420"/>
        <w:jc w:val="left"/>
      </w:pPr>
      <w:rPr>
        <w:rFonts w:ascii="宋体" w:eastAsia="宋体" w:hAnsi="宋体" w:cs="宋体" w:hint="default"/>
        <w:spacing w:val="0"/>
        <w:w w:val="99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924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809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693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578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46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347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232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116" w:hanging="420"/>
      </w:pPr>
      <w:rPr>
        <w:rFonts w:hint="default"/>
        <w:lang w:val="en-US" w:eastAsia="zh-CN" w:bidi="ar-SA"/>
      </w:rPr>
    </w:lvl>
  </w:abstractNum>
  <w:abstractNum w:abstractNumId="22">
    <w:nsid w:val="6FBCB8D6"/>
    <w:multiLevelType w:val="hybridMultilevel"/>
    <w:tmpl w:val="00000000"/>
    <w:lvl w:ilvl="0">
      <w:start w:val="1"/>
      <w:numFmt w:val="decimal"/>
      <w:lvlText w:val="%1"/>
      <w:lvlJc w:val="left"/>
      <w:pPr>
        <w:ind w:left="512" w:hanging="315"/>
        <w:jc w:val="left"/>
      </w:pPr>
      <w:rPr>
        <w:rFonts w:ascii="黑体" w:eastAsia="黑体" w:hAnsi="黑体" w:cs="黑体" w:hint="default"/>
        <w:w w:val="99"/>
        <w:sz w:val="21"/>
        <w:szCs w:val="21"/>
        <w:lang w:val="en-US" w:eastAsia="zh-CN" w:bidi="ar-SA"/>
      </w:rPr>
    </w:lvl>
    <w:lvl w:ilvl="1">
      <w:start w:val="1"/>
      <w:numFmt w:val="decimal"/>
      <w:lvlText w:val="%1.%2"/>
      <w:lvlJc w:val="left"/>
      <w:pPr>
        <w:ind w:left="724" w:hanging="526"/>
        <w:jc w:val="left"/>
      </w:pPr>
      <w:rPr>
        <w:rFonts w:ascii="黑体" w:eastAsia="黑体" w:hAnsi="黑体" w:cs="黑体" w:hint="default"/>
        <w:spacing w:val="0"/>
        <w:w w:val="99"/>
        <w:sz w:val="21"/>
        <w:szCs w:val="21"/>
        <w:lang w:val="en-US" w:eastAsia="zh-CN" w:bidi="ar-SA"/>
      </w:rPr>
    </w:lvl>
    <w:lvl w:ilvl="2">
      <w:start w:val="1"/>
      <w:numFmt w:val="decimal"/>
      <w:lvlText w:val="%1.%2.%3"/>
      <w:lvlJc w:val="left"/>
      <w:pPr>
        <w:ind w:left="932" w:hanging="735"/>
        <w:jc w:val="left"/>
      </w:pPr>
      <w:rPr>
        <w:rFonts w:ascii="黑体" w:eastAsia="黑体" w:hAnsi="黑体" w:cs="黑体" w:hint="default"/>
        <w:spacing w:val="-2"/>
        <w:w w:val="99"/>
        <w:sz w:val="21"/>
        <w:szCs w:val="21"/>
        <w:lang w:val="en-US" w:eastAsia="zh-CN" w:bidi="ar-SA"/>
      </w:rPr>
    </w:lvl>
    <w:lvl w:ilvl="3">
      <w:start w:val="1"/>
      <w:numFmt w:val="lowerLetter"/>
      <w:lvlText w:val="%4)"/>
      <w:lvlJc w:val="left"/>
      <w:pPr>
        <w:ind w:left="1036" w:hanging="420"/>
        <w:jc w:val="left"/>
      </w:pPr>
      <w:rPr>
        <w:rFonts w:ascii="宋体" w:eastAsia="宋体" w:hAnsi="宋体" w:cs="宋体" w:hint="default"/>
        <w:spacing w:val="0"/>
        <w:w w:val="99"/>
        <w:sz w:val="21"/>
        <w:szCs w:val="21"/>
        <w:lang w:val="en-US" w:eastAsia="zh-CN" w:bidi="ar-SA"/>
      </w:rPr>
    </w:lvl>
    <w:lvl w:ilvl="4">
      <w:start w:val="0"/>
      <w:numFmt w:val="bullet"/>
      <w:lvlText w:val="•"/>
      <w:lvlJc w:val="left"/>
      <w:pPr>
        <w:ind w:left="940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1040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2809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4578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6347" w:hanging="420"/>
      </w:pPr>
      <w:rPr>
        <w:rFonts w:hint="default"/>
        <w:lang w:val="en-US" w:eastAsia="zh-CN" w:bidi="ar-SA"/>
      </w:rPr>
    </w:lvl>
  </w:abstractNum>
  <w:abstractNum w:abstractNumId="23">
    <w:nsid w:val="71A45135"/>
    <w:multiLevelType w:val="hybridMultilevel"/>
    <w:tmpl w:val="00000000"/>
    <w:lvl w:ilvl="0">
      <w:start w:val="1"/>
      <w:numFmt w:val="lowerLetter"/>
      <w:lvlText w:val="%1)"/>
      <w:lvlJc w:val="left"/>
      <w:pPr>
        <w:ind w:left="1036" w:hanging="420"/>
        <w:jc w:val="left"/>
      </w:pPr>
      <w:rPr>
        <w:rFonts w:ascii="宋体" w:eastAsia="宋体" w:hAnsi="宋体" w:cs="宋体" w:hint="default"/>
        <w:spacing w:val="0"/>
        <w:w w:val="99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924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809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693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578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46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347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232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116" w:hanging="420"/>
      </w:pPr>
      <w:rPr>
        <w:rFonts w:hint="default"/>
        <w:lang w:val="en-US" w:eastAsia="zh-CN" w:bidi="ar-SA"/>
      </w:rPr>
    </w:lvl>
  </w:abstractNum>
  <w:abstractNum w:abstractNumId="24">
    <w:nsid w:val="754F29B6"/>
    <w:multiLevelType w:val="hybridMultilevel"/>
    <w:tmpl w:val="00000000"/>
    <w:lvl w:ilvl="0">
      <w:start w:val="0"/>
      <w:numFmt w:val="bullet"/>
      <w:lvlText w:val=""/>
      <w:lvlJc w:val="left"/>
      <w:pPr>
        <w:ind w:left="526" w:hanging="420"/>
      </w:pPr>
      <w:rPr>
        <w:rFonts w:ascii="Wingdings" w:eastAsia="Wingdings" w:hAnsi="Wingdings" w:cs="Wingdings" w:hint="default"/>
        <w:w w:val="100"/>
        <w:sz w:val="16"/>
        <w:szCs w:val="1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03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086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869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35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218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001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6784" w:hanging="420"/>
      </w:pPr>
      <w:rPr>
        <w:rFonts w:hint="default"/>
        <w:lang w:val="en-US" w:eastAsia="zh-CN" w:bidi="ar-SA"/>
      </w:rPr>
    </w:lvl>
  </w:abstractNum>
  <w:abstractNum w:abstractNumId="25">
    <w:nsid w:val="776105E7"/>
    <w:multiLevelType w:val="hybridMultilevel"/>
    <w:tmpl w:val="00000000"/>
    <w:lvl w:ilvl="0">
      <w:start w:val="8"/>
      <w:numFmt w:val="decimal"/>
      <w:lvlText w:val="%1"/>
      <w:lvlJc w:val="left"/>
      <w:pPr>
        <w:ind w:left="198" w:hanging="946"/>
        <w:jc w:val="left"/>
      </w:pPr>
      <w:rPr>
        <w:rFonts w:hint="default"/>
        <w:lang w:val="en-US" w:eastAsia="zh-CN" w:bidi="ar-SA"/>
      </w:rPr>
    </w:lvl>
    <w:lvl w:ilvl="1">
      <w:start w:val="5"/>
      <w:numFmt w:val="decimal"/>
      <w:lvlText w:val="%1.%2"/>
      <w:lvlJc w:val="left"/>
      <w:pPr>
        <w:ind w:left="198" w:hanging="946"/>
        <w:jc w:val="left"/>
      </w:pPr>
      <w:rPr>
        <w:rFonts w:hint="default"/>
        <w:lang w:val="en-US" w:eastAsia="zh-CN" w:bidi="ar-SA"/>
      </w:rPr>
    </w:lvl>
    <w:lvl w:ilvl="2">
      <w:start w:val="1"/>
      <w:numFmt w:val="decimal"/>
      <w:lvlText w:val="%1.%2.%3"/>
      <w:lvlJc w:val="left"/>
      <w:pPr>
        <w:ind w:left="198" w:hanging="946"/>
        <w:jc w:val="left"/>
      </w:pPr>
      <w:rPr>
        <w:rFonts w:hint="default"/>
        <w:lang w:val="en-US" w:eastAsia="zh-CN" w:bidi="ar-SA"/>
      </w:rPr>
    </w:lvl>
    <w:lvl w:ilvl="3">
      <w:start w:val="1"/>
      <w:numFmt w:val="decimal"/>
      <w:lvlText w:val="%1.%2.%3.%4"/>
      <w:lvlJc w:val="left"/>
      <w:pPr>
        <w:ind w:left="198" w:hanging="946"/>
        <w:jc w:val="left"/>
      </w:pPr>
      <w:rPr>
        <w:rFonts w:ascii="黑体" w:eastAsia="黑体" w:hAnsi="黑体" w:cs="黑体" w:hint="default"/>
        <w:spacing w:val="-2"/>
        <w:w w:val="99"/>
        <w:sz w:val="21"/>
        <w:szCs w:val="21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074" w:hanging="946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043" w:hanging="946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011" w:hanging="946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980" w:hanging="946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948" w:hanging="946"/>
      </w:pPr>
      <w:rPr>
        <w:rFonts w:hint="default"/>
        <w:lang w:val="en-US" w:eastAsia="zh-CN" w:bidi="ar-SA"/>
      </w:rPr>
    </w:lvl>
  </w:abstractNum>
  <w:num w:numId="1">
    <w:abstractNumId w:val="2"/>
  </w:num>
  <w:num w:numId="2">
    <w:abstractNumId w:val="9"/>
  </w:num>
  <w:num w:numId="3">
    <w:abstractNumId w:val="0"/>
  </w:num>
  <w:num w:numId="4">
    <w:abstractNumId w:val="4"/>
  </w:num>
  <w:num w:numId="5">
    <w:abstractNumId w:val="11"/>
  </w:num>
  <w:num w:numId="6">
    <w:abstractNumId w:val="12"/>
  </w:num>
  <w:num w:numId="7">
    <w:abstractNumId w:val="17"/>
  </w:num>
  <w:num w:numId="8">
    <w:abstractNumId w:val="10"/>
  </w:num>
  <w:num w:numId="9">
    <w:abstractNumId w:val="16"/>
  </w:num>
  <w:num w:numId="10">
    <w:abstractNumId w:val="24"/>
  </w:num>
  <w:num w:numId="11">
    <w:abstractNumId w:val="14"/>
  </w:num>
  <w:num w:numId="12">
    <w:abstractNumId w:val="21"/>
  </w:num>
  <w:num w:numId="13">
    <w:abstractNumId w:val="23"/>
  </w:num>
  <w:num w:numId="14">
    <w:abstractNumId w:val="20"/>
  </w:num>
  <w:num w:numId="15">
    <w:abstractNumId w:val="13"/>
  </w:num>
  <w:num w:numId="16">
    <w:abstractNumId w:val="25"/>
  </w:num>
  <w:num w:numId="17">
    <w:abstractNumId w:val="18"/>
  </w:num>
  <w:num w:numId="18">
    <w:abstractNumId w:val="15"/>
  </w:num>
  <w:num w:numId="19">
    <w:abstractNumId w:val="8"/>
  </w:num>
  <w:num w:numId="20">
    <w:abstractNumId w:val="6"/>
  </w:num>
  <w:num w:numId="21">
    <w:abstractNumId w:val="5"/>
  </w:num>
  <w:num w:numId="22">
    <w:abstractNumId w:val="22"/>
  </w:num>
  <w:num w:numId="23">
    <w:abstractNumId w:val="1"/>
  </w:num>
  <w:num w:numId="24">
    <w:abstractNumId w:val="7"/>
  </w:num>
  <w:num w:numId="25">
    <w:abstractNumId w:val="19"/>
  </w:num>
  <w:num w:numId="26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  <w:lang w:val="en-US" w:eastAsia="zh-CN" w:bidi="ar-SA"/>
    </w:rPr>
  </w:style>
  <w:style w:type="paragraph" w:styleId="Heading1">
    <w:name w:val="heading 1"/>
    <w:basedOn w:val="Normal"/>
    <w:uiPriority w:val="1"/>
    <w:qFormat/>
    <w:pPr>
      <w:jc w:val="center"/>
      <w:outlineLvl w:val="0"/>
    </w:pPr>
    <w:rPr>
      <w:rFonts w:ascii="黑体" w:eastAsia="黑体" w:hAnsi="黑体" w:cs="黑体"/>
      <w:sz w:val="32"/>
      <w:szCs w:val="32"/>
      <w:lang w:val="en-US" w:eastAsia="zh-CN" w:bidi="ar-SA"/>
    </w:rPr>
  </w:style>
  <w:style w:type="paragraph" w:styleId="Heading2">
    <w:name w:val="heading 2"/>
    <w:basedOn w:val="Normal"/>
    <w:uiPriority w:val="1"/>
    <w:qFormat/>
    <w:pPr>
      <w:spacing w:before="43"/>
      <w:ind w:left="618"/>
      <w:outlineLvl w:val="1"/>
    </w:pPr>
    <w:rPr>
      <w:rFonts w:ascii="Times New Roman" w:eastAsia="Times New Roman" w:hAnsi="Times New Roman" w:cs="Times New Roman"/>
      <w:b/>
      <w:bCs/>
      <w:sz w:val="21"/>
      <w:szCs w:val="21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21"/>
      <w:szCs w:val="21"/>
      <w:lang w:val="en-US" w:eastAsia="zh-CN" w:bidi="ar-SA"/>
    </w:rPr>
  </w:style>
  <w:style w:type="paragraph" w:styleId="Title">
    <w:name w:val="Title"/>
    <w:basedOn w:val="Normal"/>
    <w:uiPriority w:val="1"/>
    <w:qFormat/>
    <w:pPr>
      <w:spacing w:before="28"/>
      <w:ind w:left="149"/>
      <w:jc w:val="center"/>
    </w:pPr>
    <w:rPr>
      <w:rFonts w:ascii="黑体" w:eastAsia="黑体" w:hAnsi="黑体" w:cs="黑体"/>
      <w:sz w:val="52"/>
      <w:szCs w:val="52"/>
      <w:lang w:val="en-US" w:eastAsia="zh-CN" w:bidi="ar-SA"/>
    </w:rPr>
  </w:style>
  <w:style w:type="paragraph" w:styleId="ListParagraph">
    <w:name w:val="List Paragraph"/>
    <w:basedOn w:val="Normal"/>
    <w:uiPriority w:val="1"/>
    <w:qFormat/>
    <w:pPr>
      <w:ind w:left="724" w:hanging="526"/>
    </w:pPr>
    <w:rPr>
      <w:rFonts w:ascii="宋体" w:eastAsia="宋体" w:hAnsi="宋体" w:cs="宋体"/>
      <w:lang w:val="en-US" w:eastAsia="zh-CN" w:bidi="ar-SA"/>
    </w:rPr>
  </w:style>
  <w:style w:type="paragraph" w:customStyle="1" w:styleId="TableParagraph">
    <w:name w:val="Table Paragraph"/>
    <w:basedOn w:val="Normal"/>
    <w:uiPriority w:val="1"/>
    <w:qFormat/>
    <w:rPr>
      <w:rFonts w:ascii="宋体" w:eastAsia="宋体" w:hAnsi="宋体" w:cs="宋体"/>
      <w:lang w:val="en-US" w:eastAsia="zh-CN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847114104114006035" TargetMode="External" /><Relationship Id="rId11" Type="http://schemas.openxmlformats.org/officeDocument/2006/relationships/footer" Target="footer5.xml" /><Relationship Id="rId12" Type="http://schemas.openxmlformats.org/officeDocument/2006/relationships/theme" Target="theme/theme1.xml" /><Relationship Id="rId13" Type="http://schemas.openxmlformats.org/officeDocument/2006/relationships/numbering" Target="numbering.xml" /><Relationship Id="rId14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footer" Target="footer2.xml" /><Relationship Id="rId6" Type="http://schemas.openxmlformats.org/officeDocument/2006/relationships/footer" Target="footer3.xml" /><Relationship Id="rId7" Type="http://schemas.openxmlformats.org/officeDocument/2006/relationships/image" Target="media/image1.png" /><Relationship Id="rId8" Type="http://schemas.openxmlformats.org/officeDocument/2006/relationships/footer" Target="footer4.xml" /><Relationship Id="rId9" Type="http://schemas.openxmlformats.org/officeDocument/2006/relationships/image" Target="media/image2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国家标准</dc:title>
  <dc:creator>yanwanti</dc:creator>
  <cp:revision>0</cp:revision>
  <dcterms:created xsi:type="dcterms:W3CDTF">2024-01-30T13:42:20Z</dcterms:created>
  <dcterms:modified xsi:type="dcterms:W3CDTF">2024-01-30T13:42:20Z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2024-01-25T00:00:00Z</vt:filetime>
  </property>
  <property fmtid="{D5CDD505-2E9C-101B-9397-08002B2CF9AE}" pid="3" name="Creator">
    <vt:lpwstr>WPS 文字</vt:lpwstr>
  </property>
  <property fmtid="{D5CDD505-2E9C-101B-9397-08002B2CF9AE}" pid="4" name="LastSaved">
    <vt:filetime>2024-01-30T00:00:00Z</vt:filetime>
  </property>
</Properties>
</file>