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AF239E" w:rsidP="00AF239E" w14:paraId="1B61F69C" w14:textId="77777777">
      <w:pPr>
        <w:spacing w:before="48" w:beforeLines="20" w:after="360" w:afterLines="150" w:line="360" w:lineRule="auto"/>
        <w:jc w:val="center"/>
        <w:rPr>
          <w:rFonts w:ascii="华文中宋" w:eastAsia="华文中宋" w:hAnsi="华文中宋"/>
          <w:b/>
          <w:sz w:val="30"/>
        </w:rPr>
      </w:pPr>
      <w:r w:rsidRPr="00AF239E">
        <w:rPr>
          <w:rFonts w:ascii="华文中宋" w:eastAsia="华文中宋" w:hAnsi="华文中宋"/>
          <w:b/>
          <w:sz w:val="30"/>
        </w:rPr>
        <w:t>2024</w:t>
      </w:r>
      <w:r w:rsidRPr="00AF239E">
        <w:rPr>
          <w:rFonts w:ascii="华文中宋" w:eastAsia="华文中宋" w:hAnsi="华文中宋"/>
          <w:b/>
          <w:sz w:val="30"/>
        </w:rPr>
        <w:t>四川宜宾市数字经济发展局面向全市考调市数字经济产业服务中心工作人员</w:t>
      </w:r>
      <w:r w:rsidRPr="00AF239E">
        <w:rPr>
          <w:rFonts w:ascii="华文中宋" w:eastAsia="华文中宋" w:hAnsi="华文中宋"/>
          <w:b/>
          <w:sz w:val="30"/>
        </w:rPr>
        <w:t>7</w:t>
      </w:r>
      <w:r w:rsidRPr="00AF239E">
        <w:rPr>
          <w:rFonts w:ascii="华文中宋" w:eastAsia="华文中宋" w:hAnsi="华文中宋"/>
          <w:b/>
          <w:sz w:val="30"/>
        </w:rPr>
        <w:t>人笔试模拟试题及答案解析</w:t>
      </w:r>
    </w:p>
    <w:p w:rsidR="00A77B3E" w14:paraId="183E7572"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2F2C67CA" w14:textId="77777777">
      <w:pPr>
        <w:spacing w:after="260" w:line="360" w:lineRule="auto"/>
      </w:pPr>
      <w:r>
        <w:rPr>
          <w:rFonts w:ascii="微软雅黑" w:eastAsia="微软雅黑" w:cs="微软雅黑"/>
        </w:rPr>
        <w:t>一、选择题</w:t>
      </w:r>
    </w:p>
    <w:p w:rsidR="00090F29" w14:paraId="55966DE6" w14:textId="77777777">
      <w:pPr>
        <w:pStyle w:val="NormalWeb"/>
        <w:widowControl/>
        <w:spacing w:beforeAutospacing="0" w:after="260" w:afterAutospacing="0" w:line="360" w:lineRule="auto"/>
      </w:pPr>
      <w:r w:rsidRPr="00090F29">
        <w:rPr>
          <w:rFonts w:ascii="微软雅黑" w:eastAsia="微软雅黑" w:cs="微软雅黑"/>
          <w:color w:val="0000FF"/>
          <w:szCs w:val="14"/>
        </w:rPr>
        <w:t>1</w:t>
      </w:r>
      <w:r w:rsidRPr="00090F29">
        <w:rPr>
          <w:rFonts w:ascii="微软雅黑" w:eastAsia="微软雅黑" w:cs="微软雅黑"/>
          <w:color w:val="0000FF"/>
          <w:szCs w:val="14"/>
        </w:rPr>
        <w:t>．</w:t>
      </w:r>
      <w:r w:rsidRPr="00090F29">
        <w:rPr>
          <w:rFonts w:ascii="微软雅黑" w:eastAsia="微软雅黑" w:cs="微软雅黑"/>
          <w:szCs w:val="14"/>
        </w:rPr>
        <w:t>大众通常认为，早期的音乐训练能增强个体的乐声和语音处理能力。但有些心理学家对此表示怀疑。研究人员调查了出生于</w:t>
      </w:r>
      <w:r w:rsidRPr="00090F29">
        <w:rPr>
          <w:rFonts w:ascii="微软雅黑" w:eastAsia="微软雅黑" w:cs="微软雅黑"/>
          <w:szCs w:val="14"/>
        </w:rPr>
        <w:t>1959</w:t>
      </w:r>
      <w:r w:rsidRPr="00090F29">
        <w:rPr>
          <w:rFonts w:ascii="微软雅黑" w:eastAsia="微软雅黑" w:cs="微软雅黑"/>
          <w:szCs w:val="14"/>
        </w:rPr>
        <w:t>年到</w:t>
      </w:r>
      <w:r w:rsidRPr="00090F29">
        <w:rPr>
          <w:rFonts w:ascii="微软雅黑" w:eastAsia="微软雅黑" w:cs="微软雅黑"/>
          <w:szCs w:val="14"/>
        </w:rPr>
        <w:t>1985</w:t>
      </w:r>
      <w:r w:rsidRPr="00090F29">
        <w:rPr>
          <w:rFonts w:ascii="微软雅黑" w:eastAsia="微软雅黑" w:cs="微软雅黑"/>
          <w:szCs w:val="14"/>
        </w:rPr>
        <w:t>年之间的</w:t>
      </w:r>
      <w:r w:rsidRPr="00090F29">
        <w:rPr>
          <w:rFonts w:ascii="微软雅黑" w:eastAsia="微软雅黑" w:cs="微软雅黑"/>
          <w:szCs w:val="14"/>
        </w:rPr>
        <w:t>1211</w:t>
      </w:r>
      <w:r w:rsidRPr="00090F29">
        <w:rPr>
          <w:rFonts w:ascii="微软雅黑" w:eastAsia="微软雅黑" w:cs="微软雅黑"/>
          <w:szCs w:val="14"/>
        </w:rPr>
        <w:t>对同卵双胞胎和</w:t>
      </w:r>
      <w:r w:rsidRPr="00090F29">
        <w:rPr>
          <w:rFonts w:ascii="微软雅黑" w:eastAsia="微软雅黑" w:cs="微软雅黑"/>
          <w:szCs w:val="14"/>
        </w:rPr>
        <w:t>1358</w:t>
      </w:r>
      <w:r w:rsidRPr="00090F29">
        <w:rPr>
          <w:rFonts w:ascii="微软雅黑" w:eastAsia="微软雅黑" w:cs="微软雅黑"/>
          <w:szCs w:val="14"/>
        </w:rPr>
        <w:t>对异卵双胞胎，记录他们的音乐练习时间，评估他们的音乐能力。他们发现，练习更长时间并不能表现出更出色的音乐能力，比如一对基因相同的同卵双胞胎的音乐练习时间相差</w:t>
      </w:r>
      <w:r w:rsidRPr="00090F29">
        <w:rPr>
          <w:rFonts w:ascii="微软雅黑" w:eastAsia="微软雅黑" w:cs="微软雅黑"/>
          <w:szCs w:val="14"/>
        </w:rPr>
        <w:t>20228</w:t>
      </w:r>
      <w:r w:rsidRPr="00090F29">
        <w:rPr>
          <w:rFonts w:ascii="微软雅黑" w:eastAsia="微软雅黑" w:cs="微软雅黑"/>
          <w:szCs w:val="14"/>
        </w:rPr>
        <w:t>小时，但他们的音乐能力完全相同。这些研究者认为如果没有正确的基因，即使练习</w:t>
      </w:r>
      <w:r w:rsidRPr="00090F29">
        <w:rPr>
          <w:rFonts w:ascii="微软雅黑" w:eastAsia="微软雅黑" w:cs="微软雅黑"/>
          <w:szCs w:val="14"/>
        </w:rPr>
        <w:t>2</w:t>
      </w:r>
      <w:r w:rsidRPr="00090F29">
        <w:rPr>
          <w:rFonts w:ascii="微软雅黑" w:eastAsia="微软雅黑" w:cs="微软雅黑"/>
          <w:szCs w:val="14"/>
        </w:rPr>
        <w:t>万小时也没有意义，音乐能力是由基因决定的。</w:t>
      </w:r>
    </w:p>
    <w:p w:rsidR="00090F29" w14:paraId="0702EF45" w14:textId="77777777">
      <w:pPr>
        <w:pStyle w:val="NormalWeb"/>
        <w:widowControl/>
        <w:spacing w:beforeAutospacing="0" w:after="260" w:afterAutospacing="0" w:line="360" w:lineRule="auto"/>
      </w:pPr>
      <w:r w:rsidRPr="00090F29">
        <w:rPr>
          <w:rFonts w:ascii="微软雅黑" w:eastAsia="微软雅黑" w:cs="微软雅黑"/>
          <w:szCs w:val="14"/>
        </w:rPr>
        <w:t>以下哪项如果为真，最能驳斥研究者的结论</w:t>
      </w:r>
      <w:r w:rsidRPr="00090F29">
        <w:rPr>
          <w:rFonts w:ascii="微软雅黑" w:eastAsia="微软雅黑" w:cs="微软雅黑"/>
          <w:szCs w:val="14"/>
        </w:rPr>
        <w:t>?()</w:t>
      </w:r>
    </w:p>
    <w:p w:rsidR="00090F29" w14:paraId="16A1CDF6" w14:textId="77777777">
      <w:pPr>
        <w:pStyle w:val="NormalWeb"/>
        <w:widowControl/>
        <w:spacing w:beforeAutospacing="0" w:after="260" w:afterAutospacing="0" w:line="360" w:lineRule="auto"/>
      </w:pPr>
      <w:r w:rsidRPr="00090F29">
        <w:rPr>
          <w:rFonts w:ascii="微软雅黑" w:eastAsia="微软雅黑" w:cs="微软雅黑"/>
          <w:szCs w:val="14"/>
        </w:rPr>
        <w:t>A</w:t>
      </w:r>
      <w:r w:rsidRPr="00090F29">
        <w:rPr>
          <w:rFonts w:ascii="微软雅黑" w:eastAsia="微软雅黑" w:cs="微软雅黑"/>
          <w:szCs w:val="14"/>
        </w:rPr>
        <w:t>、音乐能力评估采用手指模拟快节奏音乐的方式，而手指的灵活性受遗传影响</w:t>
      </w:r>
    </w:p>
    <w:p w:rsidR="00090F29" w14:paraId="58670A11" w14:textId="77777777">
      <w:pPr>
        <w:pStyle w:val="NormalWeb"/>
        <w:widowControl/>
        <w:spacing w:beforeAutospacing="0" w:after="260" w:afterAutospacing="0" w:line="360" w:lineRule="auto"/>
      </w:pPr>
      <w:r w:rsidRPr="00090F29">
        <w:rPr>
          <w:rFonts w:ascii="微软雅黑" w:eastAsia="微软雅黑" w:cs="微软雅黑"/>
          <w:szCs w:val="14"/>
        </w:rPr>
        <w:t>B</w:t>
      </w:r>
      <w:r w:rsidRPr="00090F29">
        <w:rPr>
          <w:rFonts w:ascii="微软雅黑" w:eastAsia="微软雅黑" w:cs="微软雅黑"/>
          <w:szCs w:val="14"/>
        </w:rPr>
        <w:t>、具有遗传上优越的听觉技能的个体可能自我选择成为音乐家，练习时间更长</w:t>
      </w:r>
    </w:p>
    <w:p w:rsidR="00090F29" w14:paraId="03FA14C2" w14:textId="77777777">
      <w:pPr>
        <w:pStyle w:val="NormalWeb"/>
        <w:widowControl/>
        <w:spacing w:beforeAutospacing="0" w:after="260" w:afterAutospacing="0" w:line="360" w:lineRule="auto"/>
      </w:pPr>
      <w:r w:rsidRPr="00090F29">
        <w:rPr>
          <w:rFonts w:ascii="微软雅黑" w:eastAsia="微软雅黑" w:cs="微软雅黑"/>
          <w:szCs w:val="14"/>
        </w:rPr>
        <w:t>C</w:t>
      </w:r>
      <w:r w:rsidRPr="00090F29">
        <w:rPr>
          <w:rFonts w:ascii="微软雅黑" w:eastAsia="微软雅黑" w:cs="微软雅黑"/>
          <w:szCs w:val="14"/>
        </w:rPr>
        <w:t>、同卵双胞胎之间通常有</w:t>
      </w:r>
      <w:r w:rsidRPr="00090F29">
        <w:rPr>
          <w:rFonts w:ascii="微软雅黑" w:eastAsia="微软雅黑" w:cs="微软雅黑"/>
          <w:szCs w:val="14"/>
        </w:rPr>
        <w:t>“</w:t>
      </w:r>
      <w:r w:rsidRPr="00090F29">
        <w:rPr>
          <w:rFonts w:ascii="微软雅黑" w:eastAsia="微软雅黑" w:cs="微软雅黑"/>
          <w:szCs w:val="14"/>
        </w:rPr>
        <w:t>心灵感应</w:t>
      </w:r>
      <w:r w:rsidRPr="00090F29">
        <w:rPr>
          <w:rFonts w:ascii="微软雅黑" w:eastAsia="微软雅黑" w:cs="微软雅黑"/>
          <w:szCs w:val="14"/>
        </w:rPr>
        <w:t>”</w:t>
      </w:r>
      <w:r w:rsidRPr="00090F29">
        <w:rPr>
          <w:rFonts w:ascii="微软雅黑" w:eastAsia="微软雅黑" w:cs="微软雅黑"/>
          <w:szCs w:val="14"/>
        </w:rPr>
        <w:t>，影响了个体在音乐能力测试中的表现</w:t>
      </w:r>
    </w:p>
    <w:p w:rsidR="00090F29" w14:paraId="2BFAFD24" w14:textId="77777777">
      <w:pPr>
        <w:pStyle w:val="NormalWeb"/>
        <w:widowControl/>
        <w:spacing w:beforeAutospacing="0" w:after="260" w:afterAutospacing="0" w:line="360" w:lineRule="auto"/>
      </w:pPr>
      <w:r w:rsidRPr="00090F29">
        <w:rPr>
          <w:rFonts w:ascii="微软雅黑" w:eastAsia="微软雅黑" w:cs="微软雅黑"/>
          <w:szCs w:val="14"/>
        </w:rPr>
        <w:t>D</w:t>
      </w:r>
      <w:r w:rsidRPr="00090F29">
        <w:rPr>
          <w:rFonts w:ascii="微软雅黑" w:eastAsia="微软雅黑" w:cs="微软雅黑"/>
          <w:szCs w:val="14"/>
        </w:rPr>
        <w:t>、音乐能力差的个体会低估自己的练习时间，以便维持心理平衡</w:t>
      </w:r>
    </w:p>
    <w:p w:rsidR="00090F29" w14:paraId="56CE1D6D" w14:textId="77777777">
      <w:pPr>
        <w:pStyle w:val="NormalWeb"/>
        <w:widowControl/>
        <w:spacing w:beforeAutospacing="0" w:after="260" w:afterAutospacing="0" w:line="360" w:lineRule="auto"/>
      </w:pPr>
      <w:r w:rsidRPr="00090F29">
        <w:rPr>
          <w:rFonts w:ascii="微软雅黑" w:eastAsia="微软雅黑" w:cs="微软雅黑"/>
          <w:color w:val="228B22"/>
          <w:szCs w:val="14"/>
        </w:rPr>
        <w:t>答案：</w:t>
      </w:r>
      <w:r w:rsidRPr="00090F29">
        <w:rPr>
          <w:rFonts w:ascii="微软雅黑" w:eastAsia="微软雅黑" w:cs="微软雅黑"/>
          <w:szCs w:val="14"/>
        </w:rPr>
        <w:t>C</w:t>
      </w:r>
    </w:p>
    <w:p w:rsidR="00090F29" w14:paraId="3C4BC626"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090F29">
        <w:rPr>
          <w:rFonts w:ascii="微软雅黑" w:eastAsia="微软雅黑" w:cs="微软雅黑"/>
          <w:color w:val="228B22"/>
          <w:szCs w:val="14"/>
        </w:rPr>
        <w:t>解析：</w:t>
      </w:r>
      <w:r w:rsidRPr="00090F29">
        <w:rPr>
          <w:rFonts w:ascii="微软雅黑" w:eastAsia="微软雅黑" w:cs="微软雅黑"/>
          <w:szCs w:val="14"/>
        </w:rPr>
        <w:t>第一步：找出论点和论据。论点：音乐能力是由基因决定的。论据：研究人员调查了出生于</w:t>
      </w:r>
      <w:r w:rsidRPr="00090F29">
        <w:rPr>
          <w:rFonts w:ascii="微软雅黑" w:eastAsia="微软雅黑" w:cs="微软雅黑"/>
          <w:szCs w:val="14"/>
        </w:rPr>
        <w:t>1959</w:t>
      </w:r>
      <w:r w:rsidRPr="00090F29">
        <w:rPr>
          <w:rFonts w:ascii="微软雅黑" w:eastAsia="微软雅黑" w:cs="微软雅黑"/>
          <w:szCs w:val="14"/>
        </w:rPr>
        <w:t>年到</w:t>
      </w:r>
      <w:r w:rsidRPr="00090F29">
        <w:rPr>
          <w:rFonts w:ascii="微软雅黑" w:eastAsia="微软雅黑" w:cs="微软雅黑"/>
          <w:szCs w:val="14"/>
        </w:rPr>
        <w:t>1985</w:t>
      </w:r>
      <w:r w:rsidRPr="00090F29">
        <w:rPr>
          <w:rFonts w:ascii="微软雅黑" w:eastAsia="微软雅黑" w:cs="微软雅黑"/>
          <w:szCs w:val="14"/>
        </w:rPr>
        <w:t>年之间的</w:t>
      </w:r>
      <w:r w:rsidRPr="00090F29">
        <w:rPr>
          <w:rFonts w:ascii="微软雅黑" w:eastAsia="微软雅黑" w:cs="微软雅黑"/>
          <w:szCs w:val="14"/>
        </w:rPr>
        <w:t>1211</w:t>
      </w:r>
      <w:r w:rsidRPr="00090F29">
        <w:rPr>
          <w:rFonts w:ascii="微软雅黑" w:eastAsia="微软雅黑" w:cs="微软雅黑"/>
          <w:szCs w:val="14"/>
        </w:rPr>
        <w:t>对同卵双胞胎和</w:t>
      </w:r>
      <w:r w:rsidRPr="00090F29">
        <w:rPr>
          <w:rFonts w:ascii="微软雅黑" w:eastAsia="微软雅黑" w:cs="微软雅黑"/>
          <w:szCs w:val="14"/>
        </w:rPr>
        <w:t>1358</w:t>
      </w:r>
    </w:p>
    <w:p w:rsidR="00090F29" w14:textId="77777777">
      <w:pPr>
        <w:pStyle w:val="NormalWeb"/>
        <w:widowControl/>
        <w:spacing w:beforeAutospacing="0" w:after="260" w:afterAutospacing="0" w:line="360" w:lineRule="auto"/>
        <w:rPr>
          <w:color w:val="4066F4"/>
        </w:rPr>
      </w:pPr>
      <w:r w:rsidRPr="00090F29">
        <w:rPr>
          <w:rFonts w:ascii="微软雅黑" w:eastAsia="微软雅黑" w:cs="微软雅黑"/>
          <w:szCs w:val="14"/>
        </w:rPr>
        <w:t>对异卵双胞胎，记录他们的音乐练习时间，评估他们的音乐能力。他们发现，练习更长时间并不</w:t>
      </w:r>
      <w:r w:rsidRPr="00090F29">
        <w:rPr>
          <w:rFonts w:ascii="微软雅黑" w:eastAsia="微软雅黑" w:cs="微软雅黑"/>
          <w:szCs w:val="14"/>
        </w:rPr>
        <w:t>能表现出更出色的音乐能力，比如一对基因相同的同卵双胞胎的音乐练习时间相差</w:t>
      </w:r>
      <w:r w:rsidRPr="00090F29">
        <w:rPr>
          <w:rFonts w:ascii="微软雅黑" w:eastAsia="微软雅黑" w:cs="微软雅黑"/>
          <w:szCs w:val="14"/>
        </w:rPr>
        <w:t>20228</w:t>
      </w:r>
      <w:r w:rsidRPr="00090F29">
        <w:rPr>
          <w:rFonts w:ascii="微软雅黑" w:eastAsia="微软雅黑" w:cs="微软雅黑"/>
          <w:szCs w:val="14"/>
        </w:rPr>
        <w:t>小时，但他们的音乐能力完全相同。第二步：逐一分析选项。</w:t>
      </w:r>
      <w:r w:rsidRPr="00090F29">
        <w:rPr>
          <w:rFonts w:ascii="微软雅黑" w:eastAsia="微软雅黑" w:cs="微软雅黑"/>
          <w:szCs w:val="14"/>
        </w:rPr>
        <w:t>A</w:t>
      </w:r>
      <w:r w:rsidRPr="00090F29">
        <w:rPr>
          <w:rFonts w:ascii="微软雅黑" w:eastAsia="微软雅黑" w:cs="微软雅黑"/>
          <w:szCs w:val="14"/>
        </w:rPr>
        <w:t>项：该项说明音乐能力与遗传有关，即与基因有关，有一定的加强作用，不能削弱，排除</w:t>
      </w:r>
      <w:r w:rsidRPr="00090F29">
        <w:rPr>
          <w:rFonts w:ascii="微软雅黑" w:eastAsia="微软雅黑" w:cs="微软雅黑"/>
          <w:szCs w:val="14"/>
        </w:rPr>
        <w:t>;B</w:t>
      </w:r>
      <w:r w:rsidRPr="00090F29">
        <w:rPr>
          <w:rFonts w:ascii="微软雅黑" w:eastAsia="微软雅黑" w:cs="微软雅黑"/>
          <w:szCs w:val="14"/>
        </w:rPr>
        <w:t>项：该项强调的是具有遗传上优越的听觉技能的个体练习时间更长，那练习对音乐能力是否有影响不确定，不能削弱，排除</w:t>
      </w:r>
      <w:r w:rsidRPr="00090F29">
        <w:rPr>
          <w:rFonts w:ascii="微软雅黑" w:eastAsia="微软雅黑" w:cs="微软雅黑"/>
          <w:szCs w:val="14"/>
        </w:rPr>
        <w:t>;C</w:t>
      </w:r>
      <w:r w:rsidRPr="00090F29">
        <w:rPr>
          <w:rFonts w:ascii="微软雅黑" w:eastAsia="微软雅黑" w:cs="微软雅黑"/>
          <w:szCs w:val="14"/>
        </w:rPr>
        <w:t>项：</w:t>
      </w:r>
      <w:r w:rsidRPr="00090F29">
        <w:rPr>
          <w:rFonts w:ascii="微软雅黑" w:eastAsia="微软雅黑" w:cs="微软雅黑"/>
          <w:szCs w:val="14"/>
        </w:rPr>
        <w:t>“</w:t>
      </w:r>
      <w:r w:rsidRPr="00090F29">
        <w:rPr>
          <w:rFonts w:ascii="微软雅黑" w:eastAsia="微软雅黑" w:cs="微软雅黑"/>
          <w:szCs w:val="14"/>
        </w:rPr>
        <w:t>心灵感应</w:t>
      </w:r>
      <w:r w:rsidRPr="00090F29">
        <w:rPr>
          <w:rFonts w:ascii="微软雅黑" w:eastAsia="微软雅黑" w:cs="微软雅黑"/>
          <w:szCs w:val="14"/>
        </w:rPr>
        <w:t>”</w:t>
      </w:r>
      <w:r w:rsidRPr="00090F29">
        <w:rPr>
          <w:rFonts w:ascii="微软雅黑" w:eastAsia="微软雅黑" w:cs="微软雅黑"/>
          <w:szCs w:val="14"/>
        </w:rPr>
        <w:t>，影响了个体在音乐能力测试中的表现，说明</w:t>
      </w:r>
      <w:r w:rsidRPr="00090F29">
        <w:rPr>
          <w:rFonts w:ascii="微软雅黑" w:eastAsia="微软雅黑" w:cs="微软雅黑"/>
          <w:szCs w:val="14"/>
        </w:rPr>
        <w:t>“</w:t>
      </w:r>
      <w:r w:rsidRPr="00090F29">
        <w:rPr>
          <w:rFonts w:ascii="微软雅黑" w:eastAsia="微软雅黑" w:cs="微软雅黑"/>
          <w:szCs w:val="14"/>
        </w:rPr>
        <w:t>心灵感应</w:t>
      </w:r>
      <w:r w:rsidRPr="00090F29">
        <w:rPr>
          <w:rFonts w:ascii="微软雅黑" w:eastAsia="微软雅黑" w:cs="微软雅黑"/>
          <w:szCs w:val="14"/>
        </w:rPr>
        <w:t>”</w:t>
      </w:r>
      <w:r w:rsidRPr="00090F29">
        <w:rPr>
          <w:rFonts w:ascii="微软雅黑" w:eastAsia="微软雅黑" w:cs="微软雅黑"/>
          <w:szCs w:val="14"/>
        </w:rPr>
        <w:t>影响了调查的结果，属于他因削弱，当选</w:t>
      </w:r>
      <w:r w:rsidRPr="00090F29">
        <w:rPr>
          <w:rFonts w:ascii="微软雅黑" w:eastAsia="微软雅黑" w:cs="微软雅黑"/>
          <w:szCs w:val="14"/>
        </w:rPr>
        <w:t>;D</w:t>
      </w:r>
      <w:r w:rsidRPr="00090F29">
        <w:rPr>
          <w:rFonts w:ascii="微软雅黑" w:eastAsia="微软雅黑" w:cs="微软雅黑"/>
          <w:szCs w:val="14"/>
        </w:rPr>
        <w:t>项：音乐能力差的个体会低估自己的练习时间，意思是本来练习的多，但感觉练习的少，感觉练的少跟实际练了多少无关，不能削弱，排除。故选</w:t>
      </w:r>
      <w:r w:rsidRPr="00090F29">
        <w:rPr>
          <w:rFonts w:ascii="微软雅黑" w:eastAsia="微软雅黑" w:cs="微软雅黑"/>
          <w:szCs w:val="14"/>
        </w:rPr>
        <w:t>C</w:t>
      </w:r>
      <w:r w:rsidRPr="00090F29">
        <w:rPr>
          <w:rFonts w:ascii="微软雅黑" w:eastAsia="微软雅黑" w:cs="微软雅黑"/>
          <w:szCs w:val="14"/>
        </w:rPr>
        <w:t>。</w:t>
      </w:r>
    </w:p>
    <w:p w:rsidR="00090F29" w14:paraId="41FD7AB1" w14:textId="77777777">
      <w:pPr>
        <w:pStyle w:val="NormalWeb"/>
        <w:widowControl/>
        <w:spacing w:beforeAutospacing="0" w:after="260" w:afterAutospacing="0" w:line="360" w:lineRule="auto"/>
      </w:pPr>
      <w:r w:rsidRPr="00090F29">
        <w:rPr>
          <w:rFonts w:ascii="微软雅黑" w:eastAsia="微软雅黑" w:cs="微软雅黑"/>
          <w:color w:val="0000FF"/>
          <w:szCs w:val="14"/>
        </w:rPr>
        <w:t>2</w:t>
      </w:r>
      <w:r w:rsidRPr="00090F29">
        <w:rPr>
          <w:rFonts w:ascii="微软雅黑" w:eastAsia="微软雅黑" w:cs="微软雅黑"/>
          <w:color w:val="0000FF"/>
          <w:szCs w:val="14"/>
        </w:rPr>
        <w:t>．</w:t>
      </w:r>
      <w:r w:rsidRPr="00090F29">
        <w:rPr>
          <w:rFonts w:ascii="微软雅黑" w:eastAsia="微软雅黑" w:cs="微软雅黑"/>
          <w:szCs w:val="14"/>
        </w:rPr>
        <w:t>政府依据法律和法规，适应社会环境的变迁和公众意愿的改变，对政府及其官员的行为进行有效规范性约束的能力是</w:t>
      </w:r>
      <w:r w:rsidRPr="00090F29">
        <w:rPr>
          <w:rFonts w:ascii="微软雅黑" w:eastAsia="微软雅黑" w:cs="微软雅黑"/>
          <w:szCs w:val="14"/>
        </w:rPr>
        <w:t>()</w:t>
      </w:r>
      <w:r w:rsidRPr="00090F29">
        <w:rPr>
          <w:rFonts w:ascii="微软雅黑" w:eastAsia="微软雅黑" w:cs="微软雅黑"/>
          <w:szCs w:val="14"/>
        </w:rPr>
        <w:t>。</w:t>
      </w:r>
    </w:p>
    <w:p w:rsidR="00090F29" w14:paraId="3458BECE" w14:textId="77777777">
      <w:pPr>
        <w:pStyle w:val="NormalWeb"/>
        <w:widowControl/>
        <w:spacing w:beforeAutospacing="0" w:after="260" w:afterAutospacing="0" w:line="360" w:lineRule="auto"/>
      </w:pPr>
      <w:r w:rsidRPr="00090F29">
        <w:rPr>
          <w:rFonts w:ascii="微软雅黑" w:eastAsia="微软雅黑" w:cs="微软雅黑"/>
          <w:szCs w:val="14"/>
        </w:rPr>
        <w:t>A</w:t>
      </w:r>
      <w:r w:rsidRPr="00090F29">
        <w:rPr>
          <w:rFonts w:ascii="微软雅黑" w:eastAsia="微软雅黑" w:cs="微软雅黑"/>
          <w:szCs w:val="14"/>
        </w:rPr>
        <w:t>、组织控制能力</w:t>
      </w:r>
    </w:p>
    <w:p w:rsidR="00090F29" w14:paraId="4B9CAAE5" w14:textId="77777777">
      <w:pPr>
        <w:pStyle w:val="NormalWeb"/>
        <w:widowControl/>
        <w:spacing w:beforeAutospacing="0" w:after="260" w:afterAutospacing="0" w:line="360" w:lineRule="auto"/>
      </w:pPr>
      <w:r w:rsidRPr="00090F29">
        <w:rPr>
          <w:rFonts w:ascii="微软雅黑" w:eastAsia="微软雅黑" w:cs="微软雅黑"/>
          <w:szCs w:val="14"/>
        </w:rPr>
        <w:t>B</w:t>
      </w:r>
      <w:r w:rsidRPr="00090F29">
        <w:rPr>
          <w:rFonts w:ascii="微软雅黑" w:eastAsia="微软雅黑" w:cs="微软雅黑"/>
          <w:szCs w:val="14"/>
        </w:rPr>
        <w:t>、行政管理能力</w:t>
      </w:r>
    </w:p>
    <w:p w:rsidR="00090F29" w14:paraId="5454E6A9" w14:textId="77777777">
      <w:pPr>
        <w:pStyle w:val="NormalWeb"/>
        <w:widowControl/>
        <w:spacing w:beforeAutospacing="0" w:after="260" w:afterAutospacing="0" w:line="360" w:lineRule="auto"/>
      </w:pPr>
      <w:r w:rsidRPr="00090F29">
        <w:rPr>
          <w:rFonts w:ascii="微软雅黑" w:eastAsia="微软雅黑" w:cs="微软雅黑"/>
          <w:szCs w:val="14"/>
        </w:rPr>
        <w:t>C</w:t>
      </w:r>
      <w:r w:rsidRPr="00090F29">
        <w:rPr>
          <w:rFonts w:ascii="微软雅黑" w:eastAsia="微软雅黑" w:cs="微软雅黑"/>
          <w:szCs w:val="14"/>
        </w:rPr>
        <w:t>、社会服务能力</w:t>
      </w:r>
    </w:p>
    <w:p w:rsidR="00090F29" w14:paraId="5821C892" w14:textId="77777777">
      <w:pPr>
        <w:pStyle w:val="NormalWeb"/>
        <w:widowControl/>
        <w:spacing w:beforeAutospacing="0" w:after="260" w:afterAutospacing="0" w:line="360" w:lineRule="auto"/>
      </w:pPr>
      <w:r w:rsidRPr="00090F29">
        <w:rPr>
          <w:rFonts w:ascii="微软雅黑" w:eastAsia="微软雅黑" w:cs="微软雅黑"/>
          <w:szCs w:val="14"/>
        </w:rPr>
        <w:t>D</w:t>
      </w:r>
      <w:r w:rsidRPr="00090F29">
        <w:rPr>
          <w:rFonts w:ascii="微软雅黑" w:eastAsia="微软雅黑" w:cs="微软雅黑"/>
          <w:szCs w:val="14"/>
        </w:rPr>
        <w:t>、公共政策能力</w:t>
      </w:r>
    </w:p>
    <w:p w:rsidR="00090F29" w14:paraId="23186773" w14:textId="77777777">
      <w:pPr>
        <w:pStyle w:val="NormalWeb"/>
        <w:widowControl/>
        <w:spacing w:beforeAutospacing="0" w:after="260" w:afterAutospacing="0" w:line="360" w:lineRule="auto"/>
      </w:pPr>
      <w:r w:rsidRPr="00090F29">
        <w:rPr>
          <w:rFonts w:ascii="微软雅黑" w:eastAsia="微软雅黑" w:cs="微软雅黑"/>
          <w:color w:val="228B22"/>
          <w:szCs w:val="14"/>
        </w:rPr>
        <w:t>答案：</w:t>
      </w:r>
      <w:r w:rsidRPr="00090F29">
        <w:rPr>
          <w:rFonts w:ascii="微软雅黑" w:eastAsia="微软雅黑" w:cs="微软雅黑"/>
          <w:szCs w:val="14"/>
        </w:rPr>
        <w:t>A</w:t>
      </w:r>
    </w:p>
    <w:p w:rsidR="00090F29" w14:paraId="7A457B85"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090F29">
        <w:rPr>
          <w:rFonts w:ascii="微软雅黑" w:eastAsia="微软雅黑" w:cs="微软雅黑"/>
          <w:color w:val="228B22"/>
          <w:szCs w:val="14"/>
        </w:rPr>
        <w:t>解析：</w:t>
      </w:r>
      <w:r w:rsidRPr="00090F29">
        <w:rPr>
          <w:rFonts w:ascii="微软雅黑" w:eastAsia="微软雅黑" w:cs="微软雅黑"/>
          <w:szCs w:val="14"/>
        </w:rPr>
        <w:t>A</w:t>
      </w:r>
      <w:r w:rsidRPr="00090F29">
        <w:rPr>
          <w:rFonts w:ascii="微软雅黑" w:eastAsia="微软雅黑" w:cs="微软雅黑"/>
          <w:szCs w:val="14"/>
        </w:rPr>
        <w:t>项正确，组织控制能力是指政府依据法律和法规，适应社会环境的变迁和公众意愿的改变，对政府及其官员的行为进行有效规范性约束的能力。组织控制能力基本的价值界定在于如何有效地保障行政宗旨，防止和反对滥用公共行政权力，实现依法行政。</w:t>
      </w:r>
      <w:r w:rsidRPr="00090F29">
        <w:rPr>
          <w:rFonts w:ascii="微软雅黑" w:eastAsia="微软雅黑" w:cs="微软雅黑"/>
          <w:szCs w:val="14"/>
        </w:rPr>
        <w:t>B</w:t>
      </w:r>
    </w:p>
    <w:p w:rsidR="00090F29" w14:textId="77777777">
      <w:pPr>
        <w:pStyle w:val="NormalWeb"/>
        <w:widowControl/>
        <w:spacing w:beforeAutospacing="0" w:after="260" w:afterAutospacing="0" w:line="360" w:lineRule="auto"/>
        <w:rPr>
          <w:color w:val="4066F4"/>
        </w:rPr>
      </w:pPr>
      <w:r w:rsidRPr="00090F29">
        <w:rPr>
          <w:rFonts w:ascii="微软雅黑" w:eastAsia="微软雅黑" w:cs="微软雅黑"/>
          <w:szCs w:val="14"/>
        </w:rPr>
        <w:t>项错误，行政管理能力是指政府通过一定的行政行为使既定的公共政策成为社会公众遵从的行为准则，进而实现既定公共政策价值目标的能力。我国提升行政</w:t>
      </w:r>
      <w:r w:rsidRPr="00090F29">
        <w:rPr>
          <w:rFonts w:ascii="微软雅黑" w:eastAsia="微软雅黑" w:cs="微软雅黑"/>
          <w:szCs w:val="14"/>
        </w:rPr>
        <w:t>管理能力的目标不仅在于政府公共行政管理的实践效率，更在于实践效力或效果。</w:t>
      </w:r>
      <w:r w:rsidRPr="00090F29">
        <w:rPr>
          <w:rFonts w:ascii="微软雅黑" w:eastAsia="微软雅黑" w:cs="微软雅黑"/>
          <w:szCs w:val="14"/>
        </w:rPr>
        <w:t>C</w:t>
      </w:r>
      <w:r w:rsidRPr="00090F29">
        <w:rPr>
          <w:rFonts w:ascii="微软雅黑" w:eastAsia="微软雅黑" w:cs="微软雅黑"/>
          <w:szCs w:val="14"/>
        </w:rPr>
        <w:t>项错误，社会服务能力是指政府有效地向公众全面提供公共产品和公共服务满足社会需求的能力。</w:t>
      </w:r>
      <w:r w:rsidRPr="00090F29">
        <w:rPr>
          <w:rFonts w:ascii="微软雅黑" w:eastAsia="微软雅黑" w:cs="微软雅黑"/>
          <w:szCs w:val="14"/>
        </w:rPr>
        <w:t>D</w:t>
      </w:r>
      <w:r w:rsidRPr="00090F29">
        <w:rPr>
          <w:rFonts w:ascii="微软雅黑" w:eastAsia="微软雅黑" w:cs="微软雅黑"/>
          <w:szCs w:val="14"/>
        </w:rPr>
        <w:t>项错误，公共政策能力是指一个政府正确地制定和有效地执行公共政策的能力。故选</w:t>
      </w:r>
      <w:r w:rsidRPr="00090F29">
        <w:rPr>
          <w:rFonts w:ascii="微软雅黑" w:eastAsia="微软雅黑" w:cs="微软雅黑"/>
          <w:szCs w:val="14"/>
        </w:rPr>
        <w:t>A</w:t>
      </w:r>
      <w:r w:rsidRPr="00090F29">
        <w:rPr>
          <w:rFonts w:ascii="微软雅黑" w:eastAsia="微软雅黑" w:cs="微软雅黑"/>
          <w:szCs w:val="14"/>
        </w:rPr>
        <w:t>。</w:t>
      </w:r>
    </w:p>
    <w:p w:rsidR="00090F29" w14:paraId="56A087DD" w14:textId="77777777">
      <w:pPr>
        <w:pStyle w:val="NormalWeb"/>
        <w:widowControl/>
        <w:spacing w:beforeAutospacing="0" w:after="260" w:afterAutospacing="0" w:line="360" w:lineRule="auto"/>
      </w:pPr>
      <w:r w:rsidRPr="00090F29">
        <w:rPr>
          <w:rFonts w:ascii="微软雅黑" w:eastAsia="微软雅黑" w:cs="微软雅黑"/>
          <w:color w:val="0000FF"/>
          <w:szCs w:val="14"/>
        </w:rPr>
        <w:t>3</w:t>
      </w:r>
      <w:r w:rsidRPr="00090F29">
        <w:rPr>
          <w:rFonts w:ascii="微软雅黑" w:eastAsia="微软雅黑" w:cs="微软雅黑"/>
          <w:color w:val="0000FF"/>
          <w:szCs w:val="14"/>
        </w:rPr>
        <w:t>．</w:t>
      </w:r>
      <w:r w:rsidRPr="00090F29">
        <w:rPr>
          <w:rFonts w:ascii="微软雅黑" w:eastAsia="微软雅黑" w:cs="微软雅黑"/>
          <w:szCs w:val="14"/>
        </w:rPr>
        <w:t>公告的适用范围是</w:t>
      </w:r>
      <w:r w:rsidRPr="00090F29">
        <w:rPr>
          <w:rFonts w:ascii="微软雅黑" w:eastAsia="微软雅黑" w:cs="微软雅黑"/>
          <w:szCs w:val="14"/>
        </w:rPr>
        <w:t>()</w:t>
      </w:r>
      <w:r w:rsidRPr="00090F29">
        <w:rPr>
          <w:rFonts w:ascii="微软雅黑" w:eastAsia="微软雅黑" w:cs="微软雅黑"/>
          <w:szCs w:val="14"/>
        </w:rPr>
        <w:t>。</w:t>
      </w:r>
    </w:p>
    <w:p w:rsidR="00090F29" w14:paraId="67890E83" w14:textId="77777777">
      <w:pPr>
        <w:pStyle w:val="NormalWeb"/>
        <w:widowControl/>
        <w:spacing w:beforeAutospacing="0" w:after="260" w:afterAutospacing="0" w:line="360" w:lineRule="auto"/>
      </w:pPr>
      <w:r w:rsidRPr="00090F29">
        <w:rPr>
          <w:rFonts w:ascii="微软雅黑" w:eastAsia="微软雅黑" w:cs="微软雅黑"/>
          <w:szCs w:val="14"/>
        </w:rPr>
        <w:t>A</w:t>
      </w:r>
      <w:r w:rsidRPr="00090F29">
        <w:rPr>
          <w:rFonts w:ascii="微软雅黑" w:eastAsia="微软雅黑" w:cs="微软雅黑"/>
          <w:szCs w:val="14"/>
        </w:rPr>
        <w:t>、向国内外宣布重要事项或者法定事项</w:t>
      </w:r>
    </w:p>
    <w:p w:rsidR="00090F29" w14:paraId="0FFEA0A4" w14:textId="77777777">
      <w:pPr>
        <w:pStyle w:val="NormalWeb"/>
        <w:widowControl/>
        <w:spacing w:beforeAutospacing="0" w:after="260" w:afterAutospacing="0" w:line="360" w:lineRule="auto"/>
      </w:pPr>
      <w:r w:rsidRPr="00090F29">
        <w:rPr>
          <w:rFonts w:ascii="微软雅黑" w:eastAsia="微软雅黑" w:cs="微软雅黑"/>
          <w:szCs w:val="14"/>
        </w:rPr>
        <w:t>B</w:t>
      </w:r>
      <w:r w:rsidRPr="00090F29">
        <w:rPr>
          <w:rFonts w:ascii="微软雅黑" w:eastAsia="微软雅黑" w:cs="微软雅黑"/>
          <w:szCs w:val="14"/>
        </w:rPr>
        <w:t>、在一定范围内应当遵守或周知的事项</w:t>
      </w:r>
    </w:p>
    <w:p w:rsidR="00090F29" w14:paraId="36658061" w14:textId="77777777">
      <w:pPr>
        <w:pStyle w:val="NormalWeb"/>
        <w:widowControl/>
        <w:spacing w:beforeAutospacing="0" w:after="260" w:afterAutospacing="0" w:line="360" w:lineRule="auto"/>
      </w:pPr>
      <w:r w:rsidRPr="00090F29">
        <w:rPr>
          <w:rFonts w:ascii="微软雅黑" w:eastAsia="微软雅黑" w:cs="微软雅黑"/>
          <w:szCs w:val="14"/>
        </w:rPr>
        <w:t>C</w:t>
      </w:r>
      <w:r w:rsidRPr="00090F29">
        <w:rPr>
          <w:rFonts w:ascii="微软雅黑" w:eastAsia="微软雅黑" w:cs="微软雅黑"/>
          <w:szCs w:val="14"/>
        </w:rPr>
        <w:t>、各级行政机关和企事业单位</w:t>
      </w:r>
    </w:p>
    <w:p w:rsidR="00090F29" w14:paraId="6EFAEA0B" w14:textId="77777777">
      <w:pPr>
        <w:pStyle w:val="NormalWeb"/>
        <w:widowControl/>
        <w:spacing w:beforeAutospacing="0" w:after="260" w:afterAutospacing="0" w:line="360" w:lineRule="auto"/>
      </w:pPr>
      <w:r w:rsidRPr="00090F29">
        <w:rPr>
          <w:rFonts w:ascii="微软雅黑" w:eastAsia="微软雅黑" w:cs="微软雅黑"/>
          <w:szCs w:val="14"/>
        </w:rPr>
        <w:t>D</w:t>
      </w:r>
      <w:r w:rsidRPr="00090F29">
        <w:rPr>
          <w:rFonts w:ascii="微软雅黑" w:eastAsia="微软雅黑" w:cs="微软雅黑"/>
          <w:szCs w:val="14"/>
        </w:rPr>
        <w:t>、告诉并警示所有人</w:t>
      </w:r>
    </w:p>
    <w:p w:rsidR="00090F29" w14:paraId="2AF19BE9" w14:textId="77777777">
      <w:pPr>
        <w:pStyle w:val="NormalWeb"/>
        <w:widowControl/>
        <w:spacing w:beforeAutospacing="0" w:after="260" w:afterAutospacing="0" w:line="360" w:lineRule="auto"/>
      </w:pPr>
      <w:r w:rsidRPr="00090F29">
        <w:rPr>
          <w:rFonts w:ascii="微软雅黑" w:eastAsia="微软雅黑" w:cs="微软雅黑"/>
          <w:color w:val="228B22"/>
          <w:szCs w:val="14"/>
        </w:rPr>
        <w:t>答案：</w:t>
      </w:r>
      <w:r w:rsidRPr="00090F29">
        <w:rPr>
          <w:rFonts w:ascii="微软雅黑" w:eastAsia="微软雅黑" w:cs="微软雅黑"/>
          <w:szCs w:val="14"/>
        </w:rPr>
        <w:t>A</w:t>
      </w:r>
    </w:p>
    <w:p w:rsidR="00090F29" w14:paraId="11F7137D" w14:textId="77777777">
      <w:pPr>
        <w:pStyle w:val="NormalWeb"/>
        <w:widowControl/>
        <w:spacing w:beforeAutospacing="0" w:after="260" w:afterAutospacing="0" w:line="360" w:lineRule="auto"/>
        <w:rPr>
          <w:color w:val="4066F4"/>
        </w:rPr>
      </w:pPr>
      <w:r w:rsidRPr="00090F29">
        <w:rPr>
          <w:rFonts w:ascii="微软雅黑" w:eastAsia="微软雅黑" w:cs="微软雅黑"/>
          <w:color w:val="228B22"/>
          <w:szCs w:val="14"/>
        </w:rPr>
        <w:t>解析：</w:t>
      </w:r>
      <w:r w:rsidRPr="00090F29">
        <w:rPr>
          <w:rFonts w:ascii="微软雅黑" w:eastAsia="微软雅黑" w:cs="微软雅黑"/>
          <w:szCs w:val="14"/>
        </w:rPr>
        <w:t>根据《党政机关公文处理工作条例》的规定，公告适用于向国内外宣布重要事项或者法定事项。</w:t>
      </w:r>
      <w:r w:rsidRPr="00090F29">
        <w:rPr>
          <w:rFonts w:ascii="微软雅黑" w:eastAsia="微软雅黑" w:cs="微软雅黑"/>
          <w:szCs w:val="14"/>
        </w:rPr>
        <w:t>A</w:t>
      </w:r>
      <w:r w:rsidRPr="00090F29">
        <w:rPr>
          <w:rFonts w:ascii="微软雅黑" w:eastAsia="微软雅黑" w:cs="微软雅黑"/>
          <w:szCs w:val="14"/>
        </w:rPr>
        <w:t>项，全国人民代表大会行使国家立法权，</w:t>
      </w:r>
      <w:r w:rsidRPr="00090F29">
        <w:rPr>
          <w:rFonts w:ascii="微软雅黑" w:eastAsia="微软雅黑" w:cs="微软雅黑"/>
          <w:szCs w:val="14"/>
        </w:rPr>
        <w:t>A</w:t>
      </w:r>
      <w:r w:rsidRPr="00090F29">
        <w:rPr>
          <w:rFonts w:ascii="微软雅黑" w:eastAsia="微软雅黑" w:cs="微软雅黑"/>
          <w:szCs w:val="14"/>
        </w:rPr>
        <w:t>选项正确，当选。</w:t>
      </w:r>
      <w:r w:rsidRPr="00090F29">
        <w:rPr>
          <w:rFonts w:ascii="微软雅黑" w:eastAsia="微软雅黑" w:cs="微软雅黑"/>
          <w:szCs w:val="14"/>
        </w:rPr>
        <w:t>B</w:t>
      </w:r>
      <w:r w:rsidRPr="00090F29">
        <w:rPr>
          <w:rFonts w:ascii="微软雅黑" w:eastAsia="微软雅黑" w:cs="微软雅黑"/>
          <w:szCs w:val="14"/>
        </w:rPr>
        <w:t>项，在一定范围内应当遵守或周知的事项应该是通告，</w:t>
      </w:r>
      <w:r w:rsidRPr="00090F29">
        <w:rPr>
          <w:rFonts w:ascii="微软雅黑" w:eastAsia="微软雅黑" w:cs="微软雅黑"/>
          <w:szCs w:val="14"/>
        </w:rPr>
        <w:t>B</w:t>
      </w:r>
      <w:r w:rsidRPr="00090F29">
        <w:rPr>
          <w:rFonts w:ascii="微软雅黑" w:eastAsia="微软雅黑" w:cs="微软雅黑"/>
          <w:szCs w:val="14"/>
        </w:rPr>
        <w:t>选项错误，排除。</w:t>
      </w:r>
      <w:r w:rsidRPr="00090F29">
        <w:rPr>
          <w:rFonts w:ascii="微软雅黑" w:eastAsia="微软雅黑" w:cs="微软雅黑"/>
          <w:szCs w:val="14"/>
        </w:rPr>
        <w:t>C</w:t>
      </w:r>
      <w:r w:rsidRPr="00090F29">
        <w:rPr>
          <w:rFonts w:ascii="微软雅黑" w:eastAsia="微软雅黑" w:cs="微软雅黑"/>
          <w:szCs w:val="14"/>
        </w:rPr>
        <w:t>项和</w:t>
      </w:r>
      <w:r w:rsidRPr="00090F29">
        <w:rPr>
          <w:rFonts w:ascii="微软雅黑" w:eastAsia="微软雅黑" w:cs="微软雅黑"/>
          <w:szCs w:val="14"/>
        </w:rPr>
        <w:t>D</w:t>
      </w:r>
      <w:r w:rsidRPr="00090F29">
        <w:rPr>
          <w:rFonts w:ascii="微软雅黑" w:eastAsia="微软雅黑" w:cs="微软雅黑"/>
          <w:szCs w:val="14"/>
        </w:rPr>
        <w:t>项明显错误，排除。故选</w:t>
      </w:r>
      <w:r w:rsidRPr="00090F29">
        <w:rPr>
          <w:rFonts w:ascii="微软雅黑" w:eastAsia="微软雅黑" w:cs="微软雅黑"/>
          <w:szCs w:val="14"/>
        </w:rPr>
        <w:t>A</w:t>
      </w:r>
      <w:r w:rsidRPr="00090F29">
        <w:rPr>
          <w:rFonts w:ascii="微软雅黑" w:eastAsia="微软雅黑" w:cs="微软雅黑"/>
          <w:szCs w:val="14"/>
        </w:rPr>
        <w:t>。</w:t>
      </w:r>
    </w:p>
    <w:p w:rsidR="00090F29" w14:paraId="4EB34DB8" w14:textId="77777777">
      <w:pPr>
        <w:pStyle w:val="NormalWeb"/>
        <w:widowControl/>
        <w:spacing w:beforeAutospacing="0" w:after="260" w:afterAutospacing="0" w:line="360" w:lineRule="auto"/>
      </w:pPr>
      <w:r w:rsidRPr="00090F29">
        <w:rPr>
          <w:rFonts w:ascii="微软雅黑" w:eastAsia="微软雅黑" w:cs="微软雅黑"/>
          <w:color w:val="0000FF"/>
          <w:szCs w:val="14"/>
        </w:rPr>
        <w:t>4</w:t>
      </w:r>
      <w:r w:rsidRPr="00090F29">
        <w:rPr>
          <w:rFonts w:ascii="微软雅黑" w:eastAsia="微软雅黑" w:cs="微软雅黑"/>
          <w:color w:val="0000FF"/>
          <w:szCs w:val="14"/>
        </w:rPr>
        <w:t>．</w:t>
      </w:r>
      <w:r w:rsidRPr="00090F29">
        <w:rPr>
          <w:rFonts w:ascii="微软雅黑" w:eastAsia="微软雅黑" w:cs="微软雅黑"/>
          <w:szCs w:val="14"/>
        </w:rPr>
        <w:t>在国家教育部门越来越注重艺术基础教育的大趋势下，艺术基础教育必须承担起艺术人才培养最基本的职责，不要把孩子变成艺术考试或艺术类比赛的机器。目前基础教育不重视艺术教育，某种意义上是放弃了自己的职责，客观造成社会艺术培训机构大量出现</w:t>
      </w:r>
      <w:r w:rsidRPr="00090F29">
        <w:rPr>
          <w:rFonts w:ascii="微软雅黑" w:eastAsia="微软雅黑" w:cs="微软雅黑"/>
          <w:szCs w:val="14"/>
        </w:rPr>
        <w:t>;</w:t>
      </w:r>
      <w:r w:rsidRPr="00090F29">
        <w:rPr>
          <w:rFonts w:ascii="微软雅黑" w:eastAsia="微软雅黑" w:cs="微软雅黑"/>
          <w:szCs w:val="14"/>
        </w:rPr>
        <w:t>教育部加大艺术在升学中的权重，如果不建立一套好的评价机制，就有可能造成应试局面，危害可能更大。</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https://d.book118.com/847122100163006036</w:t>
        </w:r>
      </w:hyperlink>
    </w:p>
    <w:p w:rsidR="00090F29">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239E" w:rsidP="00FE4CB5" w14:paraId="0654D83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239E" w14:paraId="3A2E17C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239E" w:rsidP="00FE4CB5" w14:paraId="7FF805D4" w14:textId="7D61A7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AF239E" w14:paraId="36804AB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239E" w14:paraId="07F31C5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239E" w:rsidP="00FE4CB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239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239E" w:rsidP="00FE4CB5" w14:textId="7D61A7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AF239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239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239E" w:rsidP="00FE4CB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239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239E" w:rsidP="00FE4CB5" w14:textId="7D61A7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AF239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239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239E" w14:paraId="2B88555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239E" w14:paraId="2260EDF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239E" w14:paraId="2E6E75F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239E"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239E"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239E"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239E"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239E"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239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90F29"/>
    <w:rsid w:val="00A77B3E"/>
    <w:rsid w:val="00AF239E"/>
    <w:rsid w:val="00CA2A55"/>
    <w:rsid w:val="00FE4CB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704E70A"/>
  <w15:docId w15:val="{A6A5D603-9572-4D4F-AA00-58B9B882E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090F29"/>
    <w:pPr>
      <w:widowControl w:val="0"/>
      <w:jc w:val="both"/>
    </w:pPr>
    <w:rPr>
      <w:rFonts w:ascii="等线" w:eastAsia="等线" w:hAnsi="等线"/>
      <w:kern w:val="2"/>
      <w:sz w:val="21"/>
      <w:szCs w:val="22"/>
    </w:rPr>
  </w:style>
  <w:style w:type="paragraph" w:styleId="NormalWeb">
    <w:name w:val="Normal (Web)"/>
    <w:basedOn w:val="1"/>
    <w:qFormat/>
    <w:rsid w:val="00090F29"/>
    <w:pPr>
      <w:spacing w:beforeAutospacing="1" w:afterAutospacing="1"/>
      <w:jc w:val="left"/>
    </w:pPr>
    <w:rPr>
      <w:kern w:val="0"/>
      <w:sz w:val="24"/>
      <w:szCs w:val="24"/>
    </w:rPr>
  </w:style>
  <w:style w:type="paragraph" w:styleId="Header">
    <w:name w:val="header"/>
    <w:basedOn w:val="Normal"/>
    <w:link w:val="a"/>
    <w:rsid w:val="00AF239E"/>
    <w:pPr>
      <w:tabs>
        <w:tab w:val="center" w:pos="4153"/>
        <w:tab w:val="right" w:pos="8306"/>
      </w:tabs>
      <w:snapToGrid w:val="0"/>
      <w:jc w:val="center"/>
    </w:pPr>
    <w:rPr>
      <w:sz w:val="18"/>
      <w:szCs w:val="18"/>
    </w:rPr>
  </w:style>
  <w:style w:type="character" w:customStyle="1" w:styleId="a">
    <w:name w:val="页眉 字符"/>
    <w:basedOn w:val="DefaultParagraphFont"/>
    <w:link w:val="Header"/>
    <w:rsid w:val="00AF239E"/>
    <w:rPr>
      <w:sz w:val="18"/>
      <w:szCs w:val="18"/>
    </w:rPr>
  </w:style>
  <w:style w:type="paragraph" w:styleId="Footer">
    <w:name w:val="footer"/>
    <w:basedOn w:val="Normal"/>
    <w:link w:val="a0"/>
    <w:rsid w:val="00AF239E"/>
    <w:pPr>
      <w:tabs>
        <w:tab w:val="center" w:pos="4153"/>
        <w:tab w:val="right" w:pos="8306"/>
      </w:tabs>
      <w:snapToGrid w:val="0"/>
    </w:pPr>
    <w:rPr>
      <w:sz w:val="18"/>
      <w:szCs w:val="18"/>
    </w:rPr>
  </w:style>
  <w:style w:type="character" w:customStyle="1" w:styleId="a0">
    <w:name w:val="页脚 字符"/>
    <w:basedOn w:val="DefaultParagraphFont"/>
    <w:link w:val="Footer"/>
    <w:rsid w:val="00AF239E"/>
    <w:rPr>
      <w:sz w:val="18"/>
      <w:szCs w:val="18"/>
    </w:rPr>
  </w:style>
  <w:style w:type="character" w:styleId="PageNumber">
    <w:name w:val="page number"/>
    <w:basedOn w:val="DefaultParagraphFont"/>
    <w:rsid w:val="00AF23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4712210016300603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3051</Words>
  <Characters>17391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2024-02-03T08:54:00Z</dcterms:created>
  <dcterms:modified xsi:type="dcterms:W3CDTF">2024-02-03T08:54:00Z</dcterms:modified>
</cp:coreProperties>
</file>