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4" w:history="1">
        <w:r>
          <w:rPr>
            <w:rFonts w:ascii="仿宋" w:eastAsia="仿宋" w:hAnsi="仿宋" w:cs="仿宋" w:hint="eastAsia"/>
            <w:lang w:eastAsia="zh-CN"/>
          </w:rPr>
          <w:t>概论</w:t>
        </w:r>
        <w:r>
          <w:tab/>
        </w:r>
        <w:r>
          <w:fldChar w:fldCharType="begin"/>
        </w:r>
        <w:r>
          <w:instrText xml:space="preserve"> PAGEREF _Toc17694 \h </w:instrText>
        </w:r>
        <w:r>
          <w:fldChar w:fldCharType="separate"/>
        </w:r>
        <w:r>
          <w:t>3</w:t>
        </w:r>
        <w:r>
          <w:fldChar w:fldCharType="end"/>
        </w:r>
      </w:hyperlink>
    </w:p>
    <w:p>
      <w:pPr>
        <w:pStyle w:val="TOC1"/>
        <w:tabs>
          <w:tab w:val="right" w:leader="dot" w:pos="8306"/>
        </w:tabs>
      </w:pPr>
      <w:hyperlink w:anchor="_Toc10150" w:history="1">
        <w:r>
          <w:rPr>
            <w:rFonts w:ascii="仿宋" w:eastAsia="仿宋" w:hAnsi="仿宋" w:cs="仿宋" w:hint="eastAsia"/>
            <w:lang w:eastAsia="zh-CN"/>
          </w:rPr>
          <w:t>一、端面铣床项目建设单位说明</w:t>
        </w:r>
        <w:r>
          <w:tab/>
        </w:r>
        <w:r>
          <w:fldChar w:fldCharType="begin"/>
        </w:r>
        <w:r>
          <w:instrText xml:space="preserve"> PAGEREF _Toc10150 \h </w:instrText>
        </w:r>
        <w:r>
          <w:fldChar w:fldCharType="separate"/>
        </w:r>
        <w:r>
          <w:t>3</w:t>
        </w:r>
        <w:r>
          <w:fldChar w:fldCharType="end"/>
        </w:r>
      </w:hyperlink>
    </w:p>
    <w:p>
      <w:pPr>
        <w:pStyle w:val="TOC2"/>
        <w:tabs>
          <w:tab w:val="right" w:leader="dot" w:pos="8306"/>
        </w:tabs>
      </w:pPr>
      <w:hyperlink w:anchor="_Toc14419" w:history="1">
        <w:r>
          <w:rPr>
            <w:rFonts w:ascii="仿宋" w:eastAsia="仿宋" w:hAnsi="仿宋" w:cs="仿宋" w:hint="eastAsia"/>
            <w:lang w:eastAsia="zh-CN"/>
          </w:rPr>
          <w:t>(一)、端面铣床项目承办单位基本情况</w:t>
        </w:r>
        <w:r>
          <w:tab/>
        </w:r>
        <w:r>
          <w:fldChar w:fldCharType="begin"/>
        </w:r>
        <w:r>
          <w:instrText xml:space="preserve"> PAGEREF _Toc14419 \h </w:instrText>
        </w:r>
        <w:r>
          <w:fldChar w:fldCharType="separate"/>
        </w:r>
        <w:r>
          <w:t>3</w:t>
        </w:r>
        <w:r>
          <w:fldChar w:fldCharType="end"/>
        </w:r>
      </w:hyperlink>
    </w:p>
    <w:p>
      <w:pPr>
        <w:pStyle w:val="TOC2"/>
        <w:tabs>
          <w:tab w:val="right" w:leader="dot" w:pos="8306"/>
        </w:tabs>
      </w:pPr>
      <w:hyperlink w:anchor="_Toc29360" w:history="1">
        <w:r>
          <w:rPr>
            <w:rFonts w:ascii="仿宋" w:eastAsia="仿宋" w:hAnsi="仿宋" w:cs="仿宋" w:hint="eastAsia"/>
            <w:lang w:eastAsia="zh-CN"/>
          </w:rPr>
          <w:t>(二)、公司经济效益分析</w:t>
        </w:r>
        <w:r>
          <w:tab/>
        </w:r>
        <w:r>
          <w:fldChar w:fldCharType="begin"/>
        </w:r>
        <w:r>
          <w:instrText xml:space="preserve"> PAGEREF _Toc29360 \h </w:instrText>
        </w:r>
        <w:r>
          <w:fldChar w:fldCharType="separate"/>
        </w:r>
        <w:r>
          <w:t>4</w:t>
        </w:r>
        <w:r>
          <w:fldChar w:fldCharType="end"/>
        </w:r>
      </w:hyperlink>
    </w:p>
    <w:p>
      <w:pPr>
        <w:pStyle w:val="TOC1"/>
        <w:tabs>
          <w:tab w:val="right" w:leader="dot" w:pos="8306"/>
        </w:tabs>
      </w:pPr>
      <w:hyperlink w:anchor="_Toc32475" w:history="1">
        <w:r>
          <w:rPr>
            <w:rFonts w:ascii="仿宋" w:eastAsia="仿宋" w:hAnsi="仿宋" w:cs="仿宋" w:hint="eastAsia"/>
            <w:lang w:eastAsia="zh-CN"/>
          </w:rPr>
          <w:t>二、端面铣床项目文档管理</w:t>
        </w:r>
        <w:r>
          <w:tab/>
        </w:r>
        <w:r>
          <w:fldChar w:fldCharType="begin"/>
        </w:r>
        <w:r>
          <w:instrText xml:space="preserve"> PAGEREF _Toc32475 \h </w:instrText>
        </w:r>
        <w:r>
          <w:fldChar w:fldCharType="separate"/>
        </w:r>
        <w:r>
          <w:t>5</w:t>
        </w:r>
        <w:r>
          <w:fldChar w:fldCharType="end"/>
        </w:r>
      </w:hyperlink>
    </w:p>
    <w:p>
      <w:pPr>
        <w:pStyle w:val="TOC2"/>
        <w:tabs>
          <w:tab w:val="right" w:leader="dot" w:pos="8306"/>
        </w:tabs>
      </w:pPr>
      <w:hyperlink w:anchor="_Toc26440" w:history="1">
        <w:r>
          <w:rPr>
            <w:rFonts w:ascii="仿宋" w:eastAsia="仿宋" w:hAnsi="仿宋" w:cs="仿宋" w:hint="eastAsia"/>
            <w:lang w:eastAsia="zh-CN"/>
          </w:rPr>
          <w:t>(一)、文档编制与审查</w:t>
        </w:r>
        <w:r>
          <w:tab/>
        </w:r>
        <w:r>
          <w:fldChar w:fldCharType="begin"/>
        </w:r>
        <w:r>
          <w:instrText xml:space="preserve"> PAGEREF _Toc26440 \h </w:instrText>
        </w:r>
        <w:r>
          <w:fldChar w:fldCharType="separate"/>
        </w:r>
        <w:r>
          <w:t>5</w:t>
        </w:r>
        <w:r>
          <w:fldChar w:fldCharType="end"/>
        </w:r>
      </w:hyperlink>
    </w:p>
    <w:p>
      <w:pPr>
        <w:pStyle w:val="TOC2"/>
        <w:tabs>
          <w:tab w:val="right" w:leader="dot" w:pos="8306"/>
        </w:tabs>
      </w:pPr>
      <w:hyperlink w:anchor="_Toc2848" w:history="1">
        <w:r>
          <w:rPr>
            <w:rFonts w:ascii="仿宋" w:eastAsia="仿宋" w:hAnsi="仿宋" w:cs="仿宋" w:hint="eastAsia"/>
            <w:lang w:eastAsia="zh-CN"/>
          </w:rPr>
          <w:t>(二)、文档发布与分发</w:t>
        </w:r>
        <w:r>
          <w:tab/>
        </w:r>
        <w:r>
          <w:fldChar w:fldCharType="begin"/>
        </w:r>
        <w:r>
          <w:instrText xml:space="preserve"> PAGEREF _Toc2848 \h </w:instrText>
        </w:r>
        <w:r>
          <w:fldChar w:fldCharType="separate"/>
        </w:r>
        <w:r>
          <w:t>6</w:t>
        </w:r>
        <w:r>
          <w:fldChar w:fldCharType="end"/>
        </w:r>
      </w:hyperlink>
    </w:p>
    <w:p>
      <w:pPr>
        <w:pStyle w:val="TOC2"/>
        <w:tabs>
          <w:tab w:val="right" w:leader="dot" w:pos="8306"/>
        </w:tabs>
      </w:pPr>
      <w:hyperlink w:anchor="_Toc15468" w:history="1">
        <w:r>
          <w:rPr>
            <w:rFonts w:ascii="仿宋" w:eastAsia="仿宋" w:hAnsi="仿宋" w:cs="仿宋" w:hint="eastAsia"/>
            <w:lang w:eastAsia="zh-CN"/>
          </w:rPr>
          <w:t>(三)、文档存档与归档</w:t>
        </w:r>
        <w:r>
          <w:tab/>
        </w:r>
        <w:r>
          <w:fldChar w:fldCharType="begin"/>
        </w:r>
        <w:r>
          <w:instrText xml:space="preserve"> PAGEREF _Toc15468 \h </w:instrText>
        </w:r>
        <w:r>
          <w:fldChar w:fldCharType="separate"/>
        </w:r>
        <w:r>
          <w:t>7</w:t>
        </w:r>
        <w:r>
          <w:fldChar w:fldCharType="end"/>
        </w:r>
      </w:hyperlink>
    </w:p>
    <w:p>
      <w:pPr>
        <w:pStyle w:val="TOC1"/>
        <w:tabs>
          <w:tab w:val="right" w:leader="dot" w:pos="8306"/>
        </w:tabs>
      </w:pPr>
      <w:hyperlink w:anchor="_Toc30082" w:history="1">
        <w:r>
          <w:rPr>
            <w:rFonts w:ascii="仿宋" w:eastAsia="仿宋" w:hAnsi="仿宋" w:cs="仿宋" w:hint="eastAsia"/>
            <w:lang w:eastAsia="zh-CN"/>
          </w:rPr>
          <w:t>三、工艺说明</w:t>
        </w:r>
        <w:r>
          <w:tab/>
        </w:r>
        <w:r>
          <w:fldChar w:fldCharType="begin"/>
        </w:r>
        <w:r>
          <w:instrText xml:space="preserve"> PAGEREF _Toc30082 \h </w:instrText>
        </w:r>
        <w:r>
          <w:fldChar w:fldCharType="separate"/>
        </w:r>
        <w:r>
          <w:t>8</w:t>
        </w:r>
        <w:r>
          <w:fldChar w:fldCharType="end"/>
        </w:r>
      </w:hyperlink>
    </w:p>
    <w:p>
      <w:pPr>
        <w:pStyle w:val="TOC2"/>
        <w:tabs>
          <w:tab w:val="right" w:leader="dot" w:pos="8306"/>
        </w:tabs>
      </w:pPr>
      <w:hyperlink w:anchor="_Toc14594" w:history="1">
        <w:r>
          <w:rPr>
            <w:rFonts w:ascii="仿宋" w:eastAsia="仿宋" w:hAnsi="仿宋" w:cs="仿宋" w:hint="eastAsia"/>
            <w:lang w:eastAsia="zh-CN"/>
          </w:rPr>
          <w:t>(一)、技术管理特点</w:t>
        </w:r>
        <w:r>
          <w:tab/>
        </w:r>
        <w:r>
          <w:fldChar w:fldCharType="begin"/>
        </w:r>
        <w:r>
          <w:instrText xml:space="preserve"> PAGEREF _Toc14594 \h </w:instrText>
        </w:r>
        <w:r>
          <w:fldChar w:fldCharType="separate"/>
        </w:r>
        <w:r>
          <w:t>8</w:t>
        </w:r>
        <w:r>
          <w:fldChar w:fldCharType="end"/>
        </w:r>
      </w:hyperlink>
    </w:p>
    <w:p>
      <w:pPr>
        <w:pStyle w:val="TOC2"/>
        <w:tabs>
          <w:tab w:val="right" w:leader="dot" w:pos="8306"/>
        </w:tabs>
      </w:pPr>
      <w:hyperlink w:anchor="_Toc24874" w:history="1">
        <w:r>
          <w:rPr>
            <w:rFonts w:ascii="仿宋" w:eastAsia="仿宋" w:hAnsi="仿宋" w:cs="仿宋" w:hint="eastAsia"/>
            <w:lang w:eastAsia="zh-CN"/>
          </w:rPr>
          <w:t>(二)、端面铣床项目工艺技术设计方案</w:t>
        </w:r>
        <w:r>
          <w:tab/>
        </w:r>
        <w:r>
          <w:fldChar w:fldCharType="begin"/>
        </w:r>
        <w:r>
          <w:instrText xml:space="preserve"> PAGEREF _Toc24874 \h </w:instrText>
        </w:r>
        <w:r>
          <w:fldChar w:fldCharType="separate"/>
        </w:r>
        <w:r>
          <w:t>9</w:t>
        </w:r>
        <w:r>
          <w:fldChar w:fldCharType="end"/>
        </w:r>
      </w:hyperlink>
    </w:p>
    <w:p>
      <w:pPr>
        <w:pStyle w:val="TOC2"/>
        <w:tabs>
          <w:tab w:val="right" w:leader="dot" w:pos="8306"/>
        </w:tabs>
      </w:pPr>
      <w:hyperlink w:anchor="_Toc5100" w:history="1">
        <w:r>
          <w:rPr>
            <w:rFonts w:ascii="仿宋" w:eastAsia="仿宋" w:hAnsi="仿宋" w:cs="仿宋" w:hint="eastAsia"/>
            <w:lang w:eastAsia="zh-CN"/>
          </w:rPr>
          <w:t>(三)、设备选型方案</w:t>
        </w:r>
        <w:r>
          <w:tab/>
        </w:r>
        <w:r>
          <w:fldChar w:fldCharType="begin"/>
        </w:r>
        <w:r>
          <w:instrText xml:space="preserve"> PAGEREF _Toc5100 \h </w:instrText>
        </w:r>
        <w:r>
          <w:fldChar w:fldCharType="separate"/>
        </w:r>
        <w:r>
          <w:t>10</w:t>
        </w:r>
        <w:r>
          <w:fldChar w:fldCharType="end"/>
        </w:r>
      </w:hyperlink>
    </w:p>
    <w:p>
      <w:pPr>
        <w:pStyle w:val="TOC1"/>
        <w:tabs>
          <w:tab w:val="right" w:leader="dot" w:pos="8306"/>
        </w:tabs>
      </w:pPr>
      <w:hyperlink w:anchor="_Toc12391" w:history="1">
        <w:r>
          <w:rPr>
            <w:rFonts w:ascii="仿宋" w:eastAsia="仿宋" w:hAnsi="仿宋" w:cs="仿宋" w:hint="eastAsia"/>
            <w:lang w:eastAsia="zh-CN"/>
          </w:rPr>
          <w:t>四、产品规划分析</w:t>
        </w:r>
        <w:r>
          <w:tab/>
        </w:r>
        <w:r>
          <w:fldChar w:fldCharType="begin"/>
        </w:r>
        <w:r>
          <w:instrText xml:space="preserve"> PAGEREF _Toc12391 \h </w:instrText>
        </w:r>
        <w:r>
          <w:fldChar w:fldCharType="separate"/>
        </w:r>
        <w:r>
          <w:t>12</w:t>
        </w:r>
        <w:r>
          <w:fldChar w:fldCharType="end"/>
        </w:r>
      </w:hyperlink>
    </w:p>
    <w:p>
      <w:pPr>
        <w:pStyle w:val="TOC2"/>
        <w:tabs>
          <w:tab w:val="right" w:leader="dot" w:pos="8306"/>
        </w:tabs>
      </w:pPr>
      <w:hyperlink w:anchor="_Toc22887" w:history="1">
        <w:r>
          <w:rPr>
            <w:rFonts w:ascii="仿宋" w:eastAsia="仿宋" w:hAnsi="仿宋" w:cs="仿宋" w:hint="eastAsia"/>
            <w:lang w:eastAsia="zh-CN"/>
          </w:rPr>
          <w:t>(一)、产品规划</w:t>
        </w:r>
        <w:r>
          <w:tab/>
        </w:r>
        <w:r>
          <w:fldChar w:fldCharType="begin"/>
        </w:r>
        <w:r>
          <w:instrText xml:space="preserve"> PAGEREF _Toc22887 \h </w:instrText>
        </w:r>
        <w:r>
          <w:fldChar w:fldCharType="separate"/>
        </w:r>
        <w:r>
          <w:t>12</w:t>
        </w:r>
        <w:r>
          <w:fldChar w:fldCharType="end"/>
        </w:r>
      </w:hyperlink>
    </w:p>
    <w:p>
      <w:pPr>
        <w:pStyle w:val="TOC2"/>
        <w:tabs>
          <w:tab w:val="right" w:leader="dot" w:pos="8306"/>
        </w:tabs>
      </w:pPr>
      <w:hyperlink w:anchor="_Toc19713" w:history="1">
        <w:r>
          <w:rPr>
            <w:rFonts w:ascii="仿宋" w:eastAsia="仿宋" w:hAnsi="仿宋" w:cs="仿宋" w:hint="eastAsia"/>
            <w:lang w:eastAsia="zh-CN"/>
          </w:rPr>
          <w:t>(二)、建设规模</w:t>
        </w:r>
        <w:r>
          <w:tab/>
        </w:r>
        <w:r>
          <w:fldChar w:fldCharType="begin"/>
        </w:r>
        <w:r>
          <w:instrText xml:space="preserve"> PAGEREF _Toc19713 \h </w:instrText>
        </w:r>
        <w:r>
          <w:fldChar w:fldCharType="separate"/>
        </w:r>
        <w:r>
          <w:t>12</w:t>
        </w:r>
        <w:r>
          <w:fldChar w:fldCharType="end"/>
        </w:r>
      </w:hyperlink>
    </w:p>
    <w:p>
      <w:pPr>
        <w:pStyle w:val="TOC1"/>
        <w:tabs>
          <w:tab w:val="right" w:leader="dot" w:pos="8306"/>
        </w:tabs>
      </w:pPr>
      <w:hyperlink w:anchor="_Toc10388" w:history="1">
        <w:r>
          <w:rPr>
            <w:rFonts w:ascii="仿宋" w:eastAsia="仿宋" w:hAnsi="仿宋" w:cs="仿宋" w:hint="eastAsia"/>
            <w:lang w:eastAsia="zh-CN"/>
          </w:rPr>
          <w:t>五、端面铣床项目选址可行性分析</w:t>
        </w:r>
        <w:r>
          <w:tab/>
        </w:r>
        <w:r>
          <w:fldChar w:fldCharType="begin"/>
        </w:r>
        <w:r>
          <w:instrText xml:space="preserve"> PAGEREF _Toc10388 \h </w:instrText>
        </w:r>
        <w:r>
          <w:fldChar w:fldCharType="separate"/>
        </w:r>
        <w:r>
          <w:t>14</w:t>
        </w:r>
        <w:r>
          <w:fldChar w:fldCharType="end"/>
        </w:r>
      </w:hyperlink>
    </w:p>
    <w:p>
      <w:pPr>
        <w:pStyle w:val="TOC2"/>
        <w:tabs>
          <w:tab w:val="right" w:leader="dot" w:pos="8306"/>
        </w:tabs>
      </w:pPr>
      <w:hyperlink w:anchor="_Toc11307" w:history="1">
        <w:r>
          <w:rPr>
            <w:rFonts w:ascii="仿宋" w:eastAsia="仿宋" w:hAnsi="仿宋" w:cs="仿宋" w:hint="eastAsia"/>
            <w:lang w:eastAsia="zh-CN"/>
          </w:rPr>
          <w:t>(一)、端面铣床项目选址</w:t>
        </w:r>
        <w:r>
          <w:tab/>
        </w:r>
        <w:r>
          <w:fldChar w:fldCharType="begin"/>
        </w:r>
        <w:r>
          <w:instrText xml:space="preserve"> PAGEREF _Toc11307 \h </w:instrText>
        </w:r>
        <w:r>
          <w:fldChar w:fldCharType="separate"/>
        </w:r>
        <w:r>
          <w:t>14</w:t>
        </w:r>
        <w:r>
          <w:fldChar w:fldCharType="end"/>
        </w:r>
      </w:hyperlink>
    </w:p>
    <w:p>
      <w:pPr>
        <w:pStyle w:val="TOC2"/>
        <w:tabs>
          <w:tab w:val="right" w:leader="dot" w:pos="8306"/>
        </w:tabs>
      </w:pPr>
      <w:hyperlink w:anchor="_Toc29217" w:history="1">
        <w:r>
          <w:rPr>
            <w:rFonts w:ascii="仿宋" w:eastAsia="仿宋" w:hAnsi="仿宋" w:cs="仿宋" w:hint="eastAsia"/>
            <w:lang w:eastAsia="zh-CN"/>
          </w:rPr>
          <w:t>(二)、用地控制指标</w:t>
        </w:r>
        <w:r>
          <w:tab/>
        </w:r>
        <w:r>
          <w:fldChar w:fldCharType="begin"/>
        </w:r>
        <w:r>
          <w:instrText xml:space="preserve"> PAGEREF _Toc29217 \h </w:instrText>
        </w:r>
        <w:r>
          <w:fldChar w:fldCharType="separate"/>
        </w:r>
        <w:r>
          <w:t>14</w:t>
        </w:r>
        <w:r>
          <w:fldChar w:fldCharType="end"/>
        </w:r>
      </w:hyperlink>
    </w:p>
    <w:p>
      <w:pPr>
        <w:pStyle w:val="TOC2"/>
        <w:tabs>
          <w:tab w:val="right" w:leader="dot" w:pos="8306"/>
        </w:tabs>
      </w:pPr>
      <w:hyperlink w:anchor="_Toc13051" w:history="1">
        <w:r>
          <w:rPr>
            <w:rFonts w:ascii="仿宋" w:eastAsia="仿宋" w:hAnsi="仿宋" w:cs="仿宋" w:hint="eastAsia"/>
            <w:lang w:eastAsia="zh-CN"/>
          </w:rPr>
          <w:t>(三)、节约用地措施</w:t>
        </w:r>
        <w:r>
          <w:tab/>
        </w:r>
        <w:r>
          <w:fldChar w:fldCharType="begin"/>
        </w:r>
        <w:r>
          <w:instrText xml:space="preserve"> PAGEREF _Toc13051 \h </w:instrText>
        </w:r>
        <w:r>
          <w:fldChar w:fldCharType="separate"/>
        </w:r>
        <w:r>
          <w:t>16</w:t>
        </w:r>
        <w:r>
          <w:fldChar w:fldCharType="end"/>
        </w:r>
      </w:hyperlink>
    </w:p>
    <w:p>
      <w:pPr>
        <w:pStyle w:val="TOC2"/>
        <w:tabs>
          <w:tab w:val="right" w:leader="dot" w:pos="8306"/>
        </w:tabs>
      </w:pPr>
      <w:hyperlink w:anchor="_Toc26989" w:history="1">
        <w:r>
          <w:rPr>
            <w:rFonts w:ascii="仿宋" w:eastAsia="仿宋" w:hAnsi="仿宋" w:cs="仿宋" w:hint="eastAsia"/>
            <w:lang w:eastAsia="zh-CN"/>
          </w:rPr>
          <w:t>(四)、总图布置方案</w:t>
        </w:r>
        <w:r>
          <w:tab/>
        </w:r>
        <w:r>
          <w:fldChar w:fldCharType="begin"/>
        </w:r>
        <w:r>
          <w:instrText xml:space="preserve"> PAGEREF _Toc26989 \h </w:instrText>
        </w:r>
        <w:r>
          <w:fldChar w:fldCharType="separate"/>
        </w:r>
        <w:r>
          <w:t>17</w:t>
        </w:r>
        <w:r>
          <w:fldChar w:fldCharType="end"/>
        </w:r>
      </w:hyperlink>
    </w:p>
    <w:p>
      <w:pPr>
        <w:pStyle w:val="TOC2"/>
        <w:tabs>
          <w:tab w:val="right" w:leader="dot" w:pos="8306"/>
        </w:tabs>
      </w:pPr>
      <w:hyperlink w:anchor="_Toc1926" w:history="1">
        <w:r>
          <w:rPr>
            <w:rFonts w:ascii="仿宋" w:eastAsia="仿宋" w:hAnsi="仿宋" w:cs="仿宋" w:hint="eastAsia"/>
            <w:lang w:eastAsia="zh-CN"/>
          </w:rPr>
          <w:t>(五)、选址综合评价</w:t>
        </w:r>
        <w:r>
          <w:tab/>
        </w:r>
        <w:r>
          <w:fldChar w:fldCharType="begin"/>
        </w:r>
        <w:r>
          <w:instrText xml:space="preserve"> PAGEREF _Toc1926 \h </w:instrText>
        </w:r>
        <w:r>
          <w:fldChar w:fldCharType="separate"/>
        </w:r>
        <w:r>
          <w:t>18</w:t>
        </w:r>
        <w:r>
          <w:fldChar w:fldCharType="end"/>
        </w:r>
      </w:hyperlink>
    </w:p>
    <w:p>
      <w:pPr>
        <w:pStyle w:val="TOC1"/>
        <w:tabs>
          <w:tab w:val="right" w:leader="dot" w:pos="8306"/>
        </w:tabs>
      </w:pPr>
      <w:hyperlink w:anchor="_Toc9117" w:history="1">
        <w:r>
          <w:rPr>
            <w:rFonts w:ascii="仿宋" w:eastAsia="仿宋" w:hAnsi="仿宋" w:cs="仿宋" w:hint="eastAsia"/>
            <w:lang w:eastAsia="zh-CN"/>
          </w:rPr>
          <w:t>六、端面铣床项目可持续发展</w:t>
        </w:r>
        <w:r>
          <w:tab/>
        </w:r>
        <w:r>
          <w:fldChar w:fldCharType="begin"/>
        </w:r>
        <w:r>
          <w:instrText xml:space="preserve"> PAGEREF _Toc9117 \h </w:instrText>
        </w:r>
        <w:r>
          <w:fldChar w:fldCharType="separate"/>
        </w:r>
        <w:r>
          <w:t>19</w:t>
        </w:r>
        <w:r>
          <w:fldChar w:fldCharType="end"/>
        </w:r>
      </w:hyperlink>
    </w:p>
    <w:p>
      <w:pPr>
        <w:pStyle w:val="TOC2"/>
        <w:tabs>
          <w:tab w:val="right" w:leader="dot" w:pos="8306"/>
        </w:tabs>
      </w:pPr>
      <w:hyperlink w:anchor="_Toc31775" w:history="1">
        <w:r>
          <w:rPr>
            <w:rFonts w:ascii="仿宋" w:eastAsia="仿宋" w:hAnsi="仿宋" w:cs="仿宋" w:hint="eastAsia"/>
            <w:lang w:eastAsia="zh-CN"/>
          </w:rPr>
          <w:t>(一)、可持续战略与实践</w:t>
        </w:r>
        <w:r>
          <w:tab/>
        </w:r>
        <w:r>
          <w:fldChar w:fldCharType="begin"/>
        </w:r>
        <w:r>
          <w:instrText xml:space="preserve"> PAGEREF _Toc31775 \h </w:instrText>
        </w:r>
        <w:r>
          <w:fldChar w:fldCharType="separate"/>
        </w:r>
        <w:r>
          <w:t>19</w:t>
        </w:r>
        <w:r>
          <w:fldChar w:fldCharType="end"/>
        </w:r>
      </w:hyperlink>
    </w:p>
    <w:p>
      <w:pPr>
        <w:pStyle w:val="TOC2"/>
        <w:tabs>
          <w:tab w:val="right" w:leader="dot" w:pos="8306"/>
        </w:tabs>
      </w:pPr>
      <w:hyperlink w:anchor="_Toc31864" w:history="1">
        <w:r>
          <w:rPr>
            <w:rFonts w:ascii="仿宋" w:eastAsia="仿宋" w:hAnsi="仿宋" w:cs="仿宋" w:hint="eastAsia"/>
            <w:lang w:eastAsia="zh-CN"/>
          </w:rPr>
          <w:t>(二)、环保与社会责任</w:t>
        </w:r>
        <w:r>
          <w:tab/>
        </w:r>
        <w:r>
          <w:fldChar w:fldCharType="begin"/>
        </w:r>
        <w:r>
          <w:instrText xml:space="preserve"> PAGEREF _Toc31864 \h </w:instrText>
        </w:r>
        <w:r>
          <w:fldChar w:fldCharType="separate"/>
        </w:r>
        <w:r>
          <w:t>19</w:t>
        </w:r>
        <w:r>
          <w:fldChar w:fldCharType="end"/>
        </w:r>
      </w:hyperlink>
    </w:p>
    <w:p>
      <w:pPr>
        <w:pStyle w:val="TOC1"/>
        <w:tabs>
          <w:tab w:val="right" w:leader="dot" w:pos="8306"/>
        </w:tabs>
      </w:pPr>
      <w:hyperlink w:anchor="_Toc27972" w:history="1">
        <w:r>
          <w:rPr>
            <w:rFonts w:ascii="仿宋" w:eastAsia="仿宋" w:hAnsi="仿宋" w:cs="仿宋" w:hint="eastAsia"/>
            <w:lang w:eastAsia="zh-CN"/>
          </w:rPr>
          <w:t>七、生产安全保护</w:t>
        </w:r>
        <w:r>
          <w:tab/>
        </w:r>
        <w:r>
          <w:fldChar w:fldCharType="begin"/>
        </w:r>
        <w:r>
          <w:instrText xml:space="preserve"> PAGEREF _Toc27972 \h </w:instrText>
        </w:r>
        <w:r>
          <w:fldChar w:fldCharType="separate"/>
        </w:r>
        <w:r>
          <w:t>20</w:t>
        </w:r>
        <w:r>
          <w:fldChar w:fldCharType="end"/>
        </w:r>
      </w:hyperlink>
    </w:p>
    <w:p>
      <w:pPr>
        <w:pStyle w:val="TOC2"/>
        <w:tabs>
          <w:tab w:val="right" w:leader="dot" w:pos="8306"/>
        </w:tabs>
      </w:pPr>
      <w:hyperlink w:anchor="_Toc22277" w:history="1">
        <w:r>
          <w:rPr>
            <w:rFonts w:ascii="仿宋" w:eastAsia="仿宋" w:hAnsi="仿宋" w:cs="仿宋" w:hint="eastAsia"/>
            <w:lang w:eastAsia="zh-CN"/>
          </w:rPr>
          <w:t>(一)、消防安全</w:t>
        </w:r>
        <w:r>
          <w:tab/>
        </w:r>
        <w:r>
          <w:fldChar w:fldCharType="begin"/>
        </w:r>
        <w:r>
          <w:instrText xml:space="preserve"> PAGEREF _Toc22277 \h </w:instrText>
        </w:r>
        <w:r>
          <w:fldChar w:fldCharType="separate"/>
        </w:r>
        <w:r>
          <w:t>20</w:t>
        </w:r>
        <w:r>
          <w:fldChar w:fldCharType="end"/>
        </w:r>
      </w:hyperlink>
    </w:p>
    <w:p>
      <w:pPr>
        <w:pStyle w:val="TOC2"/>
        <w:tabs>
          <w:tab w:val="right" w:leader="dot" w:pos="8306"/>
        </w:tabs>
      </w:pPr>
      <w:hyperlink w:anchor="_Toc28737" w:history="1">
        <w:r>
          <w:rPr>
            <w:rFonts w:ascii="仿宋" w:eastAsia="仿宋" w:hAnsi="仿宋" w:cs="仿宋" w:hint="eastAsia"/>
            <w:lang w:eastAsia="zh-CN"/>
          </w:rPr>
          <w:t>(二)、防火防爆总图布置措施</w:t>
        </w:r>
        <w:r>
          <w:tab/>
        </w:r>
        <w:r>
          <w:fldChar w:fldCharType="begin"/>
        </w:r>
        <w:r>
          <w:instrText xml:space="preserve"> PAGEREF _Toc28737 \h </w:instrText>
        </w:r>
        <w:r>
          <w:fldChar w:fldCharType="separate"/>
        </w:r>
        <w:r>
          <w:t>22</w:t>
        </w:r>
        <w:r>
          <w:fldChar w:fldCharType="end"/>
        </w:r>
      </w:hyperlink>
    </w:p>
    <w:p>
      <w:pPr>
        <w:pStyle w:val="TOC2"/>
        <w:tabs>
          <w:tab w:val="right" w:leader="dot" w:pos="8306"/>
        </w:tabs>
      </w:pPr>
      <w:hyperlink w:anchor="_Toc16450" w:history="1">
        <w:r>
          <w:rPr>
            <w:rFonts w:ascii="仿宋" w:eastAsia="仿宋" w:hAnsi="仿宋" w:cs="仿宋" w:hint="eastAsia"/>
            <w:lang w:eastAsia="zh-CN"/>
          </w:rPr>
          <w:t>(三)、自然灾害防范措施</w:t>
        </w:r>
        <w:r>
          <w:tab/>
        </w:r>
        <w:r>
          <w:fldChar w:fldCharType="begin"/>
        </w:r>
        <w:r>
          <w:instrText xml:space="preserve"> PAGEREF _Toc16450 \h </w:instrText>
        </w:r>
        <w:r>
          <w:fldChar w:fldCharType="separate"/>
        </w:r>
        <w:r>
          <w:t>23</w:t>
        </w:r>
        <w:r>
          <w:fldChar w:fldCharType="end"/>
        </w:r>
      </w:hyperlink>
    </w:p>
    <w:p>
      <w:pPr>
        <w:pStyle w:val="TOC2"/>
        <w:tabs>
          <w:tab w:val="right" w:leader="dot" w:pos="8306"/>
        </w:tabs>
      </w:pPr>
      <w:hyperlink w:anchor="_Toc24462" w:history="1">
        <w:r>
          <w:rPr>
            <w:rFonts w:ascii="仿宋" w:eastAsia="仿宋" w:hAnsi="仿宋" w:cs="仿宋" w:hint="eastAsia"/>
            <w:lang w:eastAsia="zh-CN"/>
          </w:rPr>
          <w:t>(四)、安全色及安全标志使用要求</w:t>
        </w:r>
        <w:r>
          <w:tab/>
        </w:r>
        <w:r>
          <w:fldChar w:fldCharType="begin"/>
        </w:r>
        <w:r>
          <w:instrText xml:space="preserve"> PAGEREF _Toc24462 \h </w:instrText>
        </w:r>
        <w:r>
          <w:fldChar w:fldCharType="separate"/>
        </w:r>
        <w:r>
          <w:t>24</w:t>
        </w:r>
        <w:r>
          <w:fldChar w:fldCharType="end"/>
        </w:r>
      </w:hyperlink>
    </w:p>
    <w:p>
      <w:pPr>
        <w:pStyle w:val="TOC2"/>
        <w:tabs>
          <w:tab w:val="right" w:leader="dot" w:pos="8306"/>
        </w:tabs>
      </w:pPr>
      <w:hyperlink w:anchor="_Toc27759" w:history="1">
        <w:r>
          <w:rPr>
            <w:rFonts w:ascii="仿宋" w:eastAsia="仿宋" w:hAnsi="仿宋" w:cs="仿宋" w:hint="eastAsia"/>
            <w:lang w:eastAsia="zh-CN"/>
          </w:rPr>
          <w:t>(五)、防尘防毒措施</w:t>
        </w:r>
        <w:r>
          <w:tab/>
        </w:r>
        <w:r>
          <w:fldChar w:fldCharType="begin"/>
        </w:r>
        <w:r>
          <w:instrText xml:space="preserve"> PAGEREF _Toc27759 \h </w:instrText>
        </w:r>
        <w:r>
          <w:fldChar w:fldCharType="separate"/>
        </w:r>
        <w:r>
          <w:t>25</w:t>
        </w:r>
        <w:r>
          <w:fldChar w:fldCharType="end"/>
        </w:r>
      </w:hyperlink>
    </w:p>
    <w:p>
      <w:pPr>
        <w:pStyle w:val="TOC2"/>
        <w:tabs>
          <w:tab w:val="right" w:leader="dot" w:pos="8306"/>
        </w:tabs>
      </w:pPr>
      <w:hyperlink w:anchor="_Toc31599" w:history="1">
        <w:r>
          <w:rPr>
            <w:rFonts w:ascii="仿宋" w:eastAsia="仿宋" w:hAnsi="仿宋" w:cs="仿宋" w:hint="eastAsia"/>
            <w:lang w:eastAsia="zh-CN"/>
          </w:rPr>
          <w:t>(六)、防静电、触电防护及防雷措施</w:t>
        </w:r>
        <w:r>
          <w:tab/>
        </w:r>
        <w:r>
          <w:fldChar w:fldCharType="begin"/>
        </w:r>
        <w:r>
          <w:instrText xml:space="preserve"> PAGEREF _Toc31599 \h </w:instrText>
        </w:r>
        <w:r>
          <w:fldChar w:fldCharType="separate"/>
        </w:r>
        <w:r>
          <w:t>25</w:t>
        </w:r>
        <w:r>
          <w:fldChar w:fldCharType="end"/>
        </w:r>
      </w:hyperlink>
    </w:p>
    <w:p>
      <w:pPr>
        <w:pStyle w:val="TOC2"/>
        <w:tabs>
          <w:tab w:val="right" w:leader="dot" w:pos="8306"/>
        </w:tabs>
      </w:pPr>
      <w:hyperlink w:anchor="_Toc3001" w:history="1">
        <w:r>
          <w:rPr>
            <w:rFonts w:ascii="仿宋" w:eastAsia="仿宋" w:hAnsi="仿宋" w:cs="仿宋" w:hint="eastAsia"/>
            <w:lang w:eastAsia="zh-CN"/>
          </w:rPr>
          <w:t>(七)、机械设备安全保障措施</w:t>
        </w:r>
        <w:r>
          <w:tab/>
        </w:r>
        <w:r>
          <w:fldChar w:fldCharType="begin"/>
        </w:r>
        <w:r>
          <w:instrText xml:space="preserve"> PAGEREF _Toc3001 \h </w:instrText>
        </w:r>
        <w:r>
          <w:fldChar w:fldCharType="separate"/>
        </w:r>
        <w:r>
          <w:t>27</w:t>
        </w:r>
        <w:r>
          <w:fldChar w:fldCharType="end"/>
        </w:r>
      </w:hyperlink>
    </w:p>
    <w:p>
      <w:pPr>
        <w:pStyle w:val="TOC1"/>
        <w:tabs>
          <w:tab w:val="right" w:leader="dot" w:pos="8306"/>
        </w:tabs>
      </w:pPr>
      <w:hyperlink w:anchor="_Toc18539" w:history="1">
        <w:r>
          <w:rPr>
            <w:rFonts w:ascii="仿宋" w:eastAsia="仿宋" w:hAnsi="仿宋" w:cs="仿宋" w:hint="eastAsia"/>
            <w:lang w:eastAsia="zh-CN"/>
          </w:rPr>
          <w:t>八、端面铣床项目人力资源管理</w:t>
        </w:r>
        <w:r>
          <w:tab/>
        </w:r>
        <w:r>
          <w:fldChar w:fldCharType="begin"/>
        </w:r>
        <w:r>
          <w:instrText xml:space="preserve"> PAGEREF _Toc18539 \h </w:instrText>
        </w:r>
        <w:r>
          <w:fldChar w:fldCharType="separate"/>
        </w:r>
        <w:r>
          <w:t>28</w:t>
        </w:r>
        <w:r>
          <w:fldChar w:fldCharType="end"/>
        </w:r>
      </w:hyperlink>
    </w:p>
    <w:p>
      <w:pPr>
        <w:pStyle w:val="TOC2"/>
        <w:tabs>
          <w:tab w:val="right" w:leader="dot" w:pos="8306"/>
        </w:tabs>
      </w:pPr>
      <w:hyperlink w:anchor="_Toc6484" w:history="1">
        <w:r>
          <w:rPr>
            <w:rFonts w:ascii="仿宋" w:eastAsia="仿宋" w:hAnsi="仿宋" w:cs="仿宋" w:hint="eastAsia"/>
            <w:lang w:eastAsia="zh-CN"/>
          </w:rPr>
          <w:t>(一)、建立健全的预算管理制度</w:t>
        </w:r>
        <w:r>
          <w:tab/>
        </w:r>
        <w:r>
          <w:fldChar w:fldCharType="begin"/>
        </w:r>
        <w:r>
          <w:instrText xml:space="preserve"> PAGEREF _Toc6484 \h </w:instrText>
        </w:r>
        <w:r>
          <w:fldChar w:fldCharType="separate"/>
        </w:r>
        <w:r>
          <w:t>28</w:t>
        </w:r>
        <w:r>
          <w:fldChar w:fldCharType="end"/>
        </w:r>
      </w:hyperlink>
    </w:p>
    <w:p>
      <w:pPr>
        <w:pStyle w:val="TOC2"/>
        <w:tabs>
          <w:tab w:val="right" w:leader="dot" w:pos="8306"/>
        </w:tabs>
      </w:pPr>
      <w:hyperlink w:anchor="_Toc25228" w:history="1">
        <w:r>
          <w:rPr>
            <w:rFonts w:ascii="仿宋" w:eastAsia="仿宋" w:hAnsi="仿宋" w:cs="仿宋" w:hint="eastAsia"/>
            <w:lang w:eastAsia="zh-CN"/>
          </w:rPr>
          <w:t>(二)、加强资金流动监控</w:t>
        </w:r>
        <w:r>
          <w:tab/>
        </w:r>
        <w:r>
          <w:fldChar w:fldCharType="begin"/>
        </w:r>
        <w:r>
          <w:instrText xml:space="preserve"> PAGEREF _Toc25228 \h </w:instrText>
        </w:r>
        <w:r>
          <w:fldChar w:fldCharType="separate"/>
        </w:r>
        <w:r>
          <w:t>30</w:t>
        </w:r>
        <w:r>
          <w:fldChar w:fldCharType="end"/>
        </w:r>
      </w:hyperlink>
    </w:p>
    <w:p>
      <w:pPr>
        <w:pStyle w:val="TOC2"/>
        <w:tabs>
          <w:tab w:val="right" w:leader="dot" w:pos="8306"/>
        </w:tabs>
      </w:pPr>
      <w:hyperlink w:anchor="_Toc8254" w:history="1">
        <w:r>
          <w:rPr>
            <w:rFonts w:ascii="仿宋" w:eastAsia="仿宋" w:hAnsi="仿宋" w:cs="仿宋" w:hint="eastAsia"/>
            <w:lang w:eastAsia="zh-CN"/>
          </w:rPr>
          <w:t>(三)、制定完善的风险控制机制</w:t>
        </w:r>
        <w:r>
          <w:tab/>
        </w:r>
        <w:r>
          <w:fldChar w:fldCharType="begin"/>
        </w:r>
        <w:r>
          <w:instrText xml:space="preserve"> PAGEREF _Toc8254 \h </w:instrText>
        </w:r>
        <w:r>
          <w:fldChar w:fldCharType="separate"/>
        </w:r>
        <w:r>
          <w:t>31</w:t>
        </w:r>
        <w:r>
          <w:fldChar w:fldCharType="end"/>
        </w:r>
      </w:hyperlink>
    </w:p>
    <w:p>
      <w:pPr>
        <w:pStyle w:val="TOC2"/>
        <w:tabs>
          <w:tab w:val="right" w:leader="dot" w:pos="8306"/>
        </w:tabs>
      </w:pPr>
      <w:hyperlink w:anchor="_Toc29575" w:history="1">
        <w:r>
          <w:rPr>
            <w:rFonts w:ascii="仿宋" w:eastAsia="仿宋" w:hAnsi="仿宋" w:cs="仿宋" w:hint="eastAsia"/>
            <w:lang w:eastAsia="zh-CN"/>
          </w:rPr>
          <w:t>(四)、优化成本管理</w:t>
        </w:r>
        <w:r>
          <w:tab/>
        </w:r>
        <w:r>
          <w:fldChar w:fldCharType="begin"/>
        </w:r>
        <w:r>
          <w:instrText xml:space="preserve"> PAGEREF _Toc29575 \h </w:instrText>
        </w:r>
        <w:r>
          <w:fldChar w:fldCharType="separate"/>
        </w:r>
        <w:r>
          <w:t>32</w:t>
        </w:r>
        <w:r>
          <w:fldChar w:fldCharType="end"/>
        </w:r>
      </w:hyperlink>
    </w:p>
    <w:p>
      <w:pPr>
        <w:pStyle w:val="TOC1"/>
        <w:tabs>
          <w:tab w:val="right" w:leader="dot" w:pos="8306"/>
        </w:tabs>
      </w:pPr>
      <w:hyperlink w:anchor="_Toc2883" w:history="1">
        <w:r>
          <w:rPr>
            <w:rFonts w:ascii="仿宋" w:eastAsia="仿宋" w:hAnsi="仿宋" w:cs="仿宋" w:hint="eastAsia"/>
            <w:lang w:eastAsia="zh-CN"/>
          </w:rPr>
          <w:t>九、端面铣床项目技术管理</w:t>
        </w:r>
        <w:r>
          <w:tab/>
        </w:r>
        <w:r>
          <w:fldChar w:fldCharType="begin"/>
        </w:r>
        <w:r>
          <w:instrText xml:space="preserve"> PAGEREF _Toc2883 \h </w:instrText>
        </w:r>
        <w:r>
          <w:fldChar w:fldCharType="separate"/>
        </w:r>
        <w:r>
          <w:t>34</w:t>
        </w:r>
        <w:r>
          <w:fldChar w:fldCharType="end"/>
        </w:r>
      </w:hyperlink>
    </w:p>
    <w:p>
      <w:pPr>
        <w:pStyle w:val="TOC2"/>
        <w:tabs>
          <w:tab w:val="right" w:leader="dot" w:pos="8306"/>
        </w:tabs>
      </w:pPr>
      <w:hyperlink w:anchor="_Toc11067" w:history="1">
        <w:r>
          <w:rPr>
            <w:rFonts w:ascii="仿宋" w:eastAsia="仿宋" w:hAnsi="仿宋" w:cs="仿宋" w:hint="eastAsia"/>
            <w:lang w:eastAsia="zh-CN"/>
          </w:rPr>
          <w:t>(一)、技术方案选用方向</w:t>
        </w:r>
        <w:r>
          <w:tab/>
        </w:r>
        <w:r>
          <w:fldChar w:fldCharType="begin"/>
        </w:r>
        <w:r>
          <w:instrText xml:space="preserve"> PAGEREF _Toc11067 \h </w:instrText>
        </w:r>
        <w:r>
          <w:fldChar w:fldCharType="separate"/>
        </w:r>
        <w:r>
          <w:t>34</w:t>
        </w:r>
        <w:r>
          <w:fldChar w:fldCharType="end"/>
        </w:r>
      </w:hyperlink>
    </w:p>
    <w:p>
      <w:pPr>
        <w:pStyle w:val="TOC2"/>
        <w:tabs>
          <w:tab w:val="right" w:leader="dot" w:pos="8306"/>
        </w:tabs>
      </w:pPr>
      <w:hyperlink w:anchor="_Toc507" w:history="1">
        <w:r>
          <w:rPr>
            <w:rFonts w:ascii="仿宋" w:eastAsia="仿宋" w:hAnsi="仿宋" w:cs="仿宋" w:hint="eastAsia"/>
            <w:lang w:eastAsia="zh-CN"/>
          </w:rPr>
          <w:t>(二)、工艺技术方案选用原则</w:t>
        </w:r>
        <w:r>
          <w:tab/>
        </w:r>
        <w:r>
          <w:fldChar w:fldCharType="begin"/>
        </w:r>
        <w:r>
          <w:instrText xml:space="preserve"> PAGEREF _Toc507 \h </w:instrText>
        </w:r>
        <w:r>
          <w:fldChar w:fldCharType="separate"/>
        </w:r>
        <w:r>
          <w:t>35</w:t>
        </w:r>
        <w:r>
          <w:fldChar w:fldCharType="end"/>
        </w:r>
      </w:hyperlink>
    </w:p>
    <w:p>
      <w:pPr>
        <w:pStyle w:val="TOC2"/>
        <w:tabs>
          <w:tab w:val="right" w:leader="dot" w:pos="8306"/>
        </w:tabs>
      </w:pPr>
      <w:hyperlink w:anchor="_Toc21810" w:history="1">
        <w:r>
          <w:rPr>
            <w:rFonts w:ascii="仿宋" w:eastAsia="仿宋" w:hAnsi="仿宋" w:cs="仿宋" w:hint="eastAsia"/>
            <w:lang w:eastAsia="zh-CN"/>
          </w:rPr>
          <w:t>(三)、工艺技术方案要求</w:t>
        </w:r>
        <w:r>
          <w:tab/>
        </w:r>
        <w:r>
          <w:fldChar w:fldCharType="begin"/>
        </w:r>
        <w:r>
          <w:instrText xml:space="preserve"> PAGEREF _Toc21810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8" w:history="1">
        <w:r>
          <w:rPr>
            <w:rFonts w:ascii="仿宋" w:eastAsia="仿宋" w:hAnsi="仿宋" w:cs="仿宋" w:hint="eastAsia"/>
            <w:lang w:eastAsia="zh-CN"/>
          </w:rPr>
          <w:t>十、端面铣床项目社会影响</w:t>
        </w:r>
        <w:r>
          <w:tab/>
        </w:r>
        <w:r>
          <w:fldChar w:fldCharType="begin"/>
        </w:r>
        <w:r>
          <w:instrText xml:space="preserve"> PAGEREF _Toc8918 \h </w:instrText>
        </w:r>
        <w:r>
          <w:fldChar w:fldCharType="separate"/>
        </w:r>
        <w:r>
          <w:t>40</w:t>
        </w:r>
        <w:r>
          <w:fldChar w:fldCharType="end"/>
        </w:r>
      </w:hyperlink>
    </w:p>
    <w:p>
      <w:pPr>
        <w:pStyle w:val="TOC2"/>
        <w:tabs>
          <w:tab w:val="right" w:leader="dot" w:pos="8306"/>
        </w:tabs>
      </w:pPr>
      <w:hyperlink w:anchor="_Toc15103" w:history="1">
        <w:r>
          <w:rPr>
            <w:rFonts w:ascii="仿宋" w:eastAsia="仿宋" w:hAnsi="仿宋" w:cs="仿宋" w:hint="eastAsia"/>
            <w:lang w:eastAsia="zh-CN"/>
          </w:rPr>
          <w:t>(一)、社会责任与义务</w:t>
        </w:r>
        <w:r>
          <w:tab/>
        </w:r>
        <w:r>
          <w:fldChar w:fldCharType="begin"/>
        </w:r>
        <w:r>
          <w:instrText xml:space="preserve"> PAGEREF _Toc15103 \h </w:instrText>
        </w:r>
        <w:r>
          <w:fldChar w:fldCharType="separate"/>
        </w:r>
        <w:r>
          <w:t>40</w:t>
        </w:r>
        <w:r>
          <w:fldChar w:fldCharType="end"/>
        </w:r>
      </w:hyperlink>
    </w:p>
    <w:p>
      <w:pPr>
        <w:pStyle w:val="TOC2"/>
        <w:tabs>
          <w:tab w:val="right" w:leader="dot" w:pos="8306"/>
        </w:tabs>
      </w:pPr>
      <w:hyperlink w:anchor="_Toc10871" w:history="1">
        <w:r>
          <w:rPr>
            <w:rFonts w:ascii="仿宋" w:eastAsia="仿宋" w:hAnsi="仿宋" w:cs="仿宋" w:hint="eastAsia"/>
            <w:lang w:eastAsia="zh-CN"/>
          </w:rPr>
          <w:t>(二)、社会参与与沟通</w:t>
        </w:r>
        <w:r>
          <w:tab/>
        </w:r>
        <w:r>
          <w:fldChar w:fldCharType="begin"/>
        </w:r>
        <w:r>
          <w:instrText xml:space="preserve"> PAGEREF _Toc10871 \h </w:instrText>
        </w:r>
        <w:r>
          <w:fldChar w:fldCharType="separate"/>
        </w:r>
        <w:r>
          <w:t>40</w:t>
        </w:r>
        <w:r>
          <w:fldChar w:fldCharType="end"/>
        </w:r>
      </w:hyperlink>
    </w:p>
    <w:p>
      <w:pPr>
        <w:pStyle w:val="TOC1"/>
        <w:tabs>
          <w:tab w:val="right" w:leader="dot" w:pos="8306"/>
        </w:tabs>
      </w:pPr>
      <w:hyperlink w:anchor="_Toc17067" w:history="1">
        <w:r>
          <w:rPr>
            <w:rFonts w:ascii="仿宋" w:eastAsia="仿宋" w:hAnsi="仿宋" w:cs="仿宋" w:hint="eastAsia"/>
            <w:lang w:eastAsia="zh-CN"/>
          </w:rPr>
          <w:t>十一、端面铣床项目计划安排</w:t>
        </w:r>
        <w:r>
          <w:tab/>
        </w:r>
        <w:r>
          <w:fldChar w:fldCharType="begin"/>
        </w:r>
        <w:r>
          <w:instrText xml:space="preserve"> PAGEREF _Toc17067 \h </w:instrText>
        </w:r>
        <w:r>
          <w:fldChar w:fldCharType="separate"/>
        </w:r>
        <w:r>
          <w:t>41</w:t>
        </w:r>
        <w:r>
          <w:fldChar w:fldCharType="end"/>
        </w:r>
      </w:hyperlink>
    </w:p>
    <w:p>
      <w:pPr>
        <w:pStyle w:val="TOC2"/>
        <w:tabs>
          <w:tab w:val="right" w:leader="dot" w:pos="8306"/>
        </w:tabs>
      </w:pPr>
      <w:hyperlink w:anchor="_Toc23270" w:history="1">
        <w:r>
          <w:rPr>
            <w:rFonts w:ascii="仿宋" w:eastAsia="仿宋" w:hAnsi="仿宋" w:cs="仿宋" w:hint="eastAsia"/>
            <w:lang w:eastAsia="zh-CN"/>
          </w:rPr>
          <w:t>(一)、建设周期</w:t>
        </w:r>
        <w:r>
          <w:tab/>
        </w:r>
        <w:r>
          <w:fldChar w:fldCharType="begin"/>
        </w:r>
        <w:r>
          <w:instrText xml:space="preserve"> PAGEREF _Toc23270 \h </w:instrText>
        </w:r>
        <w:r>
          <w:fldChar w:fldCharType="separate"/>
        </w:r>
        <w:r>
          <w:t>41</w:t>
        </w:r>
        <w:r>
          <w:fldChar w:fldCharType="end"/>
        </w:r>
      </w:hyperlink>
    </w:p>
    <w:p>
      <w:pPr>
        <w:pStyle w:val="TOC2"/>
        <w:tabs>
          <w:tab w:val="right" w:leader="dot" w:pos="8306"/>
        </w:tabs>
      </w:pPr>
      <w:hyperlink w:anchor="_Toc29088" w:history="1">
        <w:r>
          <w:rPr>
            <w:rFonts w:ascii="仿宋" w:eastAsia="仿宋" w:hAnsi="仿宋" w:cs="仿宋" w:hint="eastAsia"/>
            <w:lang w:eastAsia="zh-CN"/>
          </w:rPr>
          <w:t>(二)、建设进度</w:t>
        </w:r>
        <w:r>
          <w:tab/>
        </w:r>
        <w:r>
          <w:fldChar w:fldCharType="begin"/>
        </w:r>
        <w:r>
          <w:instrText xml:space="preserve"> PAGEREF _Toc29088 \h </w:instrText>
        </w:r>
        <w:r>
          <w:fldChar w:fldCharType="separate"/>
        </w:r>
        <w:r>
          <w:t>42</w:t>
        </w:r>
        <w:r>
          <w:fldChar w:fldCharType="end"/>
        </w:r>
      </w:hyperlink>
    </w:p>
    <w:p>
      <w:pPr>
        <w:pStyle w:val="TOC2"/>
        <w:tabs>
          <w:tab w:val="right" w:leader="dot" w:pos="8306"/>
        </w:tabs>
      </w:pPr>
      <w:hyperlink w:anchor="_Toc18791" w:history="1">
        <w:r>
          <w:rPr>
            <w:rFonts w:ascii="仿宋" w:eastAsia="仿宋" w:hAnsi="仿宋" w:cs="仿宋" w:hint="eastAsia"/>
            <w:lang w:eastAsia="zh-CN"/>
          </w:rPr>
          <w:t>(三)、进度安排注意事项</w:t>
        </w:r>
        <w:r>
          <w:tab/>
        </w:r>
        <w:r>
          <w:fldChar w:fldCharType="begin"/>
        </w:r>
        <w:r>
          <w:instrText xml:space="preserve"> PAGEREF _Toc18791 \h </w:instrText>
        </w:r>
        <w:r>
          <w:fldChar w:fldCharType="separate"/>
        </w:r>
        <w:r>
          <w:t>43</w:t>
        </w:r>
        <w:r>
          <w:fldChar w:fldCharType="end"/>
        </w:r>
      </w:hyperlink>
    </w:p>
    <w:p>
      <w:pPr>
        <w:pStyle w:val="TOC2"/>
        <w:tabs>
          <w:tab w:val="right" w:leader="dot" w:pos="8306"/>
        </w:tabs>
      </w:pPr>
      <w:hyperlink w:anchor="_Toc32671" w:history="1">
        <w:r>
          <w:rPr>
            <w:rFonts w:ascii="仿宋" w:eastAsia="仿宋" w:hAnsi="仿宋" w:cs="仿宋" w:hint="eastAsia"/>
            <w:lang w:eastAsia="zh-CN"/>
          </w:rPr>
          <w:t>(四)、人力资源配置</w:t>
        </w:r>
        <w:r>
          <w:tab/>
        </w:r>
        <w:r>
          <w:fldChar w:fldCharType="begin"/>
        </w:r>
        <w:r>
          <w:instrText xml:space="preserve"> PAGEREF _Toc32671 \h </w:instrText>
        </w:r>
        <w:r>
          <w:fldChar w:fldCharType="separate"/>
        </w:r>
        <w:r>
          <w:t>45</w:t>
        </w:r>
        <w:r>
          <w:fldChar w:fldCharType="end"/>
        </w:r>
      </w:hyperlink>
    </w:p>
    <w:p>
      <w:pPr>
        <w:pStyle w:val="TOC1"/>
        <w:tabs>
          <w:tab w:val="right" w:leader="dot" w:pos="8306"/>
        </w:tabs>
      </w:pPr>
      <w:hyperlink w:anchor="_Toc12283" w:history="1">
        <w:r>
          <w:rPr>
            <w:rFonts w:ascii="仿宋" w:eastAsia="仿宋" w:hAnsi="仿宋" w:cs="仿宋" w:hint="eastAsia"/>
            <w:lang w:eastAsia="zh-CN"/>
          </w:rPr>
          <w:t>十二、端面铣床项目经营效益</w:t>
        </w:r>
        <w:r>
          <w:tab/>
        </w:r>
        <w:r>
          <w:fldChar w:fldCharType="begin"/>
        </w:r>
        <w:r>
          <w:instrText xml:space="preserve"> PAGEREF _Toc12283 \h </w:instrText>
        </w:r>
        <w:r>
          <w:fldChar w:fldCharType="separate"/>
        </w:r>
        <w:r>
          <w:t>46</w:t>
        </w:r>
        <w:r>
          <w:fldChar w:fldCharType="end"/>
        </w:r>
      </w:hyperlink>
    </w:p>
    <w:p>
      <w:pPr>
        <w:pStyle w:val="TOC2"/>
        <w:tabs>
          <w:tab w:val="right" w:leader="dot" w:pos="8306"/>
        </w:tabs>
      </w:pPr>
      <w:hyperlink w:anchor="_Toc17104" w:history="1">
        <w:r>
          <w:rPr>
            <w:rFonts w:ascii="仿宋" w:eastAsia="仿宋" w:hAnsi="仿宋" w:cs="仿宋" w:hint="eastAsia"/>
            <w:lang w:eastAsia="zh-CN"/>
          </w:rPr>
          <w:t>(一)、经济评价财务测算</w:t>
        </w:r>
        <w:r>
          <w:tab/>
        </w:r>
        <w:r>
          <w:fldChar w:fldCharType="begin"/>
        </w:r>
        <w:r>
          <w:instrText xml:space="preserve"> PAGEREF _Toc17104 \h </w:instrText>
        </w:r>
        <w:r>
          <w:fldChar w:fldCharType="separate"/>
        </w:r>
        <w:r>
          <w:t>46</w:t>
        </w:r>
        <w:r>
          <w:fldChar w:fldCharType="end"/>
        </w:r>
      </w:hyperlink>
    </w:p>
    <w:p>
      <w:pPr>
        <w:pStyle w:val="TOC2"/>
        <w:tabs>
          <w:tab w:val="right" w:leader="dot" w:pos="8306"/>
        </w:tabs>
      </w:pPr>
      <w:hyperlink w:anchor="_Toc1992" w:history="1">
        <w:r>
          <w:rPr>
            <w:rFonts w:ascii="仿宋" w:eastAsia="仿宋" w:hAnsi="仿宋" w:cs="仿宋" w:hint="eastAsia"/>
            <w:lang w:eastAsia="zh-CN"/>
          </w:rPr>
          <w:t>(二)、端面铣床项目盈利能力分析</w:t>
        </w:r>
        <w:r>
          <w:tab/>
        </w:r>
        <w:r>
          <w:fldChar w:fldCharType="begin"/>
        </w:r>
        <w:r>
          <w:instrText xml:space="preserve"> PAGEREF _Toc1992 \h </w:instrText>
        </w:r>
        <w:r>
          <w:fldChar w:fldCharType="separate"/>
        </w:r>
        <w:r>
          <w:t>47</w:t>
        </w:r>
        <w:r>
          <w:fldChar w:fldCharType="end"/>
        </w:r>
      </w:hyperlink>
    </w:p>
    <w:p>
      <w:pPr>
        <w:pStyle w:val="TOC1"/>
        <w:tabs>
          <w:tab w:val="right" w:leader="dot" w:pos="8306"/>
        </w:tabs>
      </w:pPr>
      <w:hyperlink w:anchor="_Toc17645" w:history="1">
        <w:r>
          <w:rPr>
            <w:rFonts w:ascii="仿宋" w:eastAsia="仿宋" w:hAnsi="仿宋" w:cs="仿宋" w:hint="eastAsia"/>
            <w:lang w:eastAsia="zh-CN"/>
          </w:rPr>
          <w:t>十三、供应链管理</w:t>
        </w:r>
        <w:r>
          <w:tab/>
        </w:r>
        <w:r>
          <w:fldChar w:fldCharType="begin"/>
        </w:r>
        <w:r>
          <w:instrText xml:space="preserve"> PAGEREF _Toc17645 \h </w:instrText>
        </w:r>
        <w:r>
          <w:fldChar w:fldCharType="separate"/>
        </w:r>
        <w:r>
          <w:t>48</w:t>
        </w:r>
        <w:r>
          <w:fldChar w:fldCharType="end"/>
        </w:r>
      </w:hyperlink>
    </w:p>
    <w:p>
      <w:pPr>
        <w:pStyle w:val="TOC2"/>
        <w:tabs>
          <w:tab w:val="right" w:leader="dot" w:pos="8306"/>
        </w:tabs>
      </w:pPr>
      <w:hyperlink w:anchor="_Toc7174" w:history="1">
        <w:r>
          <w:rPr>
            <w:rFonts w:ascii="仿宋" w:eastAsia="仿宋" w:hAnsi="仿宋" w:cs="仿宋" w:hint="eastAsia"/>
            <w:lang w:eastAsia="zh-CN"/>
          </w:rPr>
          <w:t>(一)、供应链战略规划</w:t>
        </w:r>
        <w:r>
          <w:tab/>
        </w:r>
        <w:r>
          <w:fldChar w:fldCharType="begin"/>
        </w:r>
        <w:r>
          <w:instrText xml:space="preserve"> PAGEREF _Toc7174 \h </w:instrText>
        </w:r>
        <w:r>
          <w:fldChar w:fldCharType="separate"/>
        </w:r>
        <w:r>
          <w:t>48</w:t>
        </w:r>
        <w:r>
          <w:fldChar w:fldCharType="end"/>
        </w:r>
      </w:hyperlink>
    </w:p>
    <w:p>
      <w:pPr>
        <w:pStyle w:val="TOC2"/>
        <w:tabs>
          <w:tab w:val="right" w:leader="dot" w:pos="8306"/>
        </w:tabs>
      </w:pPr>
      <w:hyperlink w:anchor="_Toc4878" w:history="1">
        <w:r>
          <w:rPr>
            <w:rFonts w:ascii="仿宋" w:eastAsia="仿宋" w:hAnsi="仿宋" w:cs="仿宋" w:hint="eastAsia"/>
            <w:lang w:eastAsia="zh-CN"/>
          </w:rPr>
          <w:t>(二)、供应商选择与合作</w:t>
        </w:r>
        <w:r>
          <w:tab/>
        </w:r>
        <w:r>
          <w:fldChar w:fldCharType="begin"/>
        </w:r>
        <w:r>
          <w:instrText xml:space="preserve"> PAGEREF _Toc4878 \h </w:instrText>
        </w:r>
        <w:r>
          <w:fldChar w:fldCharType="separate"/>
        </w:r>
        <w:r>
          <w:t>49</w:t>
        </w:r>
        <w:r>
          <w:fldChar w:fldCharType="end"/>
        </w:r>
      </w:hyperlink>
    </w:p>
    <w:p>
      <w:pPr>
        <w:pStyle w:val="TOC2"/>
        <w:tabs>
          <w:tab w:val="right" w:leader="dot" w:pos="8306"/>
        </w:tabs>
      </w:pPr>
      <w:hyperlink w:anchor="_Toc298" w:history="1">
        <w:r>
          <w:rPr>
            <w:rFonts w:ascii="仿宋" w:eastAsia="仿宋" w:hAnsi="仿宋" w:cs="仿宋" w:hint="eastAsia"/>
            <w:lang w:eastAsia="zh-CN"/>
          </w:rPr>
          <w:t>(三)、物流与库存管理</w:t>
        </w:r>
        <w:r>
          <w:tab/>
        </w:r>
        <w:r>
          <w:fldChar w:fldCharType="begin"/>
        </w:r>
        <w:r>
          <w:instrText xml:space="preserve"> PAGEREF _Toc298 \h </w:instrText>
        </w:r>
        <w:r>
          <w:fldChar w:fldCharType="separate"/>
        </w:r>
        <w:r>
          <w:t>50</w:t>
        </w:r>
        <w:r>
          <w:fldChar w:fldCharType="end"/>
        </w:r>
      </w:hyperlink>
    </w:p>
    <w:p>
      <w:pPr>
        <w:pStyle w:val="TOC1"/>
        <w:tabs>
          <w:tab w:val="right" w:leader="dot" w:pos="8306"/>
        </w:tabs>
      </w:pPr>
      <w:hyperlink w:anchor="_Toc9388" w:history="1">
        <w:r>
          <w:rPr>
            <w:rFonts w:ascii="仿宋" w:eastAsia="仿宋" w:hAnsi="仿宋" w:cs="仿宋" w:hint="eastAsia"/>
            <w:lang w:eastAsia="zh-CN"/>
          </w:rPr>
          <w:t>十四、端面铣床项目变更管理</w:t>
        </w:r>
        <w:r>
          <w:tab/>
        </w:r>
        <w:r>
          <w:fldChar w:fldCharType="begin"/>
        </w:r>
        <w:r>
          <w:instrText xml:space="preserve"> PAGEREF _Toc9388 \h </w:instrText>
        </w:r>
        <w:r>
          <w:fldChar w:fldCharType="separate"/>
        </w:r>
        <w:r>
          <w:t>52</w:t>
        </w:r>
        <w:r>
          <w:fldChar w:fldCharType="end"/>
        </w:r>
      </w:hyperlink>
    </w:p>
    <w:p>
      <w:pPr>
        <w:pStyle w:val="TOC2"/>
        <w:tabs>
          <w:tab w:val="right" w:leader="dot" w:pos="8306"/>
        </w:tabs>
      </w:pPr>
      <w:hyperlink w:anchor="_Toc31315" w:history="1">
        <w:r>
          <w:rPr>
            <w:rFonts w:ascii="仿宋" w:eastAsia="仿宋" w:hAnsi="仿宋" w:cs="仿宋" w:hint="eastAsia"/>
            <w:lang w:eastAsia="zh-CN"/>
          </w:rPr>
          <w:t>(一)、变更申请与评估</w:t>
        </w:r>
        <w:r>
          <w:tab/>
        </w:r>
        <w:r>
          <w:fldChar w:fldCharType="begin"/>
        </w:r>
        <w:r>
          <w:instrText xml:space="preserve"> PAGEREF _Toc31315 \h </w:instrText>
        </w:r>
        <w:r>
          <w:fldChar w:fldCharType="separate"/>
        </w:r>
        <w:r>
          <w:t>52</w:t>
        </w:r>
        <w:r>
          <w:fldChar w:fldCharType="end"/>
        </w:r>
      </w:hyperlink>
    </w:p>
    <w:p>
      <w:pPr>
        <w:pStyle w:val="TOC2"/>
        <w:tabs>
          <w:tab w:val="right" w:leader="dot" w:pos="8306"/>
        </w:tabs>
      </w:pPr>
      <w:hyperlink w:anchor="_Toc23499" w:history="1">
        <w:r>
          <w:rPr>
            <w:rFonts w:ascii="仿宋" w:eastAsia="仿宋" w:hAnsi="仿宋" w:cs="仿宋" w:hint="eastAsia"/>
            <w:lang w:eastAsia="zh-CN"/>
          </w:rPr>
          <w:t>(二)、变更实施与控制</w:t>
        </w:r>
        <w:r>
          <w:tab/>
        </w:r>
        <w:r>
          <w:fldChar w:fldCharType="begin"/>
        </w:r>
        <w:r>
          <w:instrText xml:space="preserve"> PAGEREF _Toc23499 \h </w:instrText>
        </w:r>
        <w:r>
          <w:fldChar w:fldCharType="separate"/>
        </w:r>
        <w:r>
          <w:t>52</w:t>
        </w:r>
        <w:r>
          <w:fldChar w:fldCharType="end"/>
        </w:r>
      </w:hyperlink>
    </w:p>
    <w:p>
      <w:pPr>
        <w:pStyle w:val="TOC1"/>
        <w:tabs>
          <w:tab w:val="right" w:leader="dot" w:pos="8306"/>
        </w:tabs>
      </w:pPr>
      <w:hyperlink w:anchor="_Toc26447" w:history="1">
        <w:r>
          <w:rPr>
            <w:rFonts w:ascii="仿宋" w:eastAsia="仿宋" w:hAnsi="仿宋" w:cs="仿宋" w:hint="eastAsia"/>
            <w:lang w:eastAsia="zh-CN"/>
          </w:rPr>
          <w:t>十五、端面铣床项目工程方案分析</w:t>
        </w:r>
        <w:r>
          <w:tab/>
        </w:r>
        <w:r>
          <w:fldChar w:fldCharType="begin"/>
        </w:r>
        <w:r>
          <w:instrText xml:space="preserve"> PAGEREF _Toc26447 \h </w:instrText>
        </w:r>
        <w:r>
          <w:fldChar w:fldCharType="separate"/>
        </w:r>
        <w:r>
          <w:t>53</w:t>
        </w:r>
        <w:r>
          <w:fldChar w:fldCharType="end"/>
        </w:r>
      </w:hyperlink>
    </w:p>
    <w:p>
      <w:pPr>
        <w:pStyle w:val="TOC2"/>
        <w:tabs>
          <w:tab w:val="right" w:leader="dot" w:pos="8306"/>
        </w:tabs>
      </w:pPr>
      <w:hyperlink w:anchor="_Toc28527" w:history="1">
        <w:r>
          <w:rPr>
            <w:rFonts w:ascii="仿宋" w:eastAsia="仿宋" w:hAnsi="仿宋" w:cs="仿宋" w:hint="eastAsia"/>
            <w:lang w:eastAsia="zh-CN"/>
          </w:rPr>
          <w:t>(一)、建筑工程设计原则</w:t>
        </w:r>
        <w:r>
          <w:tab/>
        </w:r>
        <w:r>
          <w:fldChar w:fldCharType="begin"/>
        </w:r>
        <w:r>
          <w:instrText xml:space="preserve"> PAGEREF _Toc28527 \h </w:instrText>
        </w:r>
        <w:r>
          <w:fldChar w:fldCharType="separate"/>
        </w:r>
        <w:r>
          <w:t>53</w:t>
        </w:r>
        <w:r>
          <w:fldChar w:fldCharType="end"/>
        </w:r>
      </w:hyperlink>
    </w:p>
    <w:p>
      <w:pPr>
        <w:pStyle w:val="TOC2"/>
        <w:tabs>
          <w:tab w:val="right" w:leader="dot" w:pos="8306"/>
        </w:tabs>
      </w:pPr>
      <w:hyperlink w:anchor="_Toc26553" w:history="1">
        <w:r>
          <w:rPr>
            <w:rFonts w:ascii="仿宋" w:eastAsia="仿宋" w:hAnsi="仿宋" w:cs="仿宋" w:hint="eastAsia"/>
            <w:lang w:eastAsia="zh-CN"/>
          </w:rPr>
          <w:t>(二)、土建工程建设指标</w:t>
        </w:r>
        <w:r>
          <w:tab/>
        </w:r>
        <w:r>
          <w:fldChar w:fldCharType="begin"/>
        </w:r>
        <w:r>
          <w:instrText xml:space="preserve"> PAGEREF _Toc26553 \h </w:instrText>
        </w:r>
        <w:r>
          <w:fldChar w:fldCharType="separate"/>
        </w:r>
        <w:r>
          <w:t>56</w:t>
        </w:r>
        <w:r>
          <w:fldChar w:fldCharType="end"/>
        </w:r>
      </w:hyperlink>
    </w:p>
    <w:p>
      <w:pPr>
        <w:pStyle w:val="TOC1"/>
        <w:tabs>
          <w:tab w:val="right" w:leader="dot" w:pos="8306"/>
        </w:tabs>
      </w:pPr>
      <w:hyperlink w:anchor="_Toc23243" w:history="1">
        <w:r>
          <w:rPr>
            <w:rFonts w:ascii="仿宋" w:eastAsia="仿宋" w:hAnsi="仿宋" w:cs="仿宋" w:hint="eastAsia"/>
            <w:lang w:eastAsia="zh-CN"/>
          </w:rPr>
          <w:t>十六、风险识别与分类</w:t>
        </w:r>
        <w:r>
          <w:tab/>
        </w:r>
        <w:r>
          <w:fldChar w:fldCharType="begin"/>
        </w:r>
        <w:r>
          <w:instrText xml:space="preserve"> PAGEREF _Toc23243 \h </w:instrText>
        </w:r>
        <w:r>
          <w:fldChar w:fldCharType="separate"/>
        </w:r>
        <w:r>
          <w:t>58</w:t>
        </w:r>
        <w:r>
          <w:fldChar w:fldCharType="end"/>
        </w:r>
      </w:hyperlink>
    </w:p>
    <w:p>
      <w:pPr>
        <w:pStyle w:val="TOC2"/>
        <w:tabs>
          <w:tab w:val="right" w:leader="dot" w:pos="8306"/>
        </w:tabs>
      </w:pPr>
      <w:hyperlink w:anchor="_Toc1012" w:history="1">
        <w:r>
          <w:rPr>
            <w:rFonts w:ascii="仿宋" w:eastAsia="仿宋" w:hAnsi="仿宋" w:cs="仿宋" w:hint="eastAsia"/>
            <w:lang w:eastAsia="zh-CN"/>
          </w:rPr>
          <w:t>(一)、风险识别</w:t>
        </w:r>
        <w:r>
          <w:tab/>
        </w:r>
        <w:r>
          <w:fldChar w:fldCharType="begin"/>
        </w:r>
        <w:r>
          <w:instrText xml:space="preserve"> PAGEREF _Toc1012 \h </w:instrText>
        </w:r>
        <w:r>
          <w:fldChar w:fldCharType="separate"/>
        </w:r>
        <w:r>
          <w:t>58</w:t>
        </w:r>
        <w:r>
          <w:fldChar w:fldCharType="end"/>
        </w:r>
      </w:hyperlink>
    </w:p>
    <w:p>
      <w:pPr>
        <w:pStyle w:val="TOC2"/>
        <w:tabs>
          <w:tab w:val="right" w:leader="dot" w:pos="8306"/>
        </w:tabs>
      </w:pPr>
      <w:hyperlink w:anchor="_Toc32455" w:history="1">
        <w:r>
          <w:rPr>
            <w:rFonts w:ascii="仿宋" w:eastAsia="仿宋" w:hAnsi="仿宋" w:cs="仿宋" w:hint="eastAsia"/>
            <w:lang w:eastAsia="zh-CN"/>
          </w:rPr>
          <w:t>(二)、风险分类</w:t>
        </w:r>
        <w:r>
          <w:tab/>
        </w:r>
        <w:r>
          <w:fldChar w:fldCharType="begin"/>
        </w:r>
        <w:r>
          <w:instrText xml:space="preserve"> PAGEREF _Toc32455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50"/>
      <w:r>
        <w:rPr>
          <w:rFonts w:ascii="仿宋" w:eastAsia="仿宋" w:hAnsi="仿宋" w:cs="仿宋" w:hint="eastAsia"/>
          <w:sz w:val="28"/>
          <w:lang w:eastAsia="zh-CN"/>
        </w:rPr>
        <w:t>一、端面铣床项目建设单位说明</w:t>
      </w:r>
      <w:bookmarkEnd w:id="2"/>
    </w:p>
    <w:p>
      <w:pPr>
        <w:pStyle w:val="Heading2"/>
        <w:rPr>
          <w:rFonts w:ascii="仿宋" w:eastAsia="仿宋" w:hAnsi="仿宋" w:cs="仿宋" w:hint="eastAsia"/>
          <w:lang w:eastAsia="zh-CN"/>
        </w:rPr>
      </w:pPr>
      <w:bookmarkStart w:id="3" w:name="_Toc14419"/>
      <w:r>
        <w:rPr>
          <w:rFonts w:ascii="仿宋" w:eastAsia="仿宋" w:hAnsi="仿宋" w:cs="仿宋" w:hint="eastAsia"/>
          <w:lang w:eastAsia="zh-CN"/>
        </w:rPr>
        <w:t>(一)、端面铣床项目承办单位基本情况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3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端面铣床项目承办单位的XXXX，我们着眼于实现可持续的经济效益。通过技术创新和解决方案的提供，公司预计在端面铣床项目执行期间将获得可观的收入增长。这一收入来源主要包括端面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同时，我们注重成本控制和效率提升，以确保端面铣床项目的可持续盈利。透过精细的管理和资源优化，公司期望实现端面铣床项目利润最大化。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端面铣床项目实施进行全面的投资评估，包括端面铣床项目启动阶段的资金投入和后续运营成本。通过对端面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端面铣床项目实施过程中具备足够的资金流动性，公司将进行详尽的现金流分析。这包括资金需求的合理预测、端面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475"/>
      <w:r>
        <w:rPr>
          <w:rFonts w:ascii="仿宋" w:eastAsia="仿宋" w:hAnsi="仿宋" w:cs="仿宋" w:hint="eastAsia"/>
          <w:sz w:val="28"/>
          <w:lang w:eastAsia="zh-CN"/>
        </w:rPr>
        <w:t>二、端面铣床项目文档管理</w:t>
      </w:r>
      <w:bookmarkEnd w:id="5"/>
    </w:p>
    <w:p>
      <w:pPr>
        <w:pStyle w:val="Heading2"/>
        <w:rPr>
          <w:rFonts w:ascii="仿宋" w:eastAsia="仿宋" w:hAnsi="仿宋" w:cs="仿宋" w:hint="eastAsia"/>
          <w:lang w:eastAsia="zh-CN"/>
        </w:rPr>
      </w:pPr>
      <w:bookmarkStart w:id="6" w:name="_Toc2644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端面铣床项目高度重视文档的质量和准确性，以支持端面铣床项目的各项活动和决策。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文档的编制始于端面铣床项目计划的初期，我们制定了详细的文档编制计划，明确了每个文档的内容、格式和编写责任人。在端面铣床项目启动阶段，我们首先编制了端面铣床项目章程，明确定义了端面铣床项目的目标、范围、风险等关键要素。随后，端面铣床项目团队根据计划陆续编制了需求文档、设计文档、测试文档等各类文档，确保端面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端面铣床项目管理中的重要环节，旨在确保端面铣床项目文档符合质量标准和端面铣床项目需求。在端面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除了内部审查，我们还进行了外部审查，邀请端面铣床项目相关利益方和专业领域的专家对文档进行独立审查。这有助于获取更全面、客观的反馈，确保端面铣床项目文档不仅符合内部标准，也满足外部需求。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端面铣床项目在文档编制与审查方面建立了严格的管理机制，通过规范的流程和多维度的审查，确保端面铣床项目文档的质量、准确性和可靠性，为端面铣床项目的顺利推进提供了有力支持。</w:t>
      </w:r>
    </w:p>
    <w:p>
      <w:pPr>
        <w:pStyle w:val="Heading2"/>
        <w:ind w:firstLine="560" w:firstLineChars="200"/>
        <w:rPr>
          <w:rFonts w:ascii="仿宋" w:eastAsia="仿宋" w:hAnsi="仿宋" w:cs="仿宋" w:hint="eastAsia"/>
          <w:sz w:val="28"/>
          <w:lang w:eastAsia="zh-CN"/>
        </w:rPr>
      </w:pPr>
      <w:bookmarkStart w:id="7" w:name="_Toc284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我们通过多渠道发布文档，包括电子邮件、端面铣床项目管理平台、内部网站等，以满足不同团队成员的偏好和需求。多渠道发布确保了信息的全面覆盖。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我们采用了精细的权限控制，确保只有授权人员可以访问敏感信息。这种安全措施保护了端面铣床项目文档的机密性，防止了未经授权的信息泄露。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46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文档存档与归档是端面铣床项目生命周期中一个至关重要的环节，直接关系到端面铣床项目信息的长期保存和历史记录的完整性。在端面铣床项目中，我们实施了一系列有效的文档存档与归档管理策略：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08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59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技术管理特点体现在其创新导向。通过引入最先进的技术趋势和解决方案，端面铣床项目致力于提升科技含量、提高质量和效率水平。这意味着我们将采用最新的工具和方法，确保端面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端面铣床项目技术管理的显著特征。通过整合不同领域的技术资源，我们实现了跨学科的协同工作。这有助于优化技术架构，提高整体效能。此外，整合性策略还促进了不同技术团队之间的紧密沟通和高效合作，确保端面铣床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端面铣床项目所采用的技术。通过不断优化技术方案，端面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端面铣床项目团队将在端面铣床项目初期识别可能的技术风险，并采取相应的预防和应对措施。通过建立健全的风险评估机制，端面铣床项目能够在实施过程中及时发现并解决潜在的技术问题，保障端面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端面铣床项目中，技术将成为端面铣床项目成功的有力支持。这一深度剖析揭示了技术管理在端面铣床项目实施中的关键作用，为端面铣床项目的技术基础奠定了坚实的基础。</w:t>
      </w:r>
    </w:p>
    <w:p>
      <w:pPr>
        <w:pStyle w:val="Heading2"/>
        <w:ind w:firstLine="560" w:firstLineChars="200"/>
        <w:rPr>
          <w:rFonts w:ascii="仿宋" w:eastAsia="仿宋" w:hAnsi="仿宋" w:cs="仿宋" w:hint="eastAsia"/>
          <w:sz w:val="28"/>
          <w:lang w:eastAsia="zh-CN"/>
        </w:rPr>
      </w:pPr>
      <w:bookmarkStart w:id="11" w:name="_Toc24874"/>
      <w:r>
        <w:rPr>
          <w:rFonts w:ascii="仿宋" w:eastAsia="仿宋" w:hAnsi="仿宋" w:cs="仿宋" w:hint="eastAsia"/>
          <w:sz w:val="28"/>
          <w:lang w:eastAsia="zh-CN"/>
        </w:rPr>
        <w:t>(二)、端面铣床项目工艺技术设计方案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端面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端面铣床项目将严格按照相关行业规范要求进行组织。通过有效控制产品质量，端面铣床项目将致力于为顾客提供优质的端面铣床项目产品和良好的服务。这体现了端面铣床项目对于生产活动合规性和质量标准的高度重视，为端面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端面铣床项目注重生态效益和清洁生产原则。端面铣床项目建设将紧密结合地方特色经济发展，与社会经济发展规划和区域环境保护规划方案相协调一致。通过与当地区域自然生态系统的结合，端面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端面铣床项目产品具有多样化的客户需求和个性化的特点。因此，端面铣床项目产品规格品种多样，且单批生产数量较小。为满足这一特点，端面铣床项目承办单位将建设先进的柔性制造生产线。通过广泛应用柔性制造技术，端面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端面铣床项目采用的技术具有较高的技术含量和自动化水平，处于国内先进水平。这一技术选用不仅体现了对生产效率、质量和环境友好性的高标准要求，同时为端面铣床项目的可持续发展奠定了坚实的基础。</w:t>
      </w:r>
    </w:p>
    <w:p>
      <w:pPr>
        <w:pStyle w:val="Heading2"/>
        <w:ind w:firstLine="560" w:firstLineChars="200"/>
        <w:rPr>
          <w:rFonts w:ascii="仿宋" w:eastAsia="仿宋" w:hAnsi="仿宋" w:cs="仿宋" w:hint="eastAsia"/>
          <w:sz w:val="28"/>
          <w:lang w:eastAsia="zh-CN"/>
        </w:rPr>
      </w:pPr>
      <w:bookmarkStart w:id="12" w:name="_Toc510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为确保端面铣床项目的高效生产和技术实施，我们制定了一套精心设计的设备选型方案，以满足端面铣床项目生产、质量和环保的要求。该方案的主要特点如下：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端面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针对端面铣床项目产品的多样性和小批量生产的特点，我们将建设柔性制造生产线。通过在设备选型中考虑柔性制造技术，可以灵活应对不同产品规格和生产需求，实现生产线的高度灵活性和适应性。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39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288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端面铣床项目的主要产品是XXXX，预计年产值为XXX万元。这一产品在市场中占据着重要的地位，其广泛的应用范围使得该端面铣床项目的市场前景非常广阔。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床项目的xxx产品作为重要的原材料之一，将在多个领域发挥关键作用。其在建筑、交通、能源等方面的广泛应用将为整个产业链提供强大的支持，形成产业协同效应。端面铣床项目的年产值XXX万XXX万XXX万万元不仅反映了其在市场上的巨大潜力，更预示着它对国民经济的积极贡献。这种关联度高、涉及面广的产业关系，使得该端面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971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总征地面积为XXXX平方米，相当于约XX.XX亩，其中净用地面积为XXXX平方米，红线范围内相当于约XX.XX亩。这一用地规模充分考虑了端面铣床项目的建设需求，保障了端面铣床项目在合适的空间内得以充分发展。端面铣床项目规划的总建筑面积为XXXX平方米，其中主体工程建设占XXXX平方米，计容建筑面积达XXXX平方米。预计建筑工程的投资将达到XXXX万元，为端面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购置的设备共计XXXX台（套），设备购置费用为XXXX万元。这一设备购置计划充分考虑到端面铣床项目的生产需求和技术要求，确保了端面铣床项目在生产运营中具备先进的技术装备和高效的生产能力。设备的合理配置将为端面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端面铣床项目计划总投资为XXXX万元，预计年实现营业收入为XXXX万元。这一产能规模的设定旨在确保端面铣床项目能够在投资与回报之间取得平衡，实现长期可持续的发展。端面铣床项目的总投资充分考虑到各个方面的需求，包括用地建设、设备购置等多个环节，以确保端面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388"/>
      <w:r>
        <w:rPr>
          <w:rFonts w:ascii="仿宋" w:eastAsia="仿宋" w:hAnsi="仿宋" w:cs="仿宋" w:hint="eastAsia"/>
          <w:sz w:val="28"/>
          <w:lang w:eastAsia="zh-CN"/>
        </w:rPr>
        <w:t>五、端面铣床项目选址可行性分析</w:t>
      </w:r>
      <w:bookmarkEnd w:id="16"/>
    </w:p>
    <w:p>
      <w:pPr>
        <w:pStyle w:val="Heading2"/>
        <w:rPr>
          <w:rFonts w:ascii="仿宋" w:eastAsia="仿宋" w:hAnsi="仿宋" w:cs="仿宋" w:hint="eastAsia"/>
          <w:lang w:eastAsia="zh-CN"/>
        </w:rPr>
      </w:pPr>
      <w:bookmarkStart w:id="17" w:name="_Toc11307"/>
      <w:r>
        <w:rPr>
          <w:rFonts w:ascii="仿宋" w:eastAsia="仿宋" w:hAnsi="仿宋" w:cs="仿宋" w:hint="eastAsia"/>
          <w:lang w:eastAsia="zh-CN"/>
        </w:rPr>
        <w:t>(一)、端面铣床项目选址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该端面铣床项目选址位于XX省XX市XX区XXX街道</w:t>
      </w:r>
    </w:p>
    <w:p>
      <w:pPr>
        <w:pStyle w:val="Heading2"/>
        <w:ind w:firstLine="560" w:firstLineChars="200"/>
        <w:rPr>
          <w:rFonts w:ascii="仿宋" w:eastAsia="仿宋" w:hAnsi="仿宋" w:cs="仿宋" w:hint="eastAsia"/>
          <w:sz w:val="28"/>
          <w:lang w:eastAsia="zh-CN"/>
        </w:rPr>
      </w:pPr>
      <w:bookmarkStart w:id="18" w:name="_Toc2921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端面铣床项目的征地面积将根据端面铣床项目的实际规模和需求进行精确规划。具体面积XXX平方米，旨在确保端面铣床项目不仅能够满足当前的发展需求，还能够预留空间以适应未来的扩展。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净用地面积是在征地面积基础上去除不可利用面积后的实际可开发用地。具体面积XXX平方米，考虑到环保、交通、安全等多方面因素，以确保端面铣床项目在整体利用效率上达到最优。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端面铣床项目计划建设的建筑总规模具体面积XXX平方米。这一规模的确定综合考虑了端面铣床项目的性质、规模，以及城市规划的相关要求，确保建筑布局与周边环境协调一致。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绿地率是端面铣床项目用地中被规划为绿地的比例。具体面积XXX平方米，旨在通过合理规划绿地，改善端面铣床项目周边环境，提升居民生活质量，并符合城市整体绿化规划。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容积率是用地上可以建设的建筑总体积与用地面积之比。具体面积XXX，通过合理的容积率规划，确保端面铣床项目建筑规模与周边环境和谐共生。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确保端面铣床项目选址与当地城市规划相一致，具体面积XXX平方米。通过与城市规划部门深入沟通，确保端面铣床项目不仅符合城市的整体发展方向，还能够融入城市的发展布局，为城市的长远发展贡献力量。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端面铣床项目选址符合当地产业政策，具体面积XXX平方米。这包括端面铣床项目对当地经济的促进作用，以及对相关产业的带动效应，确保端面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用地总体要求必须符合环保和可持续发展的原则，具体面积XXX平方米。通过采用绿色建筑设计、节能减排等措施，确保端面铣床项目在建设和运营过程中对环境的影响最小化，达到可持续发展的要求。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确保端面铣床项目选址具备必要的公共设施配套，具体面积XXX平方米。这包括交通便利性、教育、医疗等基础设施，以提高居民生活品质，使得端面铣床项目选址更具吸引力。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考虑用地总体要求对当地社会稳定性的影响，具体面积XXX平方米。通过深入了解当地社区反馈，确保端面铣床项目的选址和建设过程对当地社会和谐稳定产生积极作用。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端面铣床项目选址不仅符合法规和规划，还在实际操作中具有可行性。这一全面规划将为端面铣床项目的成功实施提供坚实的基础，确保端面铣床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05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端面铣床项目的设备规划和空间设计中，我们将采取灵活设备布局的措施。设备布局将根据实际需求进行灵活设计，避免不必要的浪费。通过合理规划设备摆放位置，我们将提高设备的利用率，减少设备间距，以确保端面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https://d.book118.com/847201022134006052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E64DA2"/>
    <w:rsid w:val="52E64D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2010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2024-03-02T19:48:00Z</dcterms:created>
  <dcterms:modified xsi:type="dcterms:W3CDTF">2024-03-02T19:49:10Z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F91B275859F045B18ADDA2218BC6C5E7_11</vt:lpwstr>
  </property>
  <property fmtid="{D5CDD505-2E9C-101B-9397-08002B2CF9AE}" pid="3" name="KSOProductBuildVer">
    <vt:lpwstr>2052-12.1.0.16388</vt:lpwstr>
  </property>
</Properties>
</file>