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保密终端设备项目调研分析报告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231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_Toc17231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94" w:history="1">
        <w:r>
          <w:rPr>
            <w:rFonts w:ascii="仿宋" w:eastAsia="仿宋" w:hAnsi="仿宋" w:cs="仿宋" w:hint="eastAsia"/>
            <w:lang w:val="en-US"/>
          </w:rPr>
          <w:t>一、危险、有害因素的辨识与分析</w:t>
        </w:r>
        <w:r>
          <w:tab/>
        </w:r>
        <w:r>
          <w:fldChar w:fldCharType="begin"/>
        </w:r>
        <w:r>
          <w:instrText xml:space="preserve"> PAGEREF _Toc17994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7" w:history="1">
        <w:r>
          <w:rPr>
            <w:rFonts w:ascii="仿宋" w:eastAsia="仿宋" w:hAnsi="仿宋" w:cs="仿宋" w:hint="eastAsia"/>
            <w:lang w:val="en-US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_Toc4057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1" w:history="1">
        <w:r>
          <w:rPr>
            <w:rFonts w:ascii="仿宋" w:eastAsia="仿宋" w:hAnsi="仿宋" w:cs="仿宋" w:hint="eastAsia"/>
            <w:lang w:val="en-US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_Toc5271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4" w:history="1">
        <w:r>
          <w:rPr>
            <w:rFonts w:ascii="仿宋" w:eastAsia="仿宋" w:hAnsi="仿宋" w:cs="仿宋" w:hint="eastAsia"/>
            <w:lang w:val="en-US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_Toc5964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5" w:history="1">
        <w:r>
          <w:rPr>
            <w:rFonts w:ascii="仿宋" w:eastAsia="仿宋" w:hAnsi="仿宋" w:cs="仿宋" w:hint="eastAsia"/>
            <w:lang w:val="en-US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_Toc31955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8" w:history="1">
        <w:r>
          <w:rPr>
            <w:rFonts w:ascii="仿宋" w:eastAsia="仿宋" w:hAnsi="仿宋" w:cs="仿宋" w:hint="eastAsia"/>
            <w:lang w:val="en-US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_Toc25078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2" w:history="1">
        <w:r>
          <w:rPr>
            <w:rFonts w:ascii="仿宋" w:eastAsia="仿宋" w:hAnsi="仿宋" w:cs="仿宋" w:hint="eastAsia"/>
            <w:lang w:val="en-US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_Toc5462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01" w:history="1">
        <w:r>
          <w:rPr>
            <w:rFonts w:ascii="仿宋" w:eastAsia="仿宋" w:hAnsi="仿宋" w:cs="仿宋" w:hint="eastAsia"/>
            <w:lang w:val="en-US"/>
          </w:rPr>
          <w:t>二、社交媒体与在线营销</w:t>
        </w:r>
        <w:r>
          <w:tab/>
        </w:r>
        <w:r>
          <w:fldChar w:fldCharType="begin"/>
        </w:r>
        <w:r>
          <w:instrText xml:space="preserve"> PAGEREF _Toc10001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7" w:history="1">
        <w:r>
          <w:rPr>
            <w:rFonts w:ascii="仿宋" w:eastAsia="仿宋" w:hAnsi="仿宋" w:cs="仿宋" w:hint="eastAsia"/>
            <w:lang w:val="en-US"/>
          </w:rPr>
          <w:t>(一)、社交媒体策略</w:t>
        </w:r>
        <w:r>
          <w:tab/>
        </w:r>
        <w:r>
          <w:fldChar w:fldCharType="begin"/>
        </w:r>
        <w:r>
          <w:instrText xml:space="preserve"> PAGEREF _Toc12737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4" w:history="1">
        <w:r>
          <w:rPr>
            <w:rFonts w:ascii="仿宋" w:eastAsia="仿宋" w:hAnsi="仿宋" w:cs="仿宋" w:hint="eastAsia"/>
            <w:lang w:val="en-US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_Toc18364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8" w:history="1">
        <w:r>
          <w:rPr>
            <w:rFonts w:ascii="仿宋" w:eastAsia="仿宋" w:hAnsi="仿宋" w:cs="仿宋" w:hint="eastAsia"/>
            <w:lang w:val="en-US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_Toc17048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3" w:history="1">
        <w:r>
          <w:rPr>
            <w:rFonts w:ascii="仿宋" w:eastAsia="仿宋" w:hAnsi="仿宋" w:cs="仿宋" w:hint="eastAsia"/>
            <w:lang w:val="en-US"/>
          </w:rPr>
          <w:t>三、发展规划分析</w:t>
        </w:r>
        <w:r>
          <w:tab/>
        </w:r>
        <w:r>
          <w:fldChar w:fldCharType="begin"/>
        </w:r>
        <w:r>
          <w:instrText xml:space="preserve"> PAGEREF _Toc16073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3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_Toc23133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3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_Toc5083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20" w:history="1">
        <w:r>
          <w:rPr>
            <w:rFonts w:ascii="仿宋" w:eastAsia="仿宋" w:hAnsi="仿宋" w:cs="仿宋" w:hint="eastAsia"/>
            <w:lang w:val="en-US"/>
          </w:rPr>
          <w:t>四、建设规模</w:t>
        </w:r>
        <w:r>
          <w:tab/>
        </w:r>
        <w:r>
          <w:fldChar w:fldCharType="begin"/>
        </w:r>
        <w:r>
          <w:instrText xml:space="preserve"> PAGEREF _Toc19620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_Toc5297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7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_Toc16067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49" w:history="1">
        <w:r>
          <w:rPr>
            <w:rFonts w:ascii="仿宋" w:eastAsia="仿宋" w:hAnsi="仿宋" w:cs="仿宋" w:hint="eastAsia"/>
            <w:lang w:val="en-US"/>
          </w:rPr>
          <w:t>五、保密终端设备财务管理分析</w:t>
        </w:r>
        <w:r>
          <w:tab/>
        </w:r>
        <w:r>
          <w:fldChar w:fldCharType="begin"/>
        </w:r>
        <w:r>
          <w:instrText xml:space="preserve"> PAGEREF _Toc28049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1" w:history="1">
        <w:r>
          <w:rPr>
            <w:rFonts w:ascii="仿宋" w:eastAsia="仿宋" w:hAnsi="仿宋" w:cs="仿宋" w:hint="eastAsia"/>
            <w:lang w:val="en-US"/>
          </w:rPr>
          <w:t>(一)、保密终端设备财务管理制度</w:t>
        </w:r>
        <w:r>
          <w:tab/>
        </w:r>
        <w:r>
          <w:fldChar w:fldCharType="begin"/>
        </w:r>
        <w:r>
          <w:instrText xml:space="preserve"> PAGEREF _Toc32521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7" w:history="1">
        <w:r>
          <w:rPr>
            <w:rFonts w:ascii="仿宋" w:eastAsia="仿宋" w:hAnsi="仿宋" w:cs="仿宋" w:hint="eastAsia"/>
            <w:lang w:val="en-US"/>
          </w:rPr>
          <w:t>(二)、保密终端设备经济效益分析</w:t>
        </w:r>
        <w:r>
          <w:tab/>
        </w:r>
        <w:r>
          <w:fldChar w:fldCharType="begin"/>
        </w:r>
        <w:r>
          <w:instrText xml:space="preserve"> PAGEREF _Toc16937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4" w:history="1">
        <w:r>
          <w:rPr>
            <w:rFonts w:ascii="仿宋" w:eastAsia="仿宋" w:hAnsi="仿宋" w:cs="仿宋" w:hint="eastAsia"/>
            <w:lang w:val="en-US"/>
          </w:rPr>
          <w:t>(三)、保密终端设备收入及成本核算</w:t>
        </w:r>
        <w:r>
          <w:tab/>
        </w:r>
        <w:r>
          <w:fldChar w:fldCharType="begin"/>
        </w:r>
        <w:r>
          <w:instrText xml:space="preserve"> PAGEREF _Toc24224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1" w:history="1">
        <w:r>
          <w:rPr>
            <w:rFonts w:ascii="仿宋" w:eastAsia="仿宋" w:hAnsi="仿宋" w:cs="仿宋" w:hint="eastAsia"/>
            <w:lang w:val="en-US"/>
          </w:rPr>
          <w:t>(四)、保密终端设备成本管理</w:t>
        </w:r>
        <w:r>
          <w:tab/>
        </w:r>
        <w:r>
          <w:fldChar w:fldCharType="begin"/>
        </w:r>
        <w:r>
          <w:instrText xml:space="preserve"> PAGEREF _Toc12901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25" w:history="1">
        <w:r>
          <w:rPr>
            <w:rFonts w:ascii="仿宋" w:eastAsia="仿宋" w:hAnsi="仿宋" w:cs="仿宋" w:hint="eastAsia"/>
            <w:lang w:val="en-US"/>
          </w:rPr>
          <w:t>六、保密终端设备项目绩效评估</w:t>
        </w:r>
        <w:r>
          <w:tab/>
        </w:r>
        <w:r>
          <w:fldChar w:fldCharType="begin"/>
        </w:r>
        <w:r>
          <w:instrText xml:space="preserve"> PAGEREF _Toc27525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9" w:history="1">
        <w:r>
          <w:rPr>
            <w:rFonts w:ascii="仿宋" w:eastAsia="仿宋" w:hAnsi="仿宋" w:cs="仿宋" w:hint="eastAsia"/>
            <w:lang w:val="en-US"/>
          </w:rPr>
          <w:t>(一)、绩效评估指标</w:t>
        </w:r>
        <w:r>
          <w:tab/>
        </w:r>
        <w:r>
          <w:fldChar w:fldCharType="begin"/>
        </w:r>
        <w:r>
          <w:instrText xml:space="preserve"> PAGEREF _Toc21259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23" w:history="1">
        <w:r>
          <w:rPr>
            <w:rFonts w:ascii="仿宋" w:eastAsia="仿宋" w:hAnsi="仿宋" w:cs="仿宋" w:hint="eastAsia"/>
            <w:lang w:val="en-US"/>
          </w:rPr>
          <w:t>(二)、绩效评估方法</w:t>
        </w:r>
        <w:r>
          <w:tab/>
        </w:r>
        <w:r>
          <w:fldChar w:fldCharType="begin"/>
        </w:r>
        <w:r>
          <w:instrText xml:space="preserve"> PAGEREF _Toc4923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6" w:history="1">
        <w:r>
          <w:rPr>
            <w:rFonts w:ascii="仿宋" w:eastAsia="仿宋" w:hAnsi="仿宋" w:cs="仿宋" w:hint="eastAsia"/>
            <w:lang w:val="en-US"/>
          </w:rPr>
          <w:t>(三)、绩效评估周期</w:t>
        </w:r>
        <w:r>
          <w:tab/>
        </w:r>
        <w:r>
          <w:fldChar w:fldCharType="begin"/>
        </w:r>
        <w:r>
          <w:instrText xml:space="preserve"> PAGEREF _Toc8216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98" w:history="1">
        <w:r>
          <w:rPr>
            <w:rFonts w:ascii="仿宋" w:eastAsia="仿宋" w:hAnsi="仿宋" w:cs="仿宋" w:hint="eastAsia"/>
            <w:lang w:val="en-US"/>
          </w:rPr>
          <w:t>七、保密终端设备技术创新的分类</w:t>
        </w:r>
        <w:r>
          <w:tab/>
        </w:r>
        <w:r>
          <w:fldChar w:fldCharType="begin"/>
        </w:r>
        <w:r>
          <w:instrText xml:space="preserve"> PAGEREF _Toc15398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9" w:history="1">
        <w:r>
          <w:rPr>
            <w:rFonts w:ascii="仿宋" w:eastAsia="仿宋" w:hAnsi="仿宋" w:cs="仿宋" w:hint="eastAsia"/>
            <w:lang w:val="en-US"/>
          </w:rPr>
          <w:t>(一)、保密终端设备技术创新的分类</w:t>
        </w:r>
        <w:r>
          <w:tab/>
        </w:r>
        <w:r>
          <w:fldChar w:fldCharType="begin"/>
        </w:r>
        <w:r>
          <w:instrText xml:space="preserve"> PAGEREF _Toc24379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86" w:history="1">
        <w:r>
          <w:rPr>
            <w:rFonts w:ascii="仿宋" w:eastAsia="仿宋" w:hAnsi="仿宋" w:cs="仿宋" w:hint="eastAsia"/>
            <w:lang w:val="en-US"/>
          </w:rPr>
          <w:t>八、产品规划及建设规模</w:t>
        </w:r>
        <w:r>
          <w:tab/>
        </w:r>
        <w:r>
          <w:fldChar w:fldCharType="begin"/>
        </w:r>
        <w:r>
          <w:instrText xml:space="preserve"> PAGEREF _Toc4786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_Toc23257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7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_Toc28847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15" w:history="1">
        <w:r>
          <w:rPr>
            <w:rFonts w:ascii="仿宋" w:eastAsia="仿宋" w:hAnsi="仿宋" w:cs="仿宋" w:hint="eastAsia"/>
            <w:lang w:val="en-US"/>
          </w:rPr>
          <w:t>九、供应链管理</w:t>
        </w:r>
        <w:r>
          <w:tab/>
        </w:r>
        <w:r>
          <w:fldChar w:fldCharType="begin"/>
        </w:r>
        <w:r>
          <w:instrText xml:space="preserve"> PAGEREF _Toc25215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0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_Toc14470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4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_Toc9144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_Toc2877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5" w:history="1">
        <w:r>
          <w:rPr>
            <w:rFonts w:ascii="仿宋" w:eastAsia="仿宋" w:hAnsi="仿宋" w:cs="仿宋" w:hint="eastAsia"/>
            <w:lang w:val="en-US"/>
          </w:rPr>
          <w:t>十、生产控制的基本程序</w:t>
        </w:r>
        <w:r>
          <w:tab/>
        </w:r>
        <w:r>
          <w:fldChar w:fldCharType="begin"/>
        </w:r>
        <w:r>
          <w:instrText xml:space="preserve"> PAGEREF _Toc18065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0" w:history="1">
        <w:r>
          <w:rPr>
            <w:rFonts w:ascii="仿宋" w:eastAsia="仿宋" w:hAnsi="仿宋" w:cs="仿宋" w:hint="eastAsia"/>
            <w:lang w:val="en-US"/>
          </w:rPr>
          <w:t>(一)、制定控制标准</w:t>
        </w:r>
        <w:r>
          <w:tab/>
        </w:r>
        <w:r>
          <w:fldChar w:fldCharType="begin"/>
        </w:r>
        <w:r>
          <w:instrText xml:space="preserve"> PAGEREF _Toc14170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1" w:history="1">
        <w:r>
          <w:rPr>
            <w:rFonts w:ascii="仿宋" w:eastAsia="仿宋" w:hAnsi="仿宋" w:cs="仿宋" w:hint="eastAsia"/>
            <w:lang w:val="en-US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_Toc21341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4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_Toc28714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3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_Toc21363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36" w:history="1">
        <w:r>
          <w:rPr>
            <w:rFonts w:ascii="仿宋" w:eastAsia="仿宋" w:hAnsi="仿宋" w:cs="仿宋" w:hint="eastAsia"/>
            <w:lang w:val="en-US"/>
          </w:rPr>
          <w:t>十一、持续改进与创新</w:t>
        </w:r>
        <w:r>
          <w:tab/>
        </w:r>
        <w:r>
          <w:fldChar w:fldCharType="begin"/>
        </w:r>
        <w:r>
          <w:instrText xml:space="preserve"> PAGEREF _Toc6136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8" w:history="1">
        <w:r>
          <w:rPr>
            <w:rFonts w:ascii="仿宋" w:eastAsia="仿宋" w:hAnsi="仿宋" w:cs="仿宋" w:hint="eastAsia"/>
            <w:lang w:val="en-US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_Toc27898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0" w:history="1">
        <w:r>
          <w:rPr>
            <w:rFonts w:ascii="仿宋" w:eastAsia="仿宋" w:hAnsi="仿宋" w:cs="仿宋" w:hint="eastAsia"/>
            <w:lang w:val="en-US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_Toc32050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5" w:history="1">
        <w:r>
          <w:rPr>
            <w:rFonts w:ascii="仿宋" w:eastAsia="仿宋" w:hAnsi="仿宋" w:cs="仿宋" w:hint="eastAsia"/>
            <w:lang w:val="en-US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_Toc31235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5" w:history="1">
        <w:r>
          <w:rPr>
            <w:rFonts w:ascii="仿宋" w:eastAsia="仿宋" w:hAnsi="仿宋" w:cs="仿宋" w:hint="eastAsia"/>
            <w:lang w:val="en-US"/>
          </w:rPr>
          <w:t>十二、第三十二章未来发展愿景</w:t>
        </w:r>
        <w:r>
          <w:tab/>
        </w:r>
        <w:r>
          <w:fldChar w:fldCharType="begin"/>
        </w:r>
        <w:r>
          <w:instrText xml:space="preserve"> PAGEREF _Toc10645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4" w:history="1">
        <w:r>
          <w:rPr>
            <w:rFonts w:ascii="仿宋" w:eastAsia="仿宋" w:hAnsi="仿宋" w:cs="仿宋" w:hint="eastAsia"/>
            <w:lang w:val="en-US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_Toc23934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4" w:history="1">
        <w:r>
          <w:rPr>
            <w:rFonts w:ascii="仿宋" w:eastAsia="仿宋" w:hAnsi="仿宋" w:cs="仿宋" w:hint="eastAsia"/>
            <w:lang w:val="en-US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_Toc7124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71" w:history="1">
        <w:r>
          <w:rPr>
            <w:rFonts w:ascii="仿宋" w:eastAsia="仿宋" w:hAnsi="仿宋" w:cs="仿宋" w:hint="eastAsia"/>
            <w:lang w:val="en-US"/>
          </w:rPr>
          <w:t>十三、可持续发展和社会责任</w:t>
        </w:r>
        <w:r>
          <w:tab/>
        </w:r>
        <w:r>
          <w:fldChar w:fldCharType="begin"/>
        </w:r>
        <w:r>
          <w:instrText xml:space="preserve"> PAGEREF _Toc11471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2" w:history="1">
        <w:r>
          <w:rPr>
            <w:rFonts w:ascii="仿宋" w:eastAsia="仿宋" w:hAnsi="仿宋" w:cs="仿宋" w:hint="eastAsia"/>
            <w:lang w:val="en-US"/>
          </w:rPr>
          <w:t>(一)、环境保护和可持续性策略</w:t>
        </w:r>
        <w:r>
          <w:tab/>
        </w:r>
        <w:r>
          <w:fldChar w:fldCharType="begin"/>
        </w:r>
        <w:r>
          <w:instrText xml:space="preserve"> PAGEREF _Toc18262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6" w:history="1">
        <w:r>
          <w:rPr>
            <w:rFonts w:ascii="仿宋" w:eastAsia="仿宋" w:hAnsi="仿宋" w:cs="仿宋" w:hint="eastAsia"/>
            <w:lang w:val="en-US"/>
          </w:rPr>
          <w:t>(二)、社会责任和慈善活动</w:t>
        </w:r>
        <w:r>
          <w:tab/>
        </w:r>
        <w:r>
          <w:fldChar w:fldCharType="begin"/>
        </w:r>
        <w:r>
          <w:instrText xml:space="preserve"> PAGEREF _Toc15116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3" w:history="1">
        <w:r>
          <w:rPr>
            <w:rFonts w:ascii="仿宋" w:eastAsia="仿宋" w:hAnsi="仿宋" w:cs="仿宋" w:hint="eastAsia"/>
            <w:lang w:val="en-US"/>
          </w:rPr>
          <w:t>(三)、企业伦理和道德准则</w:t>
        </w:r>
        <w:r>
          <w:tab/>
        </w:r>
        <w:r>
          <w:fldChar w:fldCharType="begin"/>
        </w:r>
        <w:r>
          <w:instrText xml:space="preserve"> PAGEREF _Toc21243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6" w:history="1">
        <w:r>
          <w:rPr>
            <w:rFonts w:ascii="仿宋" w:eastAsia="仿宋" w:hAnsi="仿宋" w:cs="仿宋" w:hint="eastAsia"/>
            <w:lang w:val="en-US"/>
          </w:rPr>
          <w:t>(四)、社会影响评估</w:t>
        </w:r>
        <w:r>
          <w:tab/>
        </w:r>
        <w:r>
          <w:fldChar w:fldCharType="begin"/>
        </w:r>
        <w:r>
          <w:instrText xml:space="preserve"> PAGEREF _Toc15146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907" w:history="1">
        <w:r>
          <w:rPr>
            <w:rFonts w:ascii="仿宋" w:eastAsia="仿宋" w:hAnsi="仿宋" w:cs="仿宋" w:hint="eastAsia"/>
            <w:lang w:val="en-US"/>
          </w:rPr>
          <w:t>(五)、可持续发展目标和计划</w:t>
        </w:r>
        <w:r>
          <w:tab/>
        </w:r>
        <w:r>
          <w:fldChar w:fldCharType="begin"/>
        </w:r>
        <w:r>
          <w:instrText xml:space="preserve"> PAGEREF _Toc5907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15" w:history="1">
        <w:r>
          <w:rPr>
            <w:rFonts w:ascii="仿宋" w:eastAsia="仿宋" w:hAnsi="仿宋" w:cs="仿宋" w:hint="eastAsia"/>
            <w:lang w:val="en-US"/>
          </w:rPr>
          <w:t>十四、沟通与利益相关者关系</w:t>
        </w:r>
        <w:r>
          <w:tab/>
        </w:r>
        <w:r>
          <w:fldChar w:fldCharType="begin"/>
        </w:r>
        <w:r>
          <w:instrText xml:space="preserve"> PAGEREF _Toc6315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4" w:history="1">
        <w:r>
          <w:rPr>
            <w:rFonts w:ascii="仿宋" w:eastAsia="仿宋" w:hAnsi="仿宋" w:cs="仿宋" w:hint="eastAsia"/>
            <w:lang w:val="en-US"/>
          </w:rPr>
          <w:t>(一)、制定沟通计划</w:t>
        </w:r>
        <w:r>
          <w:tab/>
        </w:r>
        <w:r>
          <w:fldChar w:fldCharType="begin"/>
        </w:r>
        <w:r>
          <w:instrText xml:space="preserve"> PAGEREF _Toc7134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6" w:history="1">
        <w:r>
          <w:rPr>
            <w:rFonts w:ascii="仿宋" w:eastAsia="仿宋" w:hAnsi="仿宋" w:cs="仿宋" w:hint="eastAsia"/>
            <w:lang w:val="en-US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_Toc25216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2" w:history="1">
        <w:r>
          <w:rPr>
            <w:rFonts w:ascii="仿宋" w:eastAsia="仿宋" w:hAnsi="仿宋" w:cs="仿宋" w:hint="eastAsia"/>
            <w:lang w:val="en-US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_Toc9562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9" w:history="1">
        <w:r>
          <w:rPr>
            <w:rFonts w:ascii="仿宋" w:eastAsia="仿宋" w:hAnsi="仿宋" w:cs="仿宋" w:hint="eastAsia"/>
            <w:lang w:val="en-US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_Toc16959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93" w:history="1">
        <w:r>
          <w:rPr>
            <w:rFonts w:ascii="仿宋" w:eastAsia="仿宋" w:hAnsi="仿宋" w:cs="仿宋" w:hint="eastAsia"/>
            <w:lang w:val="en-US"/>
          </w:rPr>
          <w:t>十五、职业健康与员工福祉</w:t>
        </w:r>
        <w:r>
          <w:tab/>
        </w:r>
        <w:r>
          <w:fldChar w:fldCharType="begin"/>
        </w:r>
        <w:r>
          <w:instrText xml:space="preserve"> PAGEREF _Toc32293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_Toc2534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" w:history="1">
        <w:r>
          <w:rPr>
            <w:rFonts w:ascii="仿宋" w:eastAsia="仿宋" w:hAnsi="仿宋" w:cs="仿宋" w:hint="eastAsia"/>
            <w:lang w:val="en-US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_Toc695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0" w:history="1">
        <w:r>
          <w:rPr>
            <w:rFonts w:ascii="仿宋" w:eastAsia="仿宋" w:hAnsi="仿宋" w:cs="仿宋" w:hint="eastAsia"/>
            <w:lang w:val="en-US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_Toc29880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57" w:history="1">
        <w:r>
          <w:rPr>
            <w:rFonts w:ascii="仿宋" w:eastAsia="仿宋" w:hAnsi="仿宋" w:cs="仿宋" w:hint="eastAsia"/>
            <w:lang w:val="en-US"/>
          </w:rPr>
          <w:t>十六、风险性分析</w:t>
        </w:r>
        <w:r>
          <w:tab/>
        </w:r>
        <w:r>
          <w:fldChar w:fldCharType="begin"/>
        </w:r>
        <w:r>
          <w:instrText xml:space="preserve"> PAGEREF _Toc14157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1" w:history="1">
        <w:r>
          <w:rPr>
            <w:rFonts w:ascii="仿宋" w:eastAsia="仿宋" w:hAnsi="仿宋" w:cs="仿宋" w:hint="eastAsia"/>
            <w:lang w:val="en-US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_Toc23541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0" w:history="1">
        <w:r>
          <w:rPr>
            <w:rFonts w:ascii="仿宋" w:eastAsia="仿宋" w:hAnsi="仿宋" w:cs="仿宋" w:hint="eastAsia"/>
            <w:lang w:val="en-US"/>
          </w:rPr>
          <w:t>(二)、内部风险</w:t>
        </w:r>
        <w:r>
          <w:tab/>
        </w:r>
        <w:r>
          <w:fldChar w:fldCharType="begin"/>
        </w:r>
        <w:r>
          <w:instrText xml:space="preserve"> PAGEREF _Toc17970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9" w:history="1">
        <w:r>
          <w:rPr>
            <w:rFonts w:ascii="仿宋" w:eastAsia="仿宋" w:hAnsi="仿宋" w:cs="仿宋" w:hint="eastAsia"/>
            <w:lang w:val="en-US"/>
          </w:rPr>
          <w:t>(三)、外部风险</w:t>
        </w:r>
        <w:r>
          <w:tab/>
        </w:r>
        <w:r>
          <w:fldChar w:fldCharType="begin"/>
        </w:r>
        <w:r>
          <w:instrText xml:space="preserve"> PAGEREF _Toc26249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5" w:history="1">
        <w:r>
          <w:rPr>
            <w:rFonts w:ascii="仿宋" w:eastAsia="仿宋" w:hAnsi="仿宋" w:cs="仿宋" w:hint="eastAsia"/>
            <w:lang w:val="en-US"/>
          </w:rPr>
          <w:t>(四)、技术风险</w:t>
        </w:r>
        <w:r>
          <w:tab/>
        </w:r>
        <w:r>
          <w:fldChar w:fldCharType="begin"/>
        </w:r>
        <w:r>
          <w:instrText xml:space="preserve"> PAGEREF _Toc29005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7" w:history="1">
        <w:r>
          <w:rPr>
            <w:rFonts w:ascii="仿宋" w:eastAsia="仿宋" w:hAnsi="仿宋" w:cs="仿宋" w:hint="eastAsia"/>
            <w:lang w:val="en-US"/>
          </w:rPr>
          <w:t>(五)、市场风险</w:t>
        </w:r>
        <w:r>
          <w:tab/>
        </w:r>
        <w:r>
          <w:fldChar w:fldCharType="begin"/>
        </w:r>
        <w:r>
          <w:instrText xml:space="preserve"> PAGEREF _Toc13017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6" w:history="1">
        <w:r>
          <w:rPr>
            <w:rFonts w:ascii="仿宋" w:eastAsia="仿宋" w:hAnsi="仿宋" w:cs="仿宋" w:hint="eastAsia"/>
            <w:lang w:val="en-US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_Toc6426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03" w:history="1">
        <w:r>
          <w:rPr>
            <w:rFonts w:ascii="仿宋" w:eastAsia="仿宋" w:hAnsi="仿宋" w:cs="仿宋" w:hint="eastAsia"/>
            <w:lang w:val="en-US"/>
          </w:rPr>
          <w:t>十七、特殊环境影响分析</w:t>
        </w:r>
        <w:r>
          <w:tab/>
        </w:r>
        <w:r>
          <w:fldChar w:fldCharType="begin"/>
        </w:r>
        <w:r>
          <w:instrText xml:space="preserve"> PAGEREF _Toc13403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8" w:history="1">
        <w:r>
          <w:rPr>
            <w:rFonts w:ascii="仿宋" w:eastAsia="仿宋" w:hAnsi="仿宋" w:cs="仿宋" w:hint="eastAsia"/>
            <w:lang w:val="en-US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_Toc19578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" w:history="1">
        <w:r>
          <w:rPr>
            <w:rFonts w:ascii="仿宋" w:eastAsia="仿宋" w:hAnsi="仿宋" w:cs="仿宋" w:hint="eastAsia"/>
            <w:lang w:val="en-US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_Toc2725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9" w:history="1">
        <w:r>
          <w:rPr>
            <w:rFonts w:ascii="仿宋" w:eastAsia="仿宋" w:hAnsi="仿宋" w:cs="仿宋" w:hint="eastAsia"/>
            <w:lang w:val="en-US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_Toc12289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9" w:history="1">
        <w:r>
          <w:rPr>
            <w:rFonts w:ascii="仿宋" w:eastAsia="仿宋" w:hAnsi="仿宋" w:cs="仿宋" w:hint="eastAsia"/>
            <w:lang w:val="en-US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_Toc1539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2" w:history="1">
        <w:r>
          <w:rPr>
            <w:rFonts w:ascii="仿宋" w:eastAsia="仿宋" w:hAnsi="仿宋" w:cs="仿宋" w:hint="eastAsia"/>
            <w:lang w:val="en-US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_Toc16552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7" w:history="1">
        <w:r>
          <w:rPr>
            <w:rFonts w:ascii="仿宋" w:eastAsia="仿宋" w:hAnsi="仿宋" w:cs="仿宋" w:hint="eastAsia"/>
            <w:lang w:val="en-US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_Toc28137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8" w:history="1">
        <w:r>
          <w:rPr>
            <w:rFonts w:ascii="仿宋" w:eastAsia="仿宋" w:hAnsi="仿宋" w:cs="仿宋" w:hint="eastAsia"/>
            <w:lang w:val="en-US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_Toc21768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0" w:history="1">
        <w:r>
          <w:rPr>
            <w:rFonts w:ascii="仿宋" w:eastAsia="仿宋" w:hAnsi="仿宋" w:cs="仿宋" w:hint="eastAsia"/>
            <w:lang w:val="en-US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_Toc32690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46" w:history="1">
        <w:r>
          <w:rPr>
            <w:rFonts w:ascii="仿宋" w:eastAsia="仿宋" w:hAnsi="仿宋" w:cs="仿宋" w:hint="eastAsia"/>
            <w:lang w:val="en-US"/>
          </w:rPr>
          <w:t>十九、创新驱动</w:t>
        </w:r>
        <w:r>
          <w:tab/>
        </w:r>
        <w:r>
          <w:fldChar w:fldCharType="begin"/>
        </w:r>
        <w:r>
          <w:instrText xml:space="preserve"> PAGEREF _Toc6546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1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_Toc4231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6461" w:history="1">
        <w:r>
          <w:rPr>
            <w:rFonts w:ascii="仿宋" w:eastAsia="仿宋" w:hAnsi="仿宋" w:cs="仿宋" w:hint="eastAsia"/>
            <w:lang w:val="en-US"/>
          </w:rPr>
          <w:t>(二)、保密终端设备项目技术工艺分析</w:t>
        </w:r>
        <w:r>
          <w:tab/>
        </w:r>
        <w:r>
          <w:fldChar w:fldCharType="begin"/>
        </w:r>
        <w:r>
          <w:instrText xml:space="preserve"> PAGEREF _Toc26461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6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_Toc21356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2" w:history="1">
        <w:r>
          <w:rPr>
            <w:rFonts w:ascii="仿宋" w:eastAsia="仿宋" w:hAnsi="仿宋" w:cs="仿宋" w:hint="eastAsia"/>
            <w:lang w:val="en-US"/>
          </w:rPr>
          <w:t>(四)、创新发展总结</w:t>
        </w:r>
        <w:r>
          <w:tab/>
        </w:r>
        <w:r>
          <w:fldChar w:fldCharType="begin"/>
        </w:r>
        <w:r>
          <w:instrText xml:space="preserve"> PAGEREF _Toc4732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" w:history="1">
        <w:r>
          <w:rPr>
            <w:rFonts w:ascii="仿宋" w:eastAsia="仿宋" w:hAnsi="仿宋" w:cs="仿宋" w:hint="eastAsia"/>
            <w:lang w:val="en-US"/>
          </w:rPr>
          <w:t>二十、保密终端设备项目实施时间节点</w:t>
        </w:r>
        <w:r>
          <w:tab/>
        </w:r>
        <w:r>
          <w:fldChar w:fldCharType="begin"/>
        </w:r>
        <w:r>
          <w:instrText xml:space="preserve"> PAGEREF _Toc3266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7" w:history="1">
        <w:r>
          <w:rPr>
            <w:rFonts w:ascii="仿宋" w:eastAsia="仿宋" w:hAnsi="仿宋" w:cs="仿宋" w:hint="eastAsia"/>
            <w:lang w:val="en-US"/>
          </w:rPr>
          <w:t>(一)、保密终端设备项目启动阶段时间节点</w:t>
        </w:r>
        <w:r>
          <w:tab/>
        </w:r>
        <w:r>
          <w:fldChar w:fldCharType="begin"/>
        </w:r>
        <w:r>
          <w:instrText xml:space="preserve"> PAGEREF _Toc29697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" w:history="1">
        <w:r>
          <w:rPr>
            <w:rFonts w:ascii="仿宋" w:eastAsia="仿宋" w:hAnsi="仿宋" w:cs="仿宋" w:hint="eastAsia"/>
            <w:lang w:val="en-US"/>
          </w:rPr>
          <w:t>(二)、保密终端设备项目执行阶段时间节点</w:t>
        </w:r>
        <w:r>
          <w:tab/>
        </w:r>
        <w:r>
          <w:fldChar w:fldCharType="begin"/>
        </w:r>
        <w:r>
          <w:instrText xml:space="preserve"> PAGEREF _Toc1724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2" w:history="1">
        <w:r>
          <w:rPr>
            <w:rFonts w:ascii="仿宋" w:eastAsia="仿宋" w:hAnsi="仿宋" w:cs="仿宋" w:hint="eastAsia"/>
            <w:lang w:val="en-US"/>
          </w:rPr>
          <w:t>(三)、保密终端设备项目完成阶段时间节点</w:t>
        </w:r>
        <w:r>
          <w:tab/>
        </w:r>
        <w:r>
          <w:fldChar w:fldCharType="begin"/>
        </w:r>
        <w:r>
          <w:instrText xml:space="preserve"> PAGEREF _Toc21782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60" w:history="1">
        <w:r>
          <w:rPr>
            <w:rFonts w:ascii="仿宋" w:eastAsia="仿宋" w:hAnsi="仿宋" w:cs="仿宋" w:hint="eastAsia"/>
            <w:lang w:val="en-US"/>
          </w:rPr>
          <w:t>二十一、保密终端设备项目安全培训与教育的必要性</w:t>
        </w:r>
        <w:r>
          <w:tab/>
        </w:r>
        <w:r>
          <w:fldChar w:fldCharType="begin"/>
        </w:r>
        <w:r>
          <w:instrText xml:space="preserve"> PAGEREF _Toc30360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7" w:history="1">
        <w:r>
          <w:rPr>
            <w:rFonts w:ascii="仿宋" w:eastAsia="仿宋" w:hAnsi="仿宋" w:cs="仿宋" w:hint="eastAsia"/>
            <w:lang w:val="en-US"/>
          </w:rPr>
          <w:t>(一)、保密终端设备项目安全培训与教育的基本原则</w:t>
        </w:r>
        <w:r>
          <w:tab/>
        </w:r>
        <w:r>
          <w:fldChar w:fldCharType="begin"/>
        </w:r>
        <w:r>
          <w:instrText xml:space="preserve"> PAGEREF _Toc19407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9" w:history="1">
        <w:r>
          <w:rPr>
            <w:rFonts w:ascii="仿宋" w:eastAsia="仿宋" w:hAnsi="仿宋" w:cs="仿宋" w:hint="eastAsia"/>
            <w:lang w:val="en-US"/>
          </w:rPr>
          <w:t>(二)、培训需求分析与计划制定</w:t>
        </w:r>
        <w:r>
          <w:tab/>
        </w:r>
        <w:r>
          <w:fldChar w:fldCharType="begin"/>
        </w:r>
        <w:r>
          <w:instrText xml:space="preserve"> PAGEREF _Toc16549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4" w:history="1">
        <w:r>
          <w:rPr>
            <w:rFonts w:ascii="仿宋" w:eastAsia="仿宋" w:hAnsi="仿宋" w:cs="仿宋" w:hint="eastAsia"/>
            <w:lang w:val="en-US"/>
          </w:rPr>
          <w:t>(三)、培训内容与形式</w:t>
        </w:r>
        <w:r>
          <w:tab/>
        </w:r>
        <w:r>
          <w:fldChar w:fldCharType="begin"/>
        </w:r>
        <w:r>
          <w:instrText xml:space="preserve"> PAGEREF _Toc24484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4" w:history="1">
        <w:r>
          <w:rPr>
            <w:rFonts w:ascii="仿宋" w:eastAsia="仿宋" w:hAnsi="仿宋" w:cs="仿宋" w:hint="eastAsia"/>
            <w:lang w:val="en-US"/>
          </w:rPr>
          <w:t>(四)、培训师资与资源</w:t>
        </w:r>
        <w:r>
          <w:tab/>
        </w:r>
        <w:r>
          <w:fldChar w:fldCharType="begin"/>
        </w:r>
        <w:r>
          <w:instrText xml:space="preserve"> PAGEREF _Toc14674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4" w:history="1">
        <w:r>
          <w:rPr>
            <w:rFonts w:ascii="仿宋" w:eastAsia="仿宋" w:hAnsi="仿宋" w:cs="仿宋" w:hint="eastAsia"/>
            <w:lang w:val="en-US"/>
          </w:rPr>
          <w:t>(五)、培训效果评估与改进机制</w:t>
        </w:r>
        <w:r>
          <w:tab/>
        </w:r>
        <w:r>
          <w:fldChar w:fldCharType="begin"/>
        </w:r>
        <w:r>
          <w:instrText xml:space="preserve"> PAGEREF _Toc15034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https://d.book118.com/847201131111006050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保密终端设备项目调研分析报告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保密终端设备项目调研分析报告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保密终端设备项目调研分析报告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保密终端设备项目调研分析报告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保密终端设备项目调研分析报告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3542BF"/>
    <w:rsid w:val="3E3542B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4720113111100605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2024-02-22T17:40:00Z</dcterms:created>
  <dcterms:modified xsi:type="dcterms:W3CDTF">2024-02-22T17:40:43Z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