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木工砂光机项目规划设计纲要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47" w:history="1">
        <w:r>
          <w:rPr>
            <w:rFonts w:ascii="仿宋" w:eastAsia="仿宋" w:hAnsi="仿宋" w:cs="仿宋" w:hint="eastAsia"/>
            <w:lang w:eastAsia="zh-CN"/>
          </w:rPr>
          <w:t>概论</w:t>
        </w:r>
        <w:r>
          <w:tab/>
        </w:r>
        <w:r>
          <w:fldChar w:fldCharType="begin"/>
        </w:r>
        <w:r>
          <w:instrText xml:space="preserve"> PAGEREF _Toc29747 \h </w:instrText>
        </w:r>
        <w:r>
          <w:fldChar w:fldCharType="separate"/>
        </w:r>
        <w:r>
          <w:t>3</w:t>
        </w:r>
        <w:r>
          <w:fldChar w:fldCharType="end"/>
        </w:r>
      </w:hyperlink>
    </w:p>
    <w:p>
      <w:pPr>
        <w:pStyle w:val="TOC1"/>
        <w:tabs>
          <w:tab w:val="right" w:leader="dot" w:pos="8306"/>
        </w:tabs>
      </w:pPr>
      <w:hyperlink w:anchor="_Toc11750" w:history="1">
        <w:r>
          <w:rPr>
            <w:rFonts w:ascii="仿宋" w:eastAsia="仿宋" w:hAnsi="仿宋" w:cs="仿宋" w:hint="eastAsia"/>
            <w:lang w:eastAsia="zh-CN"/>
          </w:rPr>
          <w:t>一、木工砂光机项目危机管理</w:t>
        </w:r>
        <w:r>
          <w:tab/>
        </w:r>
        <w:r>
          <w:fldChar w:fldCharType="begin"/>
        </w:r>
        <w:r>
          <w:instrText xml:space="preserve"> PAGEREF _Toc11750 \h </w:instrText>
        </w:r>
        <w:r>
          <w:fldChar w:fldCharType="separate"/>
        </w:r>
        <w:r>
          <w:t>3</w:t>
        </w:r>
        <w:r>
          <w:fldChar w:fldCharType="end"/>
        </w:r>
      </w:hyperlink>
    </w:p>
    <w:p>
      <w:pPr>
        <w:pStyle w:val="TOC2"/>
        <w:tabs>
          <w:tab w:val="right" w:leader="dot" w:pos="8306"/>
        </w:tabs>
      </w:pPr>
      <w:hyperlink w:anchor="_Toc2645" w:history="1">
        <w:r>
          <w:rPr>
            <w:rFonts w:ascii="仿宋" w:eastAsia="仿宋" w:hAnsi="仿宋" w:cs="仿宋" w:hint="eastAsia"/>
            <w:lang w:eastAsia="zh-CN"/>
          </w:rPr>
          <w:t>(一)、危机预警与识别</w:t>
        </w:r>
        <w:r>
          <w:tab/>
        </w:r>
        <w:r>
          <w:fldChar w:fldCharType="begin"/>
        </w:r>
        <w:r>
          <w:instrText xml:space="preserve"> PAGEREF _Toc2645 \h </w:instrText>
        </w:r>
        <w:r>
          <w:fldChar w:fldCharType="separate"/>
        </w:r>
        <w:r>
          <w:t>3</w:t>
        </w:r>
        <w:r>
          <w:fldChar w:fldCharType="end"/>
        </w:r>
      </w:hyperlink>
    </w:p>
    <w:p>
      <w:pPr>
        <w:pStyle w:val="TOC2"/>
        <w:tabs>
          <w:tab w:val="right" w:leader="dot" w:pos="8306"/>
        </w:tabs>
      </w:pPr>
      <w:hyperlink w:anchor="_Toc28833" w:history="1">
        <w:r>
          <w:rPr>
            <w:rFonts w:ascii="仿宋" w:eastAsia="仿宋" w:hAnsi="仿宋" w:cs="仿宋" w:hint="eastAsia"/>
            <w:lang w:eastAsia="zh-CN"/>
          </w:rPr>
          <w:t>(二)、危机应对与恢复</w:t>
        </w:r>
        <w:r>
          <w:tab/>
        </w:r>
        <w:r>
          <w:fldChar w:fldCharType="begin"/>
        </w:r>
        <w:r>
          <w:instrText xml:space="preserve"> PAGEREF _Toc28833 \h </w:instrText>
        </w:r>
        <w:r>
          <w:fldChar w:fldCharType="separate"/>
        </w:r>
        <w:r>
          <w:t>4</w:t>
        </w:r>
        <w:r>
          <w:fldChar w:fldCharType="end"/>
        </w:r>
      </w:hyperlink>
    </w:p>
    <w:p>
      <w:pPr>
        <w:pStyle w:val="TOC1"/>
        <w:tabs>
          <w:tab w:val="right" w:leader="dot" w:pos="8306"/>
        </w:tabs>
      </w:pPr>
      <w:hyperlink w:anchor="_Toc17000" w:history="1">
        <w:r>
          <w:rPr>
            <w:rFonts w:ascii="仿宋" w:eastAsia="仿宋" w:hAnsi="仿宋" w:cs="仿宋" w:hint="eastAsia"/>
            <w:lang w:eastAsia="zh-CN"/>
          </w:rPr>
          <w:t>二、木工砂光机项目建设单位说明</w:t>
        </w:r>
        <w:r>
          <w:tab/>
        </w:r>
        <w:r>
          <w:fldChar w:fldCharType="begin"/>
        </w:r>
        <w:r>
          <w:instrText xml:space="preserve"> PAGEREF _Toc17000 \h </w:instrText>
        </w:r>
        <w:r>
          <w:fldChar w:fldCharType="separate"/>
        </w:r>
        <w:r>
          <w:t>5</w:t>
        </w:r>
        <w:r>
          <w:fldChar w:fldCharType="end"/>
        </w:r>
      </w:hyperlink>
    </w:p>
    <w:p>
      <w:pPr>
        <w:pStyle w:val="TOC2"/>
        <w:tabs>
          <w:tab w:val="right" w:leader="dot" w:pos="8306"/>
        </w:tabs>
      </w:pPr>
      <w:hyperlink w:anchor="_Toc6339" w:history="1">
        <w:r>
          <w:rPr>
            <w:rFonts w:ascii="仿宋" w:eastAsia="仿宋" w:hAnsi="仿宋" w:cs="仿宋" w:hint="eastAsia"/>
            <w:lang w:eastAsia="zh-CN"/>
          </w:rPr>
          <w:t>(一)、木工砂光机项目承办单位基本情况</w:t>
        </w:r>
        <w:r>
          <w:tab/>
        </w:r>
        <w:r>
          <w:fldChar w:fldCharType="begin"/>
        </w:r>
        <w:r>
          <w:instrText xml:space="preserve"> PAGEREF _Toc6339 \h </w:instrText>
        </w:r>
        <w:r>
          <w:fldChar w:fldCharType="separate"/>
        </w:r>
        <w:r>
          <w:t>5</w:t>
        </w:r>
        <w:r>
          <w:fldChar w:fldCharType="end"/>
        </w:r>
      </w:hyperlink>
    </w:p>
    <w:p>
      <w:pPr>
        <w:pStyle w:val="TOC2"/>
        <w:tabs>
          <w:tab w:val="right" w:leader="dot" w:pos="8306"/>
        </w:tabs>
      </w:pPr>
      <w:hyperlink w:anchor="_Toc26001" w:history="1">
        <w:r>
          <w:rPr>
            <w:rFonts w:ascii="仿宋" w:eastAsia="仿宋" w:hAnsi="仿宋" w:cs="仿宋" w:hint="eastAsia"/>
            <w:lang w:eastAsia="zh-CN"/>
          </w:rPr>
          <w:t>(二)、公司经济效益分析</w:t>
        </w:r>
        <w:r>
          <w:tab/>
        </w:r>
        <w:r>
          <w:fldChar w:fldCharType="begin"/>
        </w:r>
        <w:r>
          <w:instrText xml:space="preserve"> PAGEREF _Toc26001 \h </w:instrText>
        </w:r>
        <w:r>
          <w:fldChar w:fldCharType="separate"/>
        </w:r>
        <w:r>
          <w:t>6</w:t>
        </w:r>
        <w:r>
          <w:fldChar w:fldCharType="end"/>
        </w:r>
      </w:hyperlink>
    </w:p>
    <w:p>
      <w:pPr>
        <w:pStyle w:val="TOC1"/>
        <w:tabs>
          <w:tab w:val="right" w:leader="dot" w:pos="8306"/>
        </w:tabs>
      </w:pPr>
      <w:hyperlink w:anchor="_Toc14008" w:history="1">
        <w:r>
          <w:rPr>
            <w:rFonts w:ascii="仿宋" w:eastAsia="仿宋" w:hAnsi="仿宋" w:cs="仿宋" w:hint="eastAsia"/>
            <w:lang w:eastAsia="zh-CN"/>
          </w:rPr>
          <w:t>三、木工砂光机项目选址可行性分析</w:t>
        </w:r>
        <w:r>
          <w:tab/>
        </w:r>
        <w:r>
          <w:fldChar w:fldCharType="begin"/>
        </w:r>
        <w:r>
          <w:instrText xml:space="preserve"> PAGEREF _Toc14008 \h </w:instrText>
        </w:r>
        <w:r>
          <w:fldChar w:fldCharType="separate"/>
        </w:r>
        <w:r>
          <w:t>7</w:t>
        </w:r>
        <w:r>
          <w:fldChar w:fldCharType="end"/>
        </w:r>
      </w:hyperlink>
    </w:p>
    <w:p>
      <w:pPr>
        <w:pStyle w:val="TOC2"/>
        <w:tabs>
          <w:tab w:val="right" w:leader="dot" w:pos="8306"/>
        </w:tabs>
      </w:pPr>
      <w:hyperlink w:anchor="_Toc26371" w:history="1">
        <w:r>
          <w:rPr>
            <w:rFonts w:ascii="仿宋" w:eastAsia="仿宋" w:hAnsi="仿宋" w:cs="仿宋" w:hint="eastAsia"/>
            <w:lang w:eastAsia="zh-CN"/>
          </w:rPr>
          <w:t>(一)、木工砂光机项目选址</w:t>
        </w:r>
        <w:r>
          <w:tab/>
        </w:r>
        <w:r>
          <w:fldChar w:fldCharType="begin"/>
        </w:r>
        <w:r>
          <w:instrText xml:space="preserve"> PAGEREF _Toc26371 \h </w:instrText>
        </w:r>
        <w:r>
          <w:fldChar w:fldCharType="separate"/>
        </w:r>
        <w:r>
          <w:t>7</w:t>
        </w:r>
        <w:r>
          <w:fldChar w:fldCharType="end"/>
        </w:r>
      </w:hyperlink>
    </w:p>
    <w:p>
      <w:pPr>
        <w:pStyle w:val="TOC2"/>
        <w:tabs>
          <w:tab w:val="right" w:leader="dot" w:pos="8306"/>
        </w:tabs>
      </w:pPr>
      <w:hyperlink w:anchor="_Toc19345" w:history="1">
        <w:r>
          <w:rPr>
            <w:rFonts w:ascii="仿宋" w:eastAsia="仿宋" w:hAnsi="仿宋" w:cs="仿宋" w:hint="eastAsia"/>
            <w:lang w:eastAsia="zh-CN"/>
          </w:rPr>
          <w:t>(二)、用地控制指标</w:t>
        </w:r>
        <w:r>
          <w:tab/>
        </w:r>
        <w:r>
          <w:fldChar w:fldCharType="begin"/>
        </w:r>
        <w:r>
          <w:instrText xml:space="preserve"> PAGEREF _Toc19345 \h </w:instrText>
        </w:r>
        <w:r>
          <w:fldChar w:fldCharType="separate"/>
        </w:r>
        <w:r>
          <w:t>7</w:t>
        </w:r>
        <w:r>
          <w:fldChar w:fldCharType="end"/>
        </w:r>
      </w:hyperlink>
    </w:p>
    <w:p>
      <w:pPr>
        <w:pStyle w:val="TOC2"/>
        <w:tabs>
          <w:tab w:val="right" w:leader="dot" w:pos="8306"/>
        </w:tabs>
      </w:pPr>
      <w:hyperlink w:anchor="_Toc23433" w:history="1">
        <w:r>
          <w:rPr>
            <w:rFonts w:ascii="仿宋" w:eastAsia="仿宋" w:hAnsi="仿宋" w:cs="仿宋" w:hint="eastAsia"/>
            <w:lang w:eastAsia="zh-CN"/>
          </w:rPr>
          <w:t>(三)、节约用地措施</w:t>
        </w:r>
        <w:r>
          <w:tab/>
        </w:r>
        <w:r>
          <w:fldChar w:fldCharType="begin"/>
        </w:r>
        <w:r>
          <w:instrText xml:space="preserve"> PAGEREF _Toc23433 \h </w:instrText>
        </w:r>
        <w:r>
          <w:fldChar w:fldCharType="separate"/>
        </w:r>
        <w:r>
          <w:t>9</w:t>
        </w:r>
        <w:r>
          <w:fldChar w:fldCharType="end"/>
        </w:r>
      </w:hyperlink>
    </w:p>
    <w:p>
      <w:pPr>
        <w:pStyle w:val="TOC2"/>
        <w:tabs>
          <w:tab w:val="right" w:leader="dot" w:pos="8306"/>
        </w:tabs>
      </w:pPr>
      <w:hyperlink w:anchor="_Toc22758" w:history="1">
        <w:r>
          <w:rPr>
            <w:rFonts w:ascii="仿宋" w:eastAsia="仿宋" w:hAnsi="仿宋" w:cs="仿宋" w:hint="eastAsia"/>
            <w:lang w:eastAsia="zh-CN"/>
          </w:rPr>
          <w:t>(四)、总图布置方案</w:t>
        </w:r>
        <w:r>
          <w:tab/>
        </w:r>
        <w:r>
          <w:fldChar w:fldCharType="begin"/>
        </w:r>
        <w:r>
          <w:instrText xml:space="preserve"> PAGEREF _Toc22758 \h </w:instrText>
        </w:r>
        <w:r>
          <w:fldChar w:fldCharType="separate"/>
        </w:r>
        <w:r>
          <w:t>10</w:t>
        </w:r>
        <w:r>
          <w:fldChar w:fldCharType="end"/>
        </w:r>
      </w:hyperlink>
    </w:p>
    <w:p>
      <w:pPr>
        <w:pStyle w:val="TOC2"/>
        <w:tabs>
          <w:tab w:val="right" w:leader="dot" w:pos="8306"/>
        </w:tabs>
      </w:pPr>
      <w:hyperlink w:anchor="_Toc26226" w:history="1">
        <w:r>
          <w:rPr>
            <w:rFonts w:ascii="仿宋" w:eastAsia="仿宋" w:hAnsi="仿宋" w:cs="仿宋" w:hint="eastAsia"/>
            <w:lang w:eastAsia="zh-CN"/>
          </w:rPr>
          <w:t>(五)、选址综合评价</w:t>
        </w:r>
        <w:r>
          <w:tab/>
        </w:r>
        <w:r>
          <w:fldChar w:fldCharType="begin"/>
        </w:r>
        <w:r>
          <w:instrText xml:space="preserve"> PAGEREF _Toc26226 \h </w:instrText>
        </w:r>
        <w:r>
          <w:fldChar w:fldCharType="separate"/>
        </w:r>
        <w:r>
          <w:t>11</w:t>
        </w:r>
        <w:r>
          <w:fldChar w:fldCharType="end"/>
        </w:r>
      </w:hyperlink>
    </w:p>
    <w:p>
      <w:pPr>
        <w:pStyle w:val="TOC1"/>
        <w:tabs>
          <w:tab w:val="right" w:leader="dot" w:pos="8306"/>
        </w:tabs>
      </w:pPr>
      <w:hyperlink w:anchor="_Toc17560" w:history="1">
        <w:r>
          <w:rPr>
            <w:rFonts w:ascii="仿宋" w:eastAsia="仿宋" w:hAnsi="仿宋" w:cs="仿宋" w:hint="eastAsia"/>
            <w:lang w:eastAsia="zh-CN"/>
          </w:rPr>
          <w:t>四、木工砂光机项目绩效评估</w:t>
        </w:r>
        <w:r>
          <w:tab/>
        </w:r>
        <w:r>
          <w:fldChar w:fldCharType="begin"/>
        </w:r>
        <w:r>
          <w:instrText xml:space="preserve"> PAGEREF _Toc17560 \h </w:instrText>
        </w:r>
        <w:r>
          <w:fldChar w:fldCharType="separate"/>
        </w:r>
        <w:r>
          <w:t>12</w:t>
        </w:r>
        <w:r>
          <w:fldChar w:fldCharType="end"/>
        </w:r>
      </w:hyperlink>
    </w:p>
    <w:p>
      <w:pPr>
        <w:pStyle w:val="TOC2"/>
        <w:tabs>
          <w:tab w:val="right" w:leader="dot" w:pos="8306"/>
        </w:tabs>
      </w:pPr>
      <w:hyperlink w:anchor="_Toc3769" w:history="1">
        <w:r>
          <w:rPr>
            <w:rFonts w:ascii="仿宋" w:eastAsia="仿宋" w:hAnsi="仿宋" w:cs="仿宋" w:hint="eastAsia"/>
            <w:lang w:eastAsia="zh-CN"/>
          </w:rPr>
          <w:t>(一)、绩效评估指标</w:t>
        </w:r>
        <w:r>
          <w:tab/>
        </w:r>
        <w:r>
          <w:fldChar w:fldCharType="begin"/>
        </w:r>
        <w:r>
          <w:instrText xml:space="preserve"> PAGEREF _Toc3769 \h </w:instrText>
        </w:r>
        <w:r>
          <w:fldChar w:fldCharType="separate"/>
        </w:r>
        <w:r>
          <w:t>12</w:t>
        </w:r>
        <w:r>
          <w:fldChar w:fldCharType="end"/>
        </w:r>
      </w:hyperlink>
    </w:p>
    <w:p>
      <w:pPr>
        <w:pStyle w:val="TOC2"/>
        <w:tabs>
          <w:tab w:val="right" w:leader="dot" w:pos="8306"/>
        </w:tabs>
      </w:pPr>
      <w:hyperlink w:anchor="_Toc22475" w:history="1">
        <w:r>
          <w:rPr>
            <w:rFonts w:ascii="仿宋" w:eastAsia="仿宋" w:hAnsi="仿宋" w:cs="仿宋" w:hint="eastAsia"/>
            <w:lang w:eastAsia="zh-CN"/>
          </w:rPr>
          <w:t>(二)、绩效评估方法</w:t>
        </w:r>
        <w:r>
          <w:tab/>
        </w:r>
        <w:r>
          <w:fldChar w:fldCharType="begin"/>
        </w:r>
        <w:r>
          <w:instrText xml:space="preserve"> PAGEREF _Toc22475 \h </w:instrText>
        </w:r>
        <w:r>
          <w:fldChar w:fldCharType="separate"/>
        </w:r>
        <w:r>
          <w:t>13</w:t>
        </w:r>
        <w:r>
          <w:fldChar w:fldCharType="end"/>
        </w:r>
      </w:hyperlink>
    </w:p>
    <w:p>
      <w:pPr>
        <w:pStyle w:val="TOC2"/>
        <w:tabs>
          <w:tab w:val="right" w:leader="dot" w:pos="8306"/>
        </w:tabs>
      </w:pPr>
      <w:hyperlink w:anchor="_Toc18086" w:history="1">
        <w:r>
          <w:rPr>
            <w:rFonts w:ascii="仿宋" w:eastAsia="仿宋" w:hAnsi="仿宋" w:cs="仿宋" w:hint="eastAsia"/>
            <w:lang w:eastAsia="zh-CN"/>
          </w:rPr>
          <w:t>(三)、绩效评估周期</w:t>
        </w:r>
        <w:r>
          <w:tab/>
        </w:r>
        <w:r>
          <w:fldChar w:fldCharType="begin"/>
        </w:r>
        <w:r>
          <w:instrText xml:space="preserve"> PAGEREF _Toc18086 \h </w:instrText>
        </w:r>
        <w:r>
          <w:fldChar w:fldCharType="separate"/>
        </w:r>
        <w:r>
          <w:t>14</w:t>
        </w:r>
        <w:r>
          <w:fldChar w:fldCharType="end"/>
        </w:r>
      </w:hyperlink>
    </w:p>
    <w:p>
      <w:pPr>
        <w:pStyle w:val="TOC1"/>
        <w:tabs>
          <w:tab w:val="right" w:leader="dot" w:pos="8306"/>
        </w:tabs>
      </w:pPr>
      <w:hyperlink w:anchor="_Toc6804" w:history="1">
        <w:r>
          <w:rPr>
            <w:rFonts w:ascii="仿宋" w:eastAsia="仿宋" w:hAnsi="仿宋" w:cs="仿宋" w:hint="eastAsia"/>
            <w:lang w:eastAsia="zh-CN"/>
          </w:rPr>
          <w:t>五、市场分析、调研</w:t>
        </w:r>
        <w:r>
          <w:tab/>
        </w:r>
        <w:r>
          <w:fldChar w:fldCharType="begin"/>
        </w:r>
        <w:r>
          <w:instrText xml:space="preserve"> PAGEREF _Toc6804 \h </w:instrText>
        </w:r>
        <w:r>
          <w:fldChar w:fldCharType="separate"/>
        </w:r>
        <w:r>
          <w:t>15</w:t>
        </w:r>
        <w:r>
          <w:fldChar w:fldCharType="end"/>
        </w:r>
      </w:hyperlink>
    </w:p>
    <w:p>
      <w:pPr>
        <w:pStyle w:val="TOC2"/>
        <w:tabs>
          <w:tab w:val="right" w:leader="dot" w:pos="8306"/>
        </w:tabs>
      </w:pPr>
      <w:hyperlink w:anchor="_Toc312" w:history="1">
        <w:r>
          <w:rPr>
            <w:rFonts w:ascii="仿宋" w:eastAsia="仿宋" w:hAnsi="仿宋" w:cs="仿宋" w:hint="eastAsia"/>
            <w:lang w:eastAsia="zh-CN"/>
          </w:rPr>
          <w:t>(一)、木工砂光机行业分析</w:t>
        </w:r>
        <w:r>
          <w:tab/>
        </w:r>
        <w:r>
          <w:fldChar w:fldCharType="begin"/>
        </w:r>
        <w:r>
          <w:instrText xml:space="preserve"> PAGEREF _Toc312 \h </w:instrText>
        </w:r>
        <w:r>
          <w:fldChar w:fldCharType="separate"/>
        </w:r>
        <w:r>
          <w:t>15</w:t>
        </w:r>
        <w:r>
          <w:fldChar w:fldCharType="end"/>
        </w:r>
      </w:hyperlink>
    </w:p>
    <w:p>
      <w:pPr>
        <w:pStyle w:val="TOC2"/>
        <w:tabs>
          <w:tab w:val="right" w:leader="dot" w:pos="8306"/>
        </w:tabs>
      </w:pPr>
      <w:hyperlink w:anchor="_Toc6702" w:history="1">
        <w:r>
          <w:rPr>
            <w:rFonts w:ascii="仿宋" w:eastAsia="仿宋" w:hAnsi="仿宋" w:cs="仿宋" w:hint="eastAsia"/>
            <w:lang w:eastAsia="zh-CN"/>
          </w:rPr>
          <w:t>(二)、木工砂光机市场分析预测</w:t>
        </w:r>
        <w:r>
          <w:tab/>
        </w:r>
        <w:r>
          <w:fldChar w:fldCharType="begin"/>
        </w:r>
        <w:r>
          <w:instrText xml:space="preserve"> PAGEREF _Toc6702 \h </w:instrText>
        </w:r>
        <w:r>
          <w:fldChar w:fldCharType="separate"/>
        </w:r>
        <w:r>
          <w:t>16</w:t>
        </w:r>
        <w:r>
          <w:fldChar w:fldCharType="end"/>
        </w:r>
      </w:hyperlink>
    </w:p>
    <w:p>
      <w:pPr>
        <w:pStyle w:val="TOC1"/>
        <w:tabs>
          <w:tab w:val="right" w:leader="dot" w:pos="8306"/>
        </w:tabs>
      </w:pPr>
      <w:hyperlink w:anchor="_Toc19479" w:history="1">
        <w:r>
          <w:rPr>
            <w:rFonts w:ascii="仿宋" w:eastAsia="仿宋" w:hAnsi="仿宋" w:cs="仿宋" w:hint="eastAsia"/>
            <w:lang w:eastAsia="zh-CN"/>
          </w:rPr>
          <w:t>六、木工砂光机项目土建工程</w:t>
        </w:r>
        <w:r>
          <w:tab/>
        </w:r>
        <w:r>
          <w:fldChar w:fldCharType="begin"/>
        </w:r>
        <w:r>
          <w:instrText xml:space="preserve"> PAGEREF _Toc19479 \h </w:instrText>
        </w:r>
        <w:r>
          <w:fldChar w:fldCharType="separate"/>
        </w:r>
        <w:r>
          <w:t>17</w:t>
        </w:r>
        <w:r>
          <w:fldChar w:fldCharType="end"/>
        </w:r>
      </w:hyperlink>
    </w:p>
    <w:p>
      <w:pPr>
        <w:pStyle w:val="TOC2"/>
        <w:tabs>
          <w:tab w:val="right" w:leader="dot" w:pos="8306"/>
        </w:tabs>
      </w:pPr>
      <w:hyperlink w:anchor="_Toc21934" w:history="1">
        <w:r>
          <w:rPr>
            <w:rFonts w:ascii="仿宋" w:eastAsia="仿宋" w:hAnsi="仿宋" w:cs="仿宋" w:hint="eastAsia"/>
            <w:lang w:eastAsia="zh-CN"/>
          </w:rPr>
          <w:t>(一)、建筑工程设计原则</w:t>
        </w:r>
        <w:r>
          <w:tab/>
        </w:r>
        <w:r>
          <w:fldChar w:fldCharType="begin"/>
        </w:r>
        <w:r>
          <w:instrText xml:space="preserve"> PAGEREF _Toc21934 \h </w:instrText>
        </w:r>
        <w:r>
          <w:fldChar w:fldCharType="separate"/>
        </w:r>
        <w:r>
          <w:t>17</w:t>
        </w:r>
        <w:r>
          <w:fldChar w:fldCharType="end"/>
        </w:r>
      </w:hyperlink>
    </w:p>
    <w:p>
      <w:pPr>
        <w:pStyle w:val="TOC2"/>
        <w:tabs>
          <w:tab w:val="right" w:leader="dot" w:pos="8306"/>
        </w:tabs>
      </w:pPr>
      <w:hyperlink w:anchor="_Toc23009" w:history="1">
        <w:r>
          <w:rPr>
            <w:rFonts w:ascii="仿宋" w:eastAsia="仿宋" w:hAnsi="仿宋" w:cs="仿宋" w:hint="eastAsia"/>
            <w:lang w:eastAsia="zh-CN"/>
          </w:rPr>
          <w:t>(二)、土建工程设计年限及安全等级</w:t>
        </w:r>
        <w:r>
          <w:tab/>
        </w:r>
        <w:r>
          <w:fldChar w:fldCharType="begin"/>
        </w:r>
        <w:r>
          <w:instrText xml:space="preserve"> PAGEREF _Toc23009 \h </w:instrText>
        </w:r>
        <w:r>
          <w:fldChar w:fldCharType="separate"/>
        </w:r>
        <w:r>
          <w:t>18</w:t>
        </w:r>
        <w:r>
          <w:fldChar w:fldCharType="end"/>
        </w:r>
      </w:hyperlink>
    </w:p>
    <w:p>
      <w:pPr>
        <w:pStyle w:val="TOC2"/>
        <w:tabs>
          <w:tab w:val="right" w:leader="dot" w:pos="8306"/>
        </w:tabs>
      </w:pPr>
      <w:hyperlink w:anchor="_Toc11668" w:history="1">
        <w:r>
          <w:rPr>
            <w:rFonts w:ascii="仿宋" w:eastAsia="仿宋" w:hAnsi="仿宋" w:cs="仿宋" w:hint="eastAsia"/>
            <w:lang w:eastAsia="zh-CN"/>
          </w:rPr>
          <w:t>(三)、建筑工程设计总体要求</w:t>
        </w:r>
        <w:r>
          <w:tab/>
        </w:r>
        <w:r>
          <w:fldChar w:fldCharType="begin"/>
        </w:r>
        <w:r>
          <w:instrText xml:space="preserve"> PAGEREF _Toc11668 \h </w:instrText>
        </w:r>
        <w:r>
          <w:fldChar w:fldCharType="separate"/>
        </w:r>
        <w:r>
          <w:t>19</w:t>
        </w:r>
        <w:r>
          <w:fldChar w:fldCharType="end"/>
        </w:r>
      </w:hyperlink>
    </w:p>
    <w:p>
      <w:pPr>
        <w:pStyle w:val="TOC2"/>
        <w:tabs>
          <w:tab w:val="right" w:leader="dot" w:pos="8306"/>
        </w:tabs>
      </w:pPr>
      <w:hyperlink w:anchor="_Toc2057" w:history="1">
        <w:r>
          <w:rPr>
            <w:rFonts w:ascii="仿宋" w:eastAsia="仿宋" w:hAnsi="仿宋" w:cs="仿宋" w:hint="eastAsia"/>
            <w:lang w:eastAsia="zh-CN"/>
          </w:rPr>
          <w:t>(四)、土建工程建设指标</w:t>
        </w:r>
        <w:r>
          <w:tab/>
        </w:r>
        <w:r>
          <w:fldChar w:fldCharType="begin"/>
        </w:r>
        <w:r>
          <w:instrText xml:space="preserve"> PAGEREF _Toc2057 \h </w:instrText>
        </w:r>
        <w:r>
          <w:fldChar w:fldCharType="separate"/>
        </w:r>
        <w:r>
          <w:t>20</w:t>
        </w:r>
        <w:r>
          <w:fldChar w:fldCharType="end"/>
        </w:r>
      </w:hyperlink>
    </w:p>
    <w:p>
      <w:pPr>
        <w:pStyle w:val="TOC1"/>
        <w:tabs>
          <w:tab w:val="right" w:leader="dot" w:pos="8306"/>
        </w:tabs>
      </w:pPr>
      <w:hyperlink w:anchor="_Toc21675" w:history="1">
        <w:r>
          <w:rPr>
            <w:rFonts w:ascii="仿宋" w:eastAsia="仿宋" w:hAnsi="仿宋" w:cs="仿宋" w:hint="eastAsia"/>
            <w:lang w:eastAsia="zh-CN"/>
          </w:rPr>
          <w:t>七、木工砂光机项目人力资源管理</w:t>
        </w:r>
        <w:r>
          <w:tab/>
        </w:r>
        <w:r>
          <w:fldChar w:fldCharType="begin"/>
        </w:r>
        <w:r>
          <w:instrText xml:space="preserve"> PAGEREF _Toc21675 \h </w:instrText>
        </w:r>
        <w:r>
          <w:fldChar w:fldCharType="separate"/>
        </w:r>
        <w:r>
          <w:t>20</w:t>
        </w:r>
        <w:r>
          <w:fldChar w:fldCharType="end"/>
        </w:r>
      </w:hyperlink>
    </w:p>
    <w:p>
      <w:pPr>
        <w:pStyle w:val="TOC2"/>
        <w:tabs>
          <w:tab w:val="right" w:leader="dot" w:pos="8306"/>
        </w:tabs>
      </w:pPr>
      <w:hyperlink w:anchor="_Toc1200" w:history="1">
        <w:r>
          <w:rPr>
            <w:rFonts w:ascii="仿宋" w:eastAsia="仿宋" w:hAnsi="仿宋" w:cs="仿宋" w:hint="eastAsia"/>
            <w:lang w:eastAsia="zh-CN"/>
          </w:rPr>
          <w:t>(一)、建立健全的预算管理制度</w:t>
        </w:r>
        <w:r>
          <w:tab/>
        </w:r>
        <w:r>
          <w:fldChar w:fldCharType="begin"/>
        </w:r>
        <w:r>
          <w:instrText xml:space="preserve"> PAGEREF _Toc1200 \h </w:instrText>
        </w:r>
        <w:r>
          <w:fldChar w:fldCharType="separate"/>
        </w:r>
        <w:r>
          <w:t>20</w:t>
        </w:r>
        <w:r>
          <w:fldChar w:fldCharType="end"/>
        </w:r>
      </w:hyperlink>
    </w:p>
    <w:p>
      <w:pPr>
        <w:pStyle w:val="TOC2"/>
        <w:tabs>
          <w:tab w:val="right" w:leader="dot" w:pos="8306"/>
        </w:tabs>
      </w:pPr>
      <w:hyperlink w:anchor="_Toc29969" w:history="1">
        <w:r>
          <w:rPr>
            <w:rFonts w:ascii="仿宋" w:eastAsia="仿宋" w:hAnsi="仿宋" w:cs="仿宋" w:hint="eastAsia"/>
            <w:lang w:eastAsia="zh-CN"/>
          </w:rPr>
          <w:t>(二)、加强资金流动监控</w:t>
        </w:r>
        <w:r>
          <w:tab/>
        </w:r>
        <w:r>
          <w:fldChar w:fldCharType="begin"/>
        </w:r>
        <w:r>
          <w:instrText xml:space="preserve"> PAGEREF _Toc29969 \h </w:instrText>
        </w:r>
        <w:r>
          <w:fldChar w:fldCharType="separate"/>
        </w:r>
        <w:r>
          <w:t>22</w:t>
        </w:r>
        <w:r>
          <w:fldChar w:fldCharType="end"/>
        </w:r>
      </w:hyperlink>
    </w:p>
    <w:p>
      <w:pPr>
        <w:pStyle w:val="TOC2"/>
        <w:tabs>
          <w:tab w:val="right" w:leader="dot" w:pos="8306"/>
        </w:tabs>
      </w:pPr>
      <w:hyperlink w:anchor="_Toc7182" w:history="1">
        <w:r>
          <w:rPr>
            <w:rFonts w:ascii="仿宋" w:eastAsia="仿宋" w:hAnsi="仿宋" w:cs="仿宋" w:hint="eastAsia"/>
            <w:lang w:eastAsia="zh-CN"/>
          </w:rPr>
          <w:t>(三)、制定完善的风险控制机制</w:t>
        </w:r>
        <w:r>
          <w:tab/>
        </w:r>
        <w:r>
          <w:fldChar w:fldCharType="begin"/>
        </w:r>
        <w:r>
          <w:instrText xml:space="preserve"> PAGEREF _Toc7182 \h </w:instrText>
        </w:r>
        <w:r>
          <w:fldChar w:fldCharType="separate"/>
        </w:r>
        <w:r>
          <w:t>23</w:t>
        </w:r>
        <w:r>
          <w:fldChar w:fldCharType="end"/>
        </w:r>
      </w:hyperlink>
    </w:p>
    <w:p>
      <w:pPr>
        <w:pStyle w:val="TOC2"/>
        <w:tabs>
          <w:tab w:val="right" w:leader="dot" w:pos="8306"/>
        </w:tabs>
      </w:pPr>
      <w:hyperlink w:anchor="_Toc4708" w:history="1">
        <w:r>
          <w:rPr>
            <w:rFonts w:ascii="仿宋" w:eastAsia="仿宋" w:hAnsi="仿宋" w:cs="仿宋" w:hint="eastAsia"/>
            <w:lang w:eastAsia="zh-CN"/>
          </w:rPr>
          <w:t>(四)、优化成本管理</w:t>
        </w:r>
        <w:r>
          <w:tab/>
        </w:r>
        <w:r>
          <w:fldChar w:fldCharType="begin"/>
        </w:r>
        <w:r>
          <w:instrText xml:space="preserve"> PAGEREF _Toc4708 \h </w:instrText>
        </w:r>
        <w:r>
          <w:fldChar w:fldCharType="separate"/>
        </w:r>
        <w:r>
          <w:t>24</w:t>
        </w:r>
        <w:r>
          <w:fldChar w:fldCharType="end"/>
        </w:r>
      </w:hyperlink>
    </w:p>
    <w:p>
      <w:pPr>
        <w:pStyle w:val="TOC1"/>
        <w:tabs>
          <w:tab w:val="right" w:leader="dot" w:pos="8306"/>
        </w:tabs>
      </w:pPr>
      <w:hyperlink w:anchor="_Toc12910" w:history="1">
        <w:r>
          <w:rPr>
            <w:rFonts w:ascii="仿宋" w:eastAsia="仿宋" w:hAnsi="仿宋" w:cs="仿宋" w:hint="eastAsia"/>
            <w:lang w:eastAsia="zh-CN"/>
          </w:rPr>
          <w:t>八、木工砂光机项目投资规划</w:t>
        </w:r>
        <w:r>
          <w:tab/>
        </w:r>
        <w:r>
          <w:fldChar w:fldCharType="begin"/>
        </w:r>
        <w:r>
          <w:instrText xml:space="preserve"> PAGEREF _Toc12910 \h </w:instrText>
        </w:r>
        <w:r>
          <w:fldChar w:fldCharType="separate"/>
        </w:r>
        <w:r>
          <w:t>26</w:t>
        </w:r>
        <w:r>
          <w:fldChar w:fldCharType="end"/>
        </w:r>
      </w:hyperlink>
    </w:p>
    <w:p>
      <w:pPr>
        <w:pStyle w:val="TOC2"/>
        <w:tabs>
          <w:tab w:val="right" w:leader="dot" w:pos="8306"/>
        </w:tabs>
      </w:pPr>
      <w:hyperlink w:anchor="_Toc14943" w:history="1">
        <w:r>
          <w:rPr>
            <w:rFonts w:ascii="仿宋" w:eastAsia="仿宋" w:hAnsi="仿宋" w:cs="仿宋" w:hint="eastAsia"/>
            <w:lang w:eastAsia="zh-CN"/>
          </w:rPr>
          <w:t>(一)、木工砂光机项目总投资估算</w:t>
        </w:r>
        <w:r>
          <w:tab/>
        </w:r>
        <w:r>
          <w:fldChar w:fldCharType="begin"/>
        </w:r>
        <w:r>
          <w:instrText xml:space="preserve"> PAGEREF _Toc14943 \h </w:instrText>
        </w:r>
        <w:r>
          <w:fldChar w:fldCharType="separate"/>
        </w:r>
        <w:r>
          <w:t>26</w:t>
        </w:r>
        <w:r>
          <w:fldChar w:fldCharType="end"/>
        </w:r>
      </w:hyperlink>
    </w:p>
    <w:p>
      <w:pPr>
        <w:pStyle w:val="TOC2"/>
        <w:tabs>
          <w:tab w:val="right" w:leader="dot" w:pos="8306"/>
        </w:tabs>
      </w:pPr>
      <w:hyperlink w:anchor="_Toc22221" w:history="1">
        <w:r>
          <w:rPr>
            <w:rFonts w:ascii="仿宋" w:eastAsia="仿宋" w:hAnsi="仿宋" w:cs="仿宋" w:hint="eastAsia"/>
            <w:lang w:eastAsia="zh-CN"/>
          </w:rPr>
          <w:t>(二)、资金筹措</w:t>
        </w:r>
        <w:r>
          <w:tab/>
        </w:r>
        <w:r>
          <w:fldChar w:fldCharType="begin"/>
        </w:r>
        <w:r>
          <w:instrText xml:space="preserve"> PAGEREF _Toc22221 \h </w:instrText>
        </w:r>
        <w:r>
          <w:fldChar w:fldCharType="separate"/>
        </w:r>
        <w:r>
          <w:t>27</w:t>
        </w:r>
        <w:r>
          <w:fldChar w:fldCharType="end"/>
        </w:r>
      </w:hyperlink>
    </w:p>
    <w:p>
      <w:pPr>
        <w:pStyle w:val="TOC1"/>
        <w:tabs>
          <w:tab w:val="right" w:leader="dot" w:pos="8306"/>
        </w:tabs>
      </w:pPr>
      <w:hyperlink w:anchor="_Toc24438" w:history="1">
        <w:r>
          <w:rPr>
            <w:rFonts w:ascii="仿宋" w:eastAsia="仿宋" w:hAnsi="仿宋" w:cs="仿宋" w:hint="eastAsia"/>
            <w:lang w:eastAsia="zh-CN"/>
          </w:rPr>
          <w:t>九、木工砂光机项目人力资源培养与发展</w:t>
        </w:r>
        <w:r>
          <w:tab/>
        </w:r>
        <w:r>
          <w:fldChar w:fldCharType="begin"/>
        </w:r>
        <w:r>
          <w:instrText xml:space="preserve"> PAGEREF _Toc24438 \h </w:instrText>
        </w:r>
        <w:r>
          <w:fldChar w:fldCharType="separate"/>
        </w:r>
        <w:r>
          <w:t>28</w:t>
        </w:r>
        <w:r>
          <w:fldChar w:fldCharType="end"/>
        </w:r>
      </w:hyperlink>
    </w:p>
    <w:p>
      <w:pPr>
        <w:pStyle w:val="TOC2"/>
        <w:tabs>
          <w:tab w:val="right" w:leader="dot" w:pos="8306"/>
        </w:tabs>
      </w:pPr>
      <w:hyperlink w:anchor="_Toc31633" w:history="1">
        <w:r>
          <w:rPr>
            <w:rFonts w:ascii="仿宋" w:eastAsia="仿宋" w:hAnsi="仿宋" w:cs="仿宋" w:hint="eastAsia"/>
            <w:lang w:eastAsia="zh-CN"/>
          </w:rPr>
          <w:t>(一)、人才需求与规划</w:t>
        </w:r>
        <w:r>
          <w:tab/>
        </w:r>
        <w:r>
          <w:fldChar w:fldCharType="begin"/>
        </w:r>
        <w:r>
          <w:instrText xml:space="preserve"> PAGEREF _Toc31633 \h </w:instrText>
        </w:r>
        <w:r>
          <w:fldChar w:fldCharType="separate"/>
        </w:r>
        <w:r>
          <w:t>28</w:t>
        </w:r>
        <w:r>
          <w:fldChar w:fldCharType="end"/>
        </w:r>
      </w:hyperlink>
    </w:p>
    <w:p>
      <w:pPr>
        <w:pStyle w:val="TOC2"/>
        <w:tabs>
          <w:tab w:val="right" w:leader="dot" w:pos="8306"/>
        </w:tabs>
      </w:pPr>
      <w:hyperlink w:anchor="_Toc21805" w:history="1">
        <w:r>
          <w:rPr>
            <w:rFonts w:ascii="仿宋" w:eastAsia="仿宋" w:hAnsi="仿宋" w:cs="仿宋" w:hint="eastAsia"/>
            <w:lang w:eastAsia="zh-CN"/>
          </w:rPr>
          <w:t>(二)、培训与发展计划</w:t>
        </w:r>
        <w:r>
          <w:tab/>
        </w:r>
        <w:r>
          <w:fldChar w:fldCharType="begin"/>
        </w:r>
        <w:r>
          <w:instrText xml:space="preserve"> PAGEREF _Toc21805 \h </w:instrText>
        </w:r>
        <w:r>
          <w:fldChar w:fldCharType="separate"/>
        </w:r>
        <w:r>
          <w:t>28</w:t>
        </w:r>
        <w:r>
          <w:fldChar w:fldCharType="end"/>
        </w:r>
      </w:hyperlink>
    </w:p>
    <w:p>
      <w:pPr>
        <w:pStyle w:val="TOC1"/>
        <w:tabs>
          <w:tab w:val="right" w:leader="dot" w:pos="8306"/>
        </w:tabs>
      </w:pPr>
      <w:hyperlink w:anchor="_Toc3585" w:history="1">
        <w:r>
          <w:rPr>
            <w:rFonts w:ascii="仿宋" w:eastAsia="仿宋" w:hAnsi="仿宋" w:cs="仿宋" w:hint="eastAsia"/>
            <w:lang w:eastAsia="zh-CN"/>
          </w:rPr>
          <w:t>十、生产安全保护</w:t>
        </w:r>
        <w:r>
          <w:tab/>
        </w:r>
        <w:r>
          <w:fldChar w:fldCharType="begin"/>
        </w:r>
        <w:r>
          <w:instrText xml:space="preserve"> PAGEREF _Toc3585 \h </w:instrText>
        </w:r>
        <w:r>
          <w:fldChar w:fldCharType="separate"/>
        </w:r>
        <w:r>
          <w:t>29</w:t>
        </w:r>
        <w:r>
          <w:fldChar w:fldCharType="end"/>
        </w:r>
      </w:hyperlink>
    </w:p>
    <w:p>
      <w:pPr>
        <w:pStyle w:val="TOC2"/>
        <w:tabs>
          <w:tab w:val="right" w:leader="dot" w:pos="8306"/>
        </w:tabs>
      </w:pPr>
      <w:hyperlink w:anchor="_Toc25658" w:history="1">
        <w:r>
          <w:rPr>
            <w:rFonts w:ascii="仿宋" w:eastAsia="仿宋" w:hAnsi="仿宋" w:cs="仿宋" w:hint="eastAsia"/>
            <w:lang w:eastAsia="zh-CN"/>
          </w:rPr>
          <w:t>(一)、消防安全</w:t>
        </w:r>
        <w:r>
          <w:tab/>
        </w:r>
        <w:r>
          <w:fldChar w:fldCharType="begin"/>
        </w:r>
        <w:r>
          <w:instrText xml:space="preserve"> PAGEREF _Toc25658 \h </w:instrText>
        </w:r>
        <w:r>
          <w:fldChar w:fldCharType="separate"/>
        </w:r>
        <w:r>
          <w:t>29</w:t>
        </w:r>
        <w:r>
          <w:fldChar w:fldCharType="end"/>
        </w:r>
      </w:hyperlink>
    </w:p>
    <w:p>
      <w:pPr>
        <w:pStyle w:val="TOC2"/>
        <w:tabs>
          <w:tab w:val="right" w:leader="dot" w:pos="8306"/>
        </w:tabs>
      </w:pPr>
      <w:hyperlink w:anchor="_Toc10846" w:history="1">
        <w:r>
          <w:rPr>
            <w:rFonts w:ascii="仿宋" w:eastAsia="仿宋" w:hAnsi="仿宋" w:cs="仿宋" w:hint="eastAsia"/>
            <w:lang w:eastAsia="zh-CN"/>
          </w:rPr>
          <w:t>(二)、防火防爆总图布置措施</w:t>
        </w:r>
        <w:r>
          <w:tab/>
        </w:r>
        <w:r>
          <w:fldChar w:fldCharType="begin"/>
        </w:r>
        <w:r>
          <w:instrText xml:space="preserve"> PAGEREF _Toc10846 \h </w:instrText>
        </w:r>
        <w:r>
          <w:fldChar w:fldCharType="separate"/>
        </w:r>
        <w:r>
          <w:t>30</w:t>
        </w:r>
        <w:r>
          <w:fldChar w:fldCharType="end"/>
        </w:r>
      </w:hyperlink>
    </w:p>
    <w:p>
      <w:pPr>
        <w:pStyle w:val="TOC2"/>
        <w:tabs>
          <w:tab w:val="right" w:leader="dot" w:pos="8306"/>
        </w:tabs>
      </w:pPr>
      <w:hyperlink w:anchor="_Toc23737" w:history="1">
        <w:r>
          <w:rPr>
            <w:rFonts w:ascii="仿宋" w:eastAsia="仿宋" w:hAnsi="仿宋" w:cs="仿宋" w:hint="eastAsia"/>
            <w:lang w:eastAsia="zh-CN"/>
          </w:rPr>
          <w:t>(三)、自然灾害防范措施</w:t>
        </w:r>
        <w:r>
          <w:tab/>
        </w:r>
        <w:r>
          <w:fldChar w:fldCharType="begin"/>
        </w:r>
        <w:r>
          <w:instrText xml:space="preserve"> PAGEREF _Toc23737 \h </w:instrText>
        </w:r>
        <w:r>
          <w:fldChar w:fldCharType="separate"/>
        </w:r>
        <w:r>
          <w:t>31</w:t>
        </w:r>
        <w:r>
          <w:fldChar w:fldCharType="end"/>
        </w:r>
      </w:hyperlink>
    </w:p>
    <w:p>
      <w:pPr>
        <w:pStyle w:val="TOC2"/>
        <w:tabs>
          <w:tab w:val="right" w:leader="dot" w:pos="8306"/>
        </w:tabs>
      </w:pPr>
      <w:hyperlink w:anchor="_Toc22981" w:history="1">
        <w:r>
          <w:rPr>
            <w:rFonts w:ascii="仿宋" w:eastAsia="仿宋" w:hAnsi="仿宋" w:cs="仿宋" w:hint="eastAsia"/>
            <w:lang w:eastAsia="zh-CN"/>
          </w:rPr>
          <w:t>(四)、安全色及安全标志使用要求</w:t>
        </w:r>
        <w:r>
          <w:tab/>
        </w:r>
        <w:r>
          <w:fldChar w:fldCharType="begin"/>
        </w:r>
        <w:r>
          <w:instrText xml:space="preserve"> PAGEREF _Toc22981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04" w:history="1">
        <w:r>
          <w:rPr>
            <w:rFonts w:ascii="仿宋" w:eastAsia="仿宋" w:hAnsi="仿宋" w:cs="仿宋" w:hint="eastAsia"/>
            <w:lang w:eastAsia="zh-CN"/>
          </w:rPr>
          <w:t>(五)、防尘防毒措施</w:t>
        </w:r>
        <w:r>
          <w:tab/>
        </w:r>
        <w:r>
          <w:fldChar w:fldCharType="begin"/>
        </w:r>
        <w:r>
          <w:instrText xml:space="preserve"> PAGEREF _Toc32504 \h </w:instrText>
        </w:r>
        <w:r>
          <w:fldChar w:fldCharType="separate"/>
        </w:r>
        <w:r>
          <w:t>33</w:t>
        </w:r>
        <w:r>
          <w:fldChar w:fldCharType="end"/>
        </w:r>
      </w:hyperlink>
    </w:p>
    <w:p>
      <w:pPr>
        <w:pStyle w:val="TOC2"/>
        <w:tabs>
          <w:tab w:val="right" w:leader="dot" w:pos="8306"/>
        </w:tabs>
      </w:pPr>
      <w:hyperlink w:anchor="_Toc28752" w:history="1">
        <w:r>
          <w:rPr>
            <w:rFonts w:ascii="仿宋" w:eastAsia="仿宋" w:hAnsi="仿宋" w:cs="仿宋" w:hint="eastAsia"/>
            <w:lang w:eastAsia="zh-CN"/>
          </w:rPr>
          <w:t>(六)、防静电、触电防护及防雷措施</w:t>
        </w:r>
        <w:r>
          <w:tab/>
        </w:r>
        <w:r>
          <w:fldChar w:fldCharType="begin"/>
        </w:r>
        <w:r>
          <w:instrText xml:space="preserve"> PAGEREF _Toc28752 \h </w:instrText>
        </w:r>
        <w:r>
          <w:fldChar w:fldCharType="separate"/>
        </w:r>
        <w:r>
          <w:t>34</w:t>
        </w:r>
        <w:r>
          <w:fldChar w:fldCharType="end"/>
        </w:r>
      </w:hyperlink>
    </w:p>
    <w:p>
      <w:pPr>
        <w:pStyle w:val="TOC2"/>
        <w:tabs>
          <w:tab w:val="right" w:leader="dot" w:pos="8306"/>
        </w:tabs>
      </w:pPr>
      <w:hyperlink w:anchor="_Toc6049" w:history="1">
        <w:r>
          <w:rPr>
            <w:rFonts w:ascii="仿宋" w:eastAsia="仿宋" w:hAnsi="仿宋" w:cs="仿宋" w:hint="eastAsia"/>
            <w:lang w:eastAsia="zh-CN"/>
          </w:rPr>
          <w:t>(七)、机械设备安全保障措施</w:t>
        </w:r>
        <w:r>
          <w:tab/>
        </w:r>
        <w:r>
          <w:fldChar w:fldCharType="begin"/>
        </w:r>
        <w:r>
          <w:instrText xml:space="preserve"> PAGEREF _Toc6049 \h </w:instrText>
        </w:r>
        <w:r>
          <w:fldChar w:fldCharType="separate"/>
        </w:r>
        <w:r>
          <w:t>35</w:t>
        </w:r>
        <w:r>
          <w:fldChar w:fldCharType="end"/>
        </w:r>
      </w:hyperlink>
    </w:p>
    <w:p>
      <w:pPr>
        <w:pStyle w:val="TOC1"/>
        <w:tabs>
          <w:tab w:val="right" w:leader="dot" w:pos="8306"/>
        </w:tabs>
      </w:pPr>
      <w:hyperlink w:anchor="_Toc5390" w:history="1">
        <w:r>
          <w:rPr>
            <w:rFonts w:ascii="仿宋" w:eastAsia="仿宋" w:hAnsi="仿宋" w:cs="仿宋" w:hint="eastAsia"/>
            <w:lang w:eastAsia="zh-CN"/>
          </w:rPr>
          <w:t>十一、木工砂光机项目创新与研发</w:t>
        </w:r>
        <w:r>
          <w:tab/>
        </w:r>
        <w:r>
          <w:fldChar w:fldCharType="begin"/>
        </w:r>
        <w:r>
          <w:instrText xml:space="preserve"> PAGEREF _Toc5390 \h </w:instrText>
        </w:r>
        <w:r>
          <w:fldChar w:fldCharType="separate"/>
        </w:r>
        <w:r>
          <w:t>37</w:t>
        </w:r>
        <w:r>
          <w:fldChar w:fldCharType="end"/>
        </w:r>
      </w:hyperlink>
    </w:p>
    <w:p>
      <w:pPr>
        <w:pStyle w:val="TOC2"/>
        <w:tabs>
          <w:tab w:val="right" w:leader="dot" w:pos="8306"/>
        </w:tabs>
      </w:pPr>
      <w:hyperlink w:anchor="_Toc21079" w:history="1">
        <w:r>
          <w:rPr>
            <w:rFonts w:ascii="仿宋" w:eastAsia="仿宋" w:hAnsi="仿宋" w:cs="仿宋" w:hint="eastAsia"/>
            <w:lang w:eastAsia="zh-CN"/>
          </w:rPr>
          <w:t>(一)、创新策略与方向</w:t>
        </w:r>
        <w:r>
          <w:tab/>
        </w:r>
        <w:r>
          <w:fldChar w:fldCharType="begin"/>
        </w:r>
        <w:r>
          <w:instrText xml:space="preserve"> PAGEREF _Toc21079 \h </w:instrText>
        </w:r>
        <w:r>
          <w:fldChar w:fldCharType="separate"/>
        </w:r>
        <w:r>
          <w:t>37</w:t>
        </w:r>
        <w:r>
          <w:fldChar w:fldCharType="end"/>
        </w:r>
      </w:hyperlink>
    </w:p>
    <w:p>
      <w:pPr>
        <w:pStyle w:val="TOC2"/>
        <w:tabs>
          <w:tab w:val="right" w:leader="dot" w:pos="8306"/>
        </w:tabs>
      </w:pPr>
      <w:hyperlink w:anchor="_Toc2749" w:history="1">
        <w:r>
          <w:rPr>
            <w:rFonts w:ascii="仿宋" w:eastAsia="仿宋" w:hAnsi="仿宋" w:cs="仿宋" w:hint="eastAsia"/>
            <w:lang w:eastAsia="zh-CN"/>
          </w:rPr>
          <w:t>(二)、研发规划与投入</w:t>
        </w:r>
        <w:r>
          <w:tab/>
        </w:r>
        <w:r>
          <w:fldChar w:fldCharType="begin"/>
        </w:r>
        <w:r>
          <w:instrText xml:space="preserve"> PAGEREF _Toc2749 \h </w:instrText>
        </w:r>
        <w:r>
          <w:fldChar w:fldCharType="separate"/>
        </w:r>
        <w:r>
          <w:t>38</w:t>
        </w:r>
        <w:r>
          <w:fldChar w:fldCharType="end"/>
        </w:r>
      </w:hyperlink>
    </w:p>
    <w:p>
      <w:pPr>
        <w:pStyle w:val="TOC1"/>
        <w:tabs>
          <w:tab w:val="right" w:leader="dot" w:pos="8306"/>
        </w:tabs>
      </w:pPr>
      <w:hyperlink w:anchor="_Toc7671" w:history="1">
        <w:r>
          <w:rPr>
            <w:rFonts w:ascii="仿宋" w:eastAsia="仿宋" w:hAnsi="仿宋" w:cs="仿宋" w:hint="eastAsia"/>
            <w:lang w:eastAsia="zh-CN"/>
          </w:rPr>
          <w:t>十二、木工砂光机项目财务管理</w:t>
        </w:r>
        <w:r>
          <w:tab/>
        </w:r>
        <w:r>
          <w:fldChar w:fldCharType="begin"/>
        </w:r>
        <w:r>
          <w:instrText xml:space="preserve"> PAGEREF _Toc7671 \h </w:instrText>
        </w:r>
        <w:r>
          <w:fldChar w:fldCharType="separate"/>
        </w:r>
        <w:r>
          <w:t>40</w:t>
        </w:r>
        <w:r>
          <w:fldChar w:fldCharType="end"/>
        </w:r>
      </w:hyperlink>
    </w:p>
    <w:p>
      <w:pPr>
        <w:pStyle w:val="TOC2"/>
        <w:tabs>
          <w:tab w:val="right" w:leader="dot" w:pos="8306"/>
        </w:tabs>
      </w:pPr>
      <w:hyperlink w:anchor="_Toc18297" w:history="1">
        <w:r>
          <w:rPr>
            <w:rFonts w:ascii="仿宋" w:eastAsia="仿宋" w:hAnsi="仿宋" w:cs="仿宋" w:hint="eastAsia"/>
            <w:lang w:eastAsia="zh-CN"/>
          </w:rPr>
          <w:t>(一)、资金需求大</w:t>
        </w:r>
        <w:r>
          <w:tab/>
        </w:r>
        <w:r>
          <w:fldChar w:fldCharType="begin"/>
        </w:r>
        <w:r>
          <w:instrText xml:space="preserve"> PAGEREF _Toc18297 \h </w:instrText>
        </w:r>
        <w:r>
          <w:fldChar w:fldCharType="separate"/>
        </w:r>
        <w:r>
          <w:t>40</w:t>
        </w:r>
        <w:r>
          <w:fldChar w:fldCharType="end"/>
        </w:r>
      </w:hyperlink>
    </w:p>
    <w:p>
      <w:pPr>
        <w:pStyle w:val="TOC2"/>
        <w:tabs>
          <w:tab w:val="right" w:leader="dot" w:pos="8306"/>
        </w:tabs>
      </w:pPr>
      <w:hyperlink w:anchor="_Toc6168" w:history="1">
        <w:r>
          <w:rPr>
            <w:rFonts w:ascii="仿宋" w:eastAsia="仿宋" w:hAnsi="仿宋" w:cs="仿宋" w:hint="eastAsia"/>
            <w:lang w:eastAsia="zh-CN"/>
          </w:rPr>
          <w:t>(二)、研发周期长</w:t>
        </w:r>
        <w:r>
          <w:tab/>
        </w:r>
        <w:r>
          <w:fldChar w:fldCharType="begin"/>
        </w:r>
        <w:r>
          <w:instrText xml:space="preserve"> PAGEREF _Toc6168 \h </w:instrText>
        </w:r>
        <w:r>
          <w:fldChar w:fldCharType="separate"/>
        </w:r>
        <w:r>
          <w:t>41</w:t>
        </w:r>
        <w:r>
          <w:fldChar w:fldCharType="end"/>
        </w:r>
      </w:hyperlink>
    </w:p>
    <w:p>
      <w:pPr>
        <w:pStyle w:val="TOC2"/>
        <w:tabs>
          <w:tab w:val="right" w:leader="dot" w:pos="8306"/>
        </w:tabs>
      </w:pPr>
      <w:hyperlink w:anchor="_Toc6839" w:history="1">
        <w:r>
          <w:rPr>
            <w:rFonts w:ascii="仿宋" w:eastAsia="仿宋" w:hAnsi="仿宋" w:cs="仿宋" w:hint="eastAsia"/>
            <w:lang w:eastAsia="zh-CN"/>
          </w:rPr>
          <w:t>(三)、市场风险大</w:t>
        </w:r>
        <w:r>
          <w:tab/>
        </w:r>
        <w:r>
          <w:fldChar w:fldCharType="begin"/>
        </w:r>
        <w:r>
          <w:instrText xml:space="preserve"> PAGEREF _Toc6839 \h </w:instrText>
        </w:r>
        <w:r>
          <w:fldChar w:fldCharType="separate"/>
        </w:r>
        <w:r>
          <w:t>42</w:t>
        </w:r>
        <w:r>
          <w:fldChar w:fldCharType="end"/>
        </w:r>
      </w:hyperlink>
    </w:p>
    <w:p>
      <w:pPr>
        <w:pStyle w:val="TOC2"/>
        <w:tabs>
          <w:tab w:val="right" w:leader="dot" w:pos="8306"/>
        </w:tabs>
      </w:pPr>
      <w:hyperlink w:anchor="_Toc24979" w:history="1">
        <w:r>
          <w:rPr>
            <w:rFonts w:ascii="仿宋" w:eastAsia="仿宋" w:hAnsi="仿宋" w:cs="仿宋" w:hint="eastAsia"/>
            <w:lang w:eastAsia="zh-CN"/>
          </w:rPr>
          <w:t>(四)、利润率高</w:t>
        </w:r>
        <w:r>
          <w:tab/>
        </w:r>
        <w:r>
          <w:fldChar w:fldCharType="begin"/>
        </w:r>
        <w:r>
          <w:instrText xml:space="preserve"> PAGEREF _Toc24979 \h </w:instrText>
        </w:r>
        <w:r>
          <w:fldChar w:fldCharType="separate"/>
        </w:r>
        <w:r>
          <w:t>45</w:t>
        </w:r>
        <w:r>
          <w:fldChar w:fldCharType="end"/>
        </w:r>
      </w:hyperlink>
    </w:p>
    <w:p>
      <w:pPr>
        <w:pStyle w:val="TOC1"/>
        <w:tabs>
          <w:tab w:val="right" w:leader="dot" w:pos="8306"/>
        </w:tabs>
      </w:pPr>
      <w:hyperlink w:anchor="_Toc23623" w:history="1">
        <w:r>
          <w:rPr>
            <w:rFonts w:ascii="仿宋" w:eastAsia="仿宋" w:hAnsi="仿宋" w:cs="仿宋" w:hint="eastAsia"/>
            <w:lang w:eastAsia="zh-CN"/>
          </w:rPr>
          <w:t>十三、质量管理体系</w:t>
        </w:r>
        <w:r>
          <w:tab/>
        </w:r>
        <w:r>
          <w:fldChar w:fldCharType="begin"/>
        </w:r>
        <w:r>
          <w:instrText xml:space="preserve"> PAGEREF _Toc23623 \h </w:instrText>
        </w:r>
        <w:r>
          <w:fldChar w:fldCharType="separate"/>
        </w:r>
        <w:r>
          <w:t>47</w:t>
        </w:r>
        <w:r>
          <w:fldChar w:fldCharType="end"/>
        </w:r>
      </w:hyperlink>
    </w:p>
    <w:p>
      <w:pPr>
        <w:pStyle w:val="TOC2"/>
        <w:tabs>
          <w:tab w:val="right" w:leader="dot" w:pos="8306"/>
        </w:tabs>
      </w:pPr>
      <w:hyperlink w:anchor="_Toc3076" w:history="1">
        <w:r>
          <w:rPr>
            <w:rFonts w:ascii="仿宋" w:eastAsia="仿宋" w:hAnsi="仿宋" w:cs="仿宋" w:hint="eastAsia"/>
            <w:lang w:eastAsia="zh-CN"/>
          </w:rPr>
          <w:t>(一)、质量目标与方针</w:t>
        </w:r>
        <w:r>
          <w:tab/>
        </w:r>
        <w:r>
          <w:fldChar w:fldCharType="begin"/>
        </w:r>
        <w:r>
          <w:instrText xml:space="preserve"> PAGEREF _Toc3076 \h </w:instrText>
        </w:r>
        <w:r>
          <w:fldChar w:fldCharType="separate"/>
        </w:r>
        <w:r>
          <w:t>47</w:t>
        </w:r>
        <w:r>
          <w:fldChar w:fldCharType="end"/>
        </w:r>
      </w:hyperlink>
    </w:p>
    <w:p>
      <w:pPr>
        <w:pStyle w:val="TOC2"/>
        <w:tabs>
          <w:tab w:val="right" w:leader="dot" w:pos="8306"/>
        </w:tabs>
      </w:pPr>
      <w:hyperlink w:anchor="_Toc13361" w:history="1">
        <w:r>
          <w:rPr>
            <w:rFonts w:ascii="仿宋" w:eastAsia="仿宋" w:hAnsi="仿宋" w:cs="仿宋" w:hint="eastAsia"/>
            <w:lang w:eastAsia="zh-CN"/>
          </w:rPr>
          <w:t>(二)、质量管理责任</w:t>
        </w:r>
        <w:r>
          <w:tab/>
        </w:r>
        <w:r>
          <w:fldChar w:fldCharType="begin"/>
        </w:r>
        <w:r>
          <w:instrText xml:space="preserve"> PAGEREF _Toc13361 \h </w:instrText>
        </w:r>
        <w:r>
          <w:fldChar w:fldCharType="separate"/>
        </w:r>
        <w:r>
          <w:t>48</w:t>
        </w:r>
        <w:r>
          <w:fldChar w:fldCharType="end"/>
        </w:r>
      </w:hyperlink>
    </w:p>
    <w:p>
      <w:pPr>
        <w:pStyle w:val="TOC2"/>
        <w:tabs>
          <w:tab w:val="right" w:leader="dot" w:pos="8306"/>
        </w:tabs>
      </w:pPr>
      <w:hyperlink w:anchor="_Toc4269" w:history="1">
        <w:r>
          <w:rPr>
            <w:rFonts w:ascii="仿宋" w:eastAsia="仿宋" w:hAnsi="仿宋" w:cs="仿宋" w:hint="eastAsia"/>
            <w:lang w:eastAsia="zh-CN"/>
          </w:rPr>
          <w:t>(三)、质量管理体系文件</w:t>
        </w:r>
        <w:r>
          <w:tab/>
        </w:r>
        <w:r>
          <w:fldChar w:fldCharType="begin"/>
        </w:r>
        <w:r>
          <w:instrText xml:space="preserve"> PAGEREF _Toc4269 \h </w:instrText>
        </w:r>
        <w:r>
          <w:fldChar w:fldCharType="separate"/>
        </w:r>
        <w:r>
          <w:t>49</w:t>
        </w:r>
        <w:r>
          <w:fldChar w:fldCharType="end"/>
        </w:r>
      </w:hyperlink>
    </w:p>
    <w:p>
      <w:pPr>
        <w:pStyle w:val="TOC2"/>
        <w:tabs>
          <w:tab w:val="right" w:leader="dot" w:pos="8306"/>
        </w:tabs>
      </w:pPr>
      <w:hyperlink w:anchor="_Toc19109" w:history="1">
        <w:r>
          <w:rPr>
            <w:rFonts w:ascii="仿宋" w:eastAsia="仿宋" w:hAnsi="仿宋" w:cs="仿宋" w:hint="eastAsia"/>
            <w:lang w:eastAsia="zh-CN"/>
          </w:rPr>
          <w:t>(四)、质量培训与教育</w:t>
        </w:r>
        <w:r>
          <w:tab/>
        </w:r>
        <w:r>
          <w:fldChar w:fldCharType="begin"/>
        </w:r>
        <w:r>
          <w:instrText xml:space="preserve"> PAGEREF _Toc19109 \h </w:instrText>
        </w:r>
        <w:r>
          <w:fldChar w:fldCharType="separate"/>
        </w:r>
        <w:r>
          <w:t>51</w:t>
        </w:r>
        <w:r>
          <w:fldChar w:fldCharType="end"/>
        </w:r>
      </w:hyperlink>
    </w:p>
    <w:p>
      <w:pPr>
        <w:pStyle w:val="TOC2"/>
        <w:tabs>
          <w:tab w:val="right" w:leader="dot" w:pos="8306"/>
        </w:tabs>
      </w:pPr>
      <w:hyperlink w:anchor="_Toc803" w:history="1">
        <w:r>
          <w:rPr>
            <w:rFonts w:ascii="仿宋" w:eastAsia="仿宋" w:hAnsi="仿宋" w:cs="仿宋" w:hint="eastAsia"/>
            <w:lang w:eastAsia="zh-CN"/>
          </w:rPr>
          <w:t>(五)、质量审核与评价</w:t>
        </w:r>
        <w:r>
          <w:tab/>
        </w:r>
        <w:r>
          <w:fldChar w:fldCharType="begin"/>
        </w:r>
        <w:r>
          <w:instrText xml:space="preserve"> PAGEREF _Toc803 \h </w:instrText>
        </w:r>
        <w:r>
          <w:fldChar w:fldCharType="separate"/>
        </w:r>
        <w:r>
          <w:t>52</w:t>
        </w:r>
        <w:r>
          <w:fldChar w:fldCharType="end"/>
        </w:r>
      </w:hyperlink>
    </w:p>
    <w:p>
      <w:pPr>
        <w:pStyle w:val="TOC2"/>
        <w:tabs>
          <w:tab w:val="right" w:leader="dot" w:pos="8306"/>
        </w:tabs>
      </w:pPr>
      <w:hyperlink w:anchor="_Toc26722" w:history="1">
        <w:r>
          <w:rPr>
            <w:rFonts w:ascii="仿宋" w:eastAsia="仿宋" w:hAnsi="仿宋" w:cs="仿宋" w:hint="eastAsia"/>
            <w:lang w:eastAsia="zh-CN"/>
          </w:rPr>
          <w:t>(六)、不符合与纠正措施</w:t>
        </w:r>
        <w:r>
          <w:tab/>
        </w:r>
        <w:r>
          <w:fldChar w:fldCharType="begin"/>
        </w:r>
        <w:r>
          <w:instrText xml:space="preserve"> PAGEREF _Toc26722 \h </w:instrText>
        </w:r>
        <w:r>
          <w:fldChar w:fldCharType="separate"/>
        </w:r>
        <w:r>
          <w:t>54</w:t>
        </w:r>
        <w:r>
          <w:fldChar w:fldCharType="end"/>
        </w:r>
      </w:hyperlink>
    </w:p>
    <w:p>
      <w:pPr>
        <w:pStyle w:val="TOC1"/>
        <w:tabs>
          <w:tab w:val="right" w:leader="dot" w:pos="8306"/>
        </w:tabs>
      </w:pPr>
      <w:hyperlink w:anchor="_Toc1707" w:history="1">
        <w:r>
          <w:rPr>
            <w:rFonts w:ascii="仿宋" w:eastAsia="仿宋" w:hAnsi="仿宋" w:cs="仿宋" w:hint="eastAsia"/>
            <w:lang w:eastAsia="zh-CN"/>
          </w:rPr>
          <w:t>十四、利益相关者分析与沟通计划</w:t>
        </w:r>
        <w:r>
          <w:tab/>
        </w:r>
        <w:r>
          <w:fldChar w:fldCharType="begin"/>
        </w:r>
        <w:r>
          <w:instrText xml:space="preserve"> PAGEREF _Toc1707 \h </w:instrText>
        </w:r>
        <w:r>
          <w:fldChar w:fldCharType="separate"/>
        </w:r>
        <w:r>
          <w:t>55</w:t>
        </w:r>
        <w:r>
          <w:fldChar w:fldCharType="end"/>
        </w:r>
      </w:hyperlink>
    </w:p>
    <w:p>
      <w:pPr>
        <w:pStyle w:val="TOC2"/>
        <w:tabs>
          <w:tab w:val="right" w:leader="dot" w:pos="8306"/>
        </w:tabs>
      </w:pPr>
      <w:hyperlink w:anchor="_Toc4913" w:history="1">
        <w:r>
          <w:rPr>
            <w:rFonts w:ascii="仿宋" w:eastAsia="仿宋" w:hAnsi="仿宋" w:cs="仿宋" w:hint="eastAsia"/>
            <w:lang w:eastAsia="zh-CN"/>
          </w:rPr>
          <w:t>(一)、利益相关者分析</w:t>
        </w:r>
        <w:r>
          <w:tab/>
        </w:r>
        <w:r>
          <w:fldChar w:fldCharType="begin"/>
        </w:r>
        <w:r>
          <w:instrText xml:space="preserve"> PAGEREF _Toc4913 \h </w:instrText>
        </w:r>
        <w:r>
          <w:fldChar w:fldCharType="separate"/>
        </w:r>
        <w:r>
          <w:t>55</w:t>
        </w:r>
        <w:r>
          <w:fldChar w:fldCharType="end"/>
        </w:r>
      </w:hyperlink>
    </w:p>
    <w:p>
      <w:pPr>
        <w:pStyle w:val="TOC2"/>
        <w:tabs>
          <w:tab w:val="right" w:leader="dot" w:pos="8306"/>
        </w:tabs>
      </w:pPr>
      <w:hyperlink w:anchor="_Toc815" w:history="1">
        <w:r>
          <w:rPr>
            <w:rFonts w:ascii="仿宋" w:eastAsia="仿宋" w:hAnsi="仿宋" w:cs="仿宋" w:hint="eastAsia"/>
            <w:lang w:eastAsia="zh-CN"/>
          </w:rPr>
          <w:t>(二)、沟通计划</w:t>
        </w:r>
        <w:r>
          <w:tab/>
        </w:r>
        <w:r>
          <w:fldChar w:fldCharType="begin"/>
        </w:r>
        <w:r>
          <w:instrText xml:space="preserve"> PAGEREF _Toc815 \h </w:instrText>
        </w:r>
        <w:r>
          <w:fldChar w:fldCharType="separate"/>
        </w:r>
        <w:r>
          <w:t>56</w:t>
        </w:r>
        <w:r>
          <w:fldChar w:fldCharType="end"/>
        </w:r>
      </w:hyperlink>
    </w:p>
    <w:p>
      <w:pPr>
        <w:pStyle w:val="TOC1"/>
        <w:tabs>
          <w:tab w:val="right" w:leader="dot" w:pos="8306"/>
        </w:tabs>
      </w:pPr>
      <w:hyperlink w:anchor="_Toc20335" w:history="1">
        <w:r>
          <w:rPr>
            <w:rFonts w:ascii="仿宋" w:eastAsia="仿宋" w:hAnsi="仿宋" w:cs="仿宋" w:hint="eastAsia"/>
            <w:lang w:eastAsia="zh-CN"/>
          </w:rPr>
          <w:t>十五、风险识别与分类</w:t>
        </w:r>
        <w:r>
          <w:tab/>
        </w:r>
        <w:r>
          <w:fldChar w:fldCharType="begin"/>
        </w:r>
        <w:r>
          <w:instrText xml:space="preserve"> PAGEREF _Toc20335 \h </w:instrText>
        </w:r>
        <w:r>
          <w:fldChar w:fldCharType="separate"/>
        </w:r>
        <w:r>
          <w:t>57</w:t>
        </w:r>
        <w:r>
          <w:fldChar w:fldCharType="end"/>
        </w:r>
      </w:hyperlink>
    </w:p>
    <w:p>
      <w:pPr>
        <w:pStyle w:val="TOC2"/>
        <w:tabs>
          <w:tab w:val="right" w:leader="dot" w:pos="8306"/>
        </w:tabs>
      </w:pPr>
      <w:hyperlink w:anchor="_Toc16183" w:history="1">
        <w:r>
          <w:rPr>
            <w:rFonts w:ascii="仿宋" w:eastAsia="仿宋" w:hAnsi="仿宋" w:cs="仿宋" w:hint="eastAsia"/>
            <w:lang w:eastAsia="zh-CN"/>
          </w:rPr>
          <w:t>(一)、风险识别</w:t>
        </w:r>
        <w:r>
          <w:tab/>
        </w:r>
        <w:r>
          <w:fldChar w:fldCharType="begin"/>
        </w:r>
        <w:r>
          <w:instrText xml:space="preserve"> PAGEREF _Toc16183 \h </w:instrText>
        </w:r>
        <w:r>
          <w:fldChar w:fldCharType="separate"/>
        </w:r>
        <w:r>
          <w:t>57</w:t>
        </w:r>
        <w:r>
          <w:fldChar w:fldCharType="end"/>
        </w:r>
      </w:hyperlink>
    </w:p>
    <w:p>
      <w:pPr>
        <w:pStyle w:val="TOC2"/>
        <w:tabs>
          <w:tab w:val="right" w:leader="dot" w:pos="8306"/>
        </w:tabs>
      </w:pPr>
      <w:hyperlink w:anchor="_Toc14011" w:history="1">
        <w:r>
          <w:rPr>
            <w:rFonts w:ascii="仿宋" w:eastAsia="仿宋" w:hAnsi="仿宋" w:cs="仿宋" w:hint="eastAsia"/>
            <w:lang w:eastAsia="zh-CN"/>
          </w:rPr>
          <w:t>(二)、风险分类</w:t>
        </w:r>
        <w:r>
          <w:tab/>
        </w:r>
        <w:r>
          <w:fldChar w:fldCharType="begin"/>
        </w:r>
        <w:r>
          <w:instrText xml:space="preserve"> PAGEREF _Toc14011 \h </w:instrText>
        </w:r>
        <w:r>
          <w:fldChar w:fldCharType="separate"/>
        </w:r>
        <w:r>
          <w:t>58</w:t>
        </w:r>
        <w:r>
          <w:fldChar w:fldCharType="end"/>
        </w:r>
      </w:hyperlink>
    </w:p>
    <w:p>
      <w:pPr>
        <w:pStyle w:val="TOC1"/>
        <w:tabs>
          <w:tab w:val="right" w:leader="dot" w:pos="8306"/>
        </w:tabs>
      </w:pPr>
      <w:hyperlink w:anchor="_Toc28232" w:history="1">
        <w:r>
          <w:rPr>
            <w:rFonts w:ascii="仿宋" w:eastAsia="仿宋" w:hAnsi="仿宋" w:cs="仿宋" w:hint="eastAsia"/>
            <w:lang w:eastAsia="zh-CN"/>
          </w:rPr>
          <w:t>十六、木工砂光机项目治理与监督</w:t>
        </w:r>
        <w:r>
          <w:tab/>
        </w:r>
        <w:r>
          <w:fldChar w:fldCharType="begin"/>
        </w:r>
        <w:r>
          <w:instrText xml:space="preserve"> PAGEREF _Toc28232 \h </w:instrText>
        </w:r>
        <w:r>
          <w:fldChar w:fldCharType="separate"/>
        </w:r>
        <w:r>
          <w:t>60</w:t>
        </w:r>
        <w:r>
          <w:fldChar w:fldCharType="end"/>
        </w:r>
      </w:hyperlink>
    </w:p>
    <w:p>
      <w:pPr>
        <w:pStyle w:val="TOC2"/>
        <w:tabs>
          <w:tab w:val="right" w:leader="dot" w:pos="8306"/>
        </w:tabs>
      </w:pPr>
      <w:hyperlink w:anchor="_Toc21828" w:history="1">
        <w:r>
          <w:rPr>
            <w:rFonts w:ascii="仿宋" w:eastAsia="仿宋" w:hAnsi="仿宋" w:cs="仿宋" w:hint="eastAsia"/>
            <w:lang w:eastAsia="zh-CN"/>
          </w:rPr>
          <w:t>(一)、木工砂光机项目治理结构</w:t>
        </w:r>
        <w:r>
          <w:tab/>
        </w:r>
        <w:r>
          <w:fldChar w:fldCharType="begin"/>
        </w:r>
        <w:r>
          <w:instrText xml:space="preserve"> PAGEREF _Toc21828 \h </w:instrText>
        </w:r>
        <w:r>
          <w:fldChar w:fldCharType="separate"/>
        </w:r>
        <w:r>
          <w:t>60</w:t>
        </w:r>
        <w:r>
          <w:fldChar w:fldCharType="end"/>
        </w:r>
      </w:hyperlink>
    </w:p>
    <w:p>
      <w:pPr>
        <w:pStyle w:val="TOC2"/>
        <w:tabs>
          <w:tab w:val="right" w:leader="dot" w:pos="8306"/>
        </w:tabs>
      </w:pPr>
      <w:hyperlink w:anchor="_Toc32661" w:history="1">
        <w:r>
          <w:rPr>
            <w:rFonts w:ascii="仿宋" w:eastAsia="仿宋" w:hAnsi="仿宋" w:cs="仿宋" w:hint="eastAsia"/>
            <w:lang w:eastAsia="zh-CN"/>
          </w:rPr>
          <w:t>(二)、监督与审计</w:t>
        </w:r>
        <w:r>
          <w:tab/>
        </w:r>
        <w:r>
          <w:fldChar w:fldCharType="begin"/>
        </w:r>
        <w:r>
          <w:instrText xml:space="preserve"> PAGEREF _Toc32661 \h </w:instrText>
        </w:r>
        <w:r>
          <w:fldChar w:fldCharType="separate"/>
        </w:r>
        <w:r>
          <w:t>62</w:t>
        </w:r>
        <w:r>
          <w:fldChar w:fldCharType="end"/>
        </w:r>
      </w:hyperlink>
    </w:p>
    <w:p>
      <w:pPr>
        <w:pStyle w:val="TOC1"/>
        <w:tabs>
          <w:tab w:val="right" w:leader="dot" w:pos="8306"/>
        </w:tabs>
      </w:pPr>
      <w:hyperlink w:anchor="_Toc2632" w:history="1">
        <w:r>
          <w:rPr>
            <w:rFonts w:ascii="仿宋" w:eastAsia="仿宋" w:hAnsi="仿宋" w:cs="仿宋" w:hint="eastAsia"/>
            <w:lang w:eastAsia="zh-CN"/>
          </w:rPr>
          <w:t>十七、木工砂光机项目变更管理</w:t>
        </w:r>
        <w:r>
          <w:tab/>
        </w:r>
        <w:r>
          <w:fldChar w:fldCharType="begin"/>
        </w:r>
        <w:r>
          <w:instrText xml:space="preserve"> PAGEREF _Toc2632 \h </w:instrText>
        </w:r>
        <w:r>
          <w:fldChar w:fldCharType="separate"/>
        </w:r>
        <w:r>
          <w:t>63</w:t>
        </w:r>
        <w:r>
          <w:fldChar w:fldCharType="end"/>
        </w:r>
      </w:hyperlink>
    </w:p>
    <w:p>
      <w:pPr>
        <w:pStyle w:val="TOC2"/>
        <w:tabs>
          <w:tab w:val="right" w:leader="dot" w:pos="8306"/>
        </w:tabs>
      </w:pPr>
      <w:hyperlink w:anchor="_Toc5865" w:history="1">
        <w:r>
          <w:rPr>
            <w:rFonts w:ascii="仿宋" w:eastAsia="仿宋" w:hAnsi="仿宋" w:cs="仿宋" w:hint="eastAsia"/>
            <w:lang w:eastAsia="zh-CN"/>
          </w:rPr>
          <w:t>(一)、变更申请与评估</w:t>
        </w:r>
        <w:r>
          <w:tab/>
        </w:r>
        <w:r>
          <w:fldChar w:fldCharType="begin"/>
        </w:r>
        <w:r>
          <w:instrText xml:space="preserve"> PAGEREF _Toc5865 \h </w:instrText>
        </w:r>
        <w:r>
          <w:fldChar w:fldCharType="separate"/>
        </w:r>
        <w:r>
          <w:t>63</w:t>
        </w:r>
        <w:r>
          <w:fldChar w:fldCharType="end"/>
        </w:r>
      </w:hyperlink>
    </w:p>
    <w:p>
      <w:pPr>
        <w:pStyle w:val="TOC2"/>
        <w:tabs>
          <w:tab w:val="right" w:leader="dot" w:pos="8306"/>
        </w:tabs>
      </w:pPr>
      <w:hyperlink w:anchor="_Toc19906" w:history="1">
        <w:r>
          <w:rPr>
            <w:rFonts w:ascii="仿宋" w:eastAsia="仿宋" w:hAnsi="仿宋" w:cs="仿宋" w:hint="eastAsia"/>
            <w:lang w:eastAsia="zh-CN"/>
          </w:rPr>
          <w:t>(二)、变更实施与控制</w:t>
        </w:r>
        <w:r>
          <w:tab/>
        </w:r>
        <w:r>
          <w:fldChar w:fldCharType="begin"/>
        </w:r>
        <w:r>
          <w:instrText xml:space="preserve"> PAGEREF _Toc19906 \h </w:instrText>
        </w:r>
        <w:r>
          <w:fldChar w:fldCharType="separate"/>
        </w:r>
        <w:r>
          <w:t>63</w:t>
        </w:r>
        <w:r>
          <w:fldChar w:fldCharType="end"/>
        </w:r>
      </w:hyperlink>
    </w:p>
    <w:p>
      <w:pPr>
        <w:pStyle w:val="TOC1"/>
        <w:tabs>
          <w:tab w:val="right" w:leader="dot" w:pos="8306"/>
        </w:tabs>
      </w:pPr>
      <w:hyperlink w:anchor="_Toc10803" w:history="1">
        <w:r>
          <w:rPr>
            <w:rFonts w:ascii="仿宋" w:eastAsia="仿宋" w:hAnsi="仿宋" w:cs="仿宋" w:hint="eastAsia"/>
            <w:lang w:eastAsia="zh-CN"/>
          </w:rPr>
          <w:t>十八、供应链管理</w:t>
        </w:r>
        <w:r>
          <w:tab/>
        </w:r>
        <w:r>
          <w:fldChar w:fldCharType="begin"/>
        </w:r>
        <w:r>
          <w:instrText xml:space="preserve"> PAGEREF _Toc10803 \h </w:instrText>
        </w:r>
        <w:r>
          <w:fldChar w:fldCharType="separate"/>
        </w:r>
        <w:r>
          <w:t>64</w:t>
        </w:r>
        <w:r>
          <w:fldChar w:fldCharType="end"/>
        </w:r>
      </w:hyperlink>
    </w:p>
    <w:p>
      <w:pPr>
        <w:pStyle w:val="TOC2"/>
        <w:tabs>
          <w:tab w:val="right" w:leader="dot" w:pos="8306"/>
        </w:tabs>
      </w:pPr>
      <w:hyperlink w:anchor="_Toc3165" w:history="1">
        <w:r>
          <w:rPr>
            <w:rFonts w:ascii="仿宋" w:eastAsia="仿宋" w:hAnsi="仿宋" w:cs="仿宋" w:hint="eastAsia"/>
            <w:lang w:eastAsia="zh-CN"/>
          </w:rPr>
          <w:t>(一)、供应链战略规划</w:t>
        </w:r>
        <w:r>
          <w:tab/>
        </w:r>
        <w:r>
          <w:fldChar w:fldCharType="begin"/>
        </w:r>
        <w:r>
          <w:instrText xml:space="preserve"> PAGEREF _Toc3165 \h </w:instrText>
        </w:r>
        <w:r>
          <w:fldChar w:fldCharType="separate"/>
        </w:r>
        <w:r>
          <w:t>64</w:t>
        </w:r>
        <w:r>
          <w:fldChar w:fldCharType="end"/>
        </w:r>
      </w:hyperlink>
    </w:p>
    <w:p>
      <w:pPr>
        <w:pStyle w:val="TOC2"/>
        <w:tabs>
          <w:tab w:val="right" w:leader="dot" w:pos="8306"/>
        </w:tabs>
      </w:pPr>
      <w:hyperlink w:anchor="_Toc20507" w:history="1">
        <w:r>
          <w:rPr>
            <w:rFonts w:ascii="仿宋" w:eastAsia="仿宋" w:hAnsi="仿宋" w:cs="仿宋" w:hint="eastAsia"/>
            <w:lang w:eastAsia="zh-CN"/>
          </w:rPr>
          <w:t>(二)、供应商选择与合作</w:t>
        </w:r>
        <w:r>
          <w:tab/>
        </w:r>
        <w:r>
          <w:fldChar w:fldCharType="begin"/>
        </w:r>
        <w:r>
          <w:instrText xml:space="preserve"> PAGEREF _Toc20507 \h </w:instrText>
        </w:r>
        <w:r>
          <w:fldChar w:fldCharType="separate"/>
        </w:r>
        <w:r>
          <w:t>66</w:t>
        </w:r>
        <w:r>
          <w:fldChar w:fldCharType="end"/>
        </w:r>
      </w:hyperlink>
    </w:p>
    <w:p>
      <w:pPr>
        <w:pStyle w:val="TOC2"/>
        <w:tabs>
          <w:tab w:val="right" w:leader="dot" w:pos="8306"/>
        </w:tabs>
      </w:pPr>
      <w:hyperlink w:anchor="_Toc5152" w:history="1">
        <w:r>
          <w:rPr>
            <w:rFonts w:ascii="仿宋" w:eastAsia="仿宋" w:hAnsi="仿宋" w:cs="仿宋" w:hint="eastAsia"/>
            <w:lang w:eastAsia="zh-CN"/>
          </w:rPr>
          <w:t>(三)、物流与库存管理</w:t>
        </w:r>
        <w:r>
          <w:tab/>
        </w:r>
        <w:r>
          <w:fldChar w:fldCharType="begin"/>
        </w:r>
        <w:r>
          <w:instrText xml:space="preserve"> PAGEREF _Toc5152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50"/>
      <w:r>
        <w:rPr>
          <w:rFonts w:ascii="仿宋" w:eastAsia="仿宋" w:hAnsi="仿宋" w:cs="仿宋" w:hint="eastAsia"/>
          <w:sz w:val="28"/>
          <w:lang w:eastAsia="zh-CN"/>
        </w:rPr>
        <w:t>一、木工砂光机项目危机管理</w:t>
      </w:r>
      <w:bookmarkEnd w:id="2"/>
    </w:p>
    <w:p>
      <w:pPr>
        <w:pStyle w:val="Heading2"/>
        <w:rPr>
          <w:rFonts w:ascii="仿宋" w:eastAsia="仿宋" w:hAnsi="仿宋" w:cs="仿宋" w:hint="eastAsia"/>
          <w:lang w:eastAsia="zh-CN"/>
        </w:rPr>
      </w:pPr>
      <w:bookmarkStart w:id="3" w:name="_Toc26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危机管理中，危机预警与识别是确保木工砂光机项目稳健运行的核心步骤。通过建立全面的监测机制，木工砂光机项目团队旨在及时发现和理解潜在的风险和危机因素，以便采取及时的预防和应对措施，确保木工砂光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首先，通过深入的风险评估，木工砂光机项目团队全面分析了整个木工砂光机项目和各个阶段可能存在的威胁。这包括准确评估每个潜在风险的发生概率和可能影响的程度，为后续危机预警提供了有力支持。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木工砂光机项目团队着重于明确定义木工砂光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工砂光机项目进展的持续监控，团队能够及时发现潜在问题并作出迅速反应。木工砂光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在这一阶段，团队的专业素养和反应速度将发挥至关重要的作用，以确保潜在危机能够在初期得到有效的处理，最大程度地减轻负面影响。通过危机预警与识别，木工砂光机项目得以更有序、可控地推进。</w:t>
      </w:r>
    </w:p>
    <w:p>
      <w:pPr>
        <w:pStyle w:val="Heading2"/>
        <w:ind w:firstLine="560" w:firstLineChars="200"/>
        <w:rPr>
          <w:rFonts w:ascii="仿宋" w:eastAsia="仿宋" w:hAnsi="仿宋" w:cs="仿宋" w:hint="eastAsia"/>
          <w:sz w:val="28"/>
          <w:lang w:eastAsia="zh-CN"/>
        </w:rPr>
      </w:pPr>
      <w:bookmarkStart w:id="4" w:name="_Toc288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在危机发生时，木工砂光机项目团队立即行动，成立了应急小组。该小组的任务是迅速制定并实施紧急应对措施，以最小化潜在损失。以下是采取的主要措施：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暂停木工砂光机项目进度：为遏制危机蔓延，木工砂光机项目暂时停止进行，以便全面评估当前状况。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资源重新分配：重新评估木工砂光机项目资源的分配，确保最大限度地减小损失。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实时沟通：与关键利益相关者建立实时沟通机制，向他们传递木工砂光机项目危机的实际状况，保障木工砂光机项目核心利益。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在紧急应对的同时，木工砂光机项目团队强调了团队协作和有效沟通的重要性。以下是团队协作的关键举措：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信息共享机制：建立了信息共享平台，确保团队成员能够及时获取木工砂光机项目危机的实时信息。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领导者沟通：木工砂光机项目领导者通过定期会议和即时沟通工具，指导团队应对危机，保持团队稳定运行。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随着危机得到初步控制，木工砂光机项目团队转向制定恢复计划，以确保木工砂光机项目能够从中迅速恢复。主要恢复计划包括：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修复受损的进度计划：重新评估木工砂光机项目进度，制定修复计划，确保木工砂光机项目尽快回归正常进程。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重新调整资源分配：优化资源分配，确保木工砂光机项目在有限资源下高效运转。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风险管理机制加强：对木工砂光机项目风险进行全面评估，制定更强化的风险管理策略，以预防未来可能的危机。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000"/>
      <w:r>
        <w:rPr>
          <w:rFonts w:ascii="仿宋" w:eastAsia="仿宋" w:hAnsi="仿宋" w:cs="仿宋" w:hint="eastAsia"/>
          <w:sz w:val="28"/>
          <w:lang w:eastAsia="zh-CN"/>
        </w:rPr>
        <w:t>二、木工砂光机项目建设单位说明</w:t>
      </w:r>
      <w:bookmarkEnd w:id="5"/>
    </w:p>
    <w:p>
      <w:pPr>
        <w:pStyle w:val="Heading2"/>
        <w:rPr>
          <w:rFonts w:ascii="仿宋" w:eastAsia="仿宋" w:hAnsi="仿宋" w:cs="仿宋" w:hint="eastAsia"/>
          <w:lang w:eastAsia="zh-CN"/>
        </w:rPr>
      </w:pPr>
      <w:bookmarkStart w:id="6" w:name="_Toc6339"/>
      <w:r>
        <w:rPr>
          <w:rFonts w:ascii="仿宋" w:eastAsia="仿宋" w:hAnsi="仿宋" w:cs="仿宋" w:hint="eastAsia"/>
          <w:lang w:eastAsia="zh-CN"/>
        </w:rPr>
        <w:t>(一)、木工砂光机项目承办单位基本情况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00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工砂光机项目承办单位的XXXX，我们着眼于实现可持续的经济效益。通过技术创新和解决方案的提供，公司预计在木工砂光机项目执行期间将获得可观的收入增长。这一收入来源主要包括木工砂光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同时，我们注重成本控制和效率提升，以确保木工砂光机项目的可持续盈利。透过精细的管理和资源优化，公司期望实现木工砂光机项目利润最大化。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工砂光机项目实施进行全面的投资评估，包括木工砂光机项目启动阶段的资金投入和后续运营成本。通过对木工砂光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木工砂光机项目实施过程中具备足够的资金流动性，公司将进行详尽的现金流分析。这包括资金需求的合理预测、木工砂光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008"/>
      <w:r>
        <w:rPr>
          <w:rFonts w:ascii="仿宋" w:eastAsia="仿宋" w:hAnsi="仿宋" w:cs="仿宋" w:hint="eastAsia"/>
          <w:sz w:val="28"/>
          <w:lang w:eastAsia="zh-CN"/>
        </w:rPr>
        <w:t>三、木工砂光机项目选址可行性分析</w:t>
      </w:r>
      <w:bookmarkEnd w:id="8"/>
    </w:p>
    <w:p>
      <w:pPr>
        <w:pStyle w:val="Heading2"/>
        <w:rPr>
          <w:rFonts w:ascii="仿宋" w:eastAsia="仿宋" w:hAnsi="仿宋" w:cs="仿宋" w:hint="eastAsia"/>
          <w:lang w:eastAsia="zh-CN"/>
        </w:rPr>
      </w:pPr>
      <w:bookmarkStart w:id="9" w:name="_Toc26371"/>
      <w:r>
        <w:rPr>
          <w:rFonts w:ascii="仿宋" w:eastAsia="仿宋" w:hAnsi="仿宋" w:cs="仿宋" w:hint="eastAsia"/>
          <w:lang w:eastAsia="zh-CN"/>
        </w:rPr>
        <w:t>(一)、木工砂光机项目选址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该木工砂光机项目选址位于XX省XX市XX区XXX街道</w:t>
      </w:r>
    </w:p>
    <w:p>
      <w:pPr>
        <w:pStyle w:val="Heading2"/>
        <w:ind w:firstLine="560" w:firstLineChars="200"/>
        <w:rPr>
          <w:rFonts w:ascii="仿宋" w:eastAsia="仿宋" w:hAnsi="仿宋" w:cs="仿宋" w:hint="eastAsia"/>
          <w:sz w:val="28"/>
          <w:lang w:eastAsia="zh-CN"/>
        </w:rPr>
      </w:pPr>
      <w:bookmarkStart w:id="10" w:name="_Toc1934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木工砂光机项目的征地面积将根据木工砂光机项目的实际规模和需求进行精确规划。具体面积XXX平方米，旨在确保木工砂光机项目不仅能够满足当前的发展需求，还能够预留空间以适应未来的扩展。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净用地面积是在征地面积基础上去除不可利用面积后的实际可开发用地。具体面积XXX平方米，考虑到环保、交通、安全等多方面因素，以确保木工砂光机项目在整体利用效率上达到最优。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木工砂光机项目计划建设的建筑总规模具体面积XXX平方米。这一规模的确定综合考虑了木工砂光机项目的性质、规模，以及城市规划的相关要求，确保建筑布局与周边环境协调一致。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绿地率是木工砂光机项目用地中被规划为绿地的比例。具体面积XXX平方米，旨在通过合理规划绿地，改善木工砂光机项目周边环境，提升居民生活质量，并符合城市整体绿化规划。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容积率是用地上可以建设的建筑总体积与用地面积之比。具体面积XXX，通过合理的容积率规划，确保木工砂光机项目建筑规模与周边环境和谐共生。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工砂光机项目选址与当地城市规划相一致，具体面积XXX平方米。通过与城市规划部门深入沟通，确保木工砂光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工砂光机项目选址符合当地产业政策，具体面积XXX平方米。这包括木工砂光机项目对当地经济的促进作用，以及对相关产业的带动效应，确保木工砂光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用地总体要求必须符合环保和可持续发展的原则，具体面积XXX平方米。通过采用绿色建筑设计、节能减排等措施，确保木工砂光机项目在建设和运营过程中对环境的影响最小化，达到可持续发展的要求。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公共设施配套： 确保木工砂光机项目选址具备必要的公共设施配套，具体面积XXX平方米。这包括交通便利性、教育、医疗等基础设施，以提高居民生活品质，使得木工砂光机项目选址更具吸引力。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考虑用地总体要求对当地社会稳定性的影响，具体面积XXX平方米。通过深入了解当地社区反馈，确保木工砂光机项目的选址和建设过程对当地社会和谐稳定产生积极作用。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工砂光机项目选址不仅符合法规和规划，还在实际操作中具有可行性。这一全面规划将为木工砂光机项目的成功实施提供坚实的基础，确保木工砂光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43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工砂光机项目的设备规划和空间设计中，我们将采取灵活设备布局的措施。设备布局将根据实际需求进行灵活设计，避免不必要的浪费。通过合理规划设备摆放位置，我们将提高设备的利用率，减少设备间距，以确保木工砂光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工砂光机项目内部引入共享设施的概念，例如共享会议室、办公区等。通过这种方式，我们可以减少对资源的重复建设，提高资源共享效率，从而减小木工砂光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75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木工砂光机项目的总图布置中，我们将不同功能区域进行明确的规划，以最大程度满足木工砂光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22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木工砂光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木工砂光机项目对环境的影响是综合评价的重要因素之一。我们将详细考虑选址周边的自然环境、生态保护区、水源地等情况，确保木工砂光机项目的建设和运营对环境影响最小化，并符合当地的环保法规标准。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对选址的评价还需充分考虑当地政府的产业政策和法规。我们将详细了解木工砂光机项目所在地的相关政策，确保木工砂光机项目的规划和运营与当地法规相符，降低不必要的法律风险。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考虑到社会稳定性对企业运营的重要性，我们将评估选址地区的社会安全情况、劳工关系、社区反馈等方面，以确保木工砂光机项目的建设和运营不会受到社会稳定性的负面影响。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最后，我们将综合考虑用地成本，包括土地购置费用、土地开发成本等。通过对用地成本的详细评估，我们能够做出更为精确的经济效益分析，为木工砂光机项目的投资决策提供有力支持。</w:t>
      </w:r>
    </w:p>
    <w:p>
      <w:pPr>
        <w:pStyle w:val="Heading1"/>
        <w:ind w:firstLine="560" w:firstLineChars="200"/>
        <w:rPr>
          <w:rFonts w:ascii="仿宋" w:eastAsia="仿宋" w:hAnsi="仿宋" w:cs="仿宋" w:hint="eastAsia"/>
          <w:sz w:val="28"/>
          <w:lang w:eastAsia="zh-CN"/>
        </w:rPr>
      </w:pPr>
      <w:bookmarkStart w:id="14" w:name="_Toc17560"/>
      <w:r>
        <w:rPr>
          <w:rFonts w:ascii="仿宋" w:eastAsia="仿宋" w:hAnsi="仿宋" w:cs="仿宋" w:hint="eastAsia"/>
          <w:sz w:val="28"/>
          <w:lang w:eastAsia="zh-CN"/>
        </w:rPr>
        <w:t>四、木工砂光机项目绩效评估</w:t>
      </w:r>
      <w:bookmarkEnd w:id="14"/>
    </w:p>
    <w:p>
      <w:pPr>
        <w:pStyle w:val="Heading2"/>
        <w:rPr>
          <w:rFonts w:ascii="仿宋" w:eastAsia="仿宋" w:hAnsi="仿宋" w:cs="仿宋" w:hint="eastAsia"/>
          <w:lang w:eastAsia="zh-CN"/>
        </w:rPr>
      </w:pPr>
      <w:bookmarkStart w:id="15" w:name="_Toc376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中，我们设计了一套全面的绩效评估指标，以确保木工砂光机项目的可控和成功交付。这些指标跨足木工砂光机项目目标、成本、进度和质量等多个维度，为我们提供了全面洞察木工砂光机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目标达成率是我们关注的首要指标。我们设定了明确的目标，并通过定期监测和评估，迅速发现并应对潜在的目标偏差。这为木工砂光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成本绩效是另一个核心关注点。通过实际成本与预算成本的对比分析，我们深入了解成本差异的原因，及时调整资源分配，保持木工砂光机项目在经济效益方面的合理水平。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进度作为关键的绩效指标之一，得到了精心的关注。我们制定了详细的木工砂光机项目进度计划，并设立了进度符合度指标，确保实际进度与计划进度保持一致。这使我们能够快速发现和解决潜在的进度问题，保持木工砂光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工砂光机项目绩效的不可或缺的一环。我们引入了一系列的质量标准和客户满意度指标，以确保木工砂光机项目交付的成果在质量上达到或超越预期水平。通过持续监测这些指标，我们努力提升木工砂光机项目整体质量水平，为木工砂光机项目的成功交付提供有力保障。通过这些科学且全面的绩效评估，我们能够更好地引导木工砂光机项目的持续改进，确保木工砂光机项目目标的顺利达成。</w:t>
      </w:r>
    </w:p>
    <w:p>
      <w:pPr>
        <w:pStyle w:val="Heading2"/>
        <w:ind w:firstLine="560" w:firstLineChars="200"/>
        <w:rPr>
          <w:rFonts w:ascii="仿宋" w:eastAsia="仿宋" w:hAnsi="仿宋" w:cs="仿宋" w:hint="eastAsia"/>
          <w:sz w:val="28"/>
          <w:lang w:eastAsia="zh-CN"/>
        </w:rPr>
      </w:pPr>
      <w:bookmarkStart w:id="16" w:name="_Toc2247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绩效评估是木工砂光机项目中的关键环节，为确保木工砂光机项目达到预期目标，我们采用了多层次、多维度的绩效评估方法。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工砂光机项目的战略目标对齐，确保每个决策和行动都与木工砂光机项目整体目标保持一致。团队会定期召开战略对齐会议，审视当前工作与木工砂光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工砂光机项目进度、质量、成本和风险等方面。这些指标通过数据收集和分析，为木工砂光机项目管理团队提供了客观的评估依据。例如，我们通过木工砂光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绩效评估不仅仅停留在木工砂光机项目内部，还考虑了木工砂光机项目对外部环境的影响。我们定期进行干系人满意度调查，以了解各利益相关方对木工砂光机项目的期望和满意度，并及时做出调整。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这种多层次、多角度的绩效评估方法，使得我们能够全面了解木工砂光机项目的运行状态，及时做出调整，确保木工砂光机项目在不断变化的环境中保持稳健前行。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1808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为了确保木工砂光机项目的有效管理和不断优化，我们采用了精心设计的绩效评估周期。这个周期旨在实现灵活、实时和全面的评估，以适应木工砂光机项目执行中的各种挑战。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工砂光机项目的不同需求，分为短期、中期和长期。短期评估关注每个迭代或工作周期，以及时发现和解决当前任务中的问题。中期评估涵盖几个迭代，深入了解整体木工砂光机项目的趋势和性能。长期评估则着眼于整个木工砂光机项目阶段，确保木工砂光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工砂光机项目管理工具和协作平台，团队成员能够随时更新和分享木工砂光机项目数据。这种实时性的反馈机制使我们能够及时察觉潜在问题，快速调整，保持木工砂光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工砂光机项目的决策制定密不可分。每个周期的木工砂光机项目回顾会议成为集体总结经验、识别问题深层次原因并找到创新解决方案的平台。这种定期的反思与调整机制使木工砂光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680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12"/>
      <w:r>
        <w:rPr>
          <w:rFonts w:ascii="仿宋" w:eastAsia="仿宋" w:hAnsi="仿宋" w:cs="仿宋" w:hint="eastAsia"/>
          <w:lang w:eastAsia="zh-CN"/>
        </w:rPr>
        <w:t>(一)、木工砂光机行业分析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木工砂光机行业一直以来都是市场的关注焦点。行业内的发展趋势、竞争态势以及潜在机会都对木工砂光机项目的推进产生深远的影响。通过深入研究行业的整体概貌，我们将更好地理解行业的核心特征，为木工砂光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行业，技术一直是推动创新和发展的关键因素。我们将对当前技术趋势进行详尽分析，包括但不限于人工智能、大数据应用、先进制造技术等。这有助于木工砂光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工砂光机项目成功的基础。我们将对主要竞争对手进行深入研究，包括其市场份额、产品特点、市场定位等。通过全面了解竞争对手的优势和劣势，木工砂光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6702"/>
      <w:r>
        <w:rPr>
          <w:rFonts w:ascii="仿宋" w:eastAsia="仿宋" w:hAnsi="仿宋" w:cs="仿宋" w:hint="eastAsia"/>
          <w:sz w:val="28"/>
          <w:lang w:eastAsia="zh-CN"/>
        </w:rPr>
        <w:t>(二)、木工砂光机市场分析预测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工砂光机市场未来的增长趋势。这包括市场的整体规模、各细分领域的发展趋势等。木工砂光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工砂光机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https://d.book118.com/848011061054006041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AA79CD"/>
    <w:rsid w:val="13AA79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1106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2024-02-21T07:11:00Z</dcterms:created>
  <dcterms:modified xsi:type="dcterms:W3CDTF">2024-02-21T07:11:52Z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3C4A786060624FDEB82130D8F338D048_11</vt:lpwstr>
  </property>
  <property fmtid="{D5CDD505-2E9C-101B-9397-08002B2CF9AE}" pid="3" name="KSOProductBuildVer">
    <vt:lpwstr>2052-12.1.0.16250</vt:lpwstr>
  </property>
</Properties>
</file>