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金属非切削、成形加工机械项目规划设计纲要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9" w:history="1">
        <w:r>
          <w:rPr>
            <w:rFonts w:ascii="仿宋" w:eastAsia="仿宋" w:hAnsi="仿宋" w:cs="仿宋" w:hint="eastAsia"/>
            <w:lang w:eastAsia="zh-CN"/>
          </w:rPr>
          <w:t>前言</w:t>
        </w:r>
        <w:r>
          <w:tab/>
        </w:r>
        <w:r>
          <w:fldChar w:fldCharType="begin"/>
        </w:r>
        <w:r>
          <w:instrText xml:space="preserve"> PAGEREF _Toc29499 \h </w:instrText>
        </w:r>
        <w:r>
          <w:fldChar w:fldCharType="separate"/>
        </w:r>
        <w:r>
          <w:t>3</w:t>
        </w:r>
        <w:r>
          <w:fldChar w:fldCharType="end"/>
        </w:r>
      </w:hyperlink>
    </w:p>
    <w:p>
      <w:pPr>
        <w:pStyle w:val="TOC1"/>
        <w:tabs>
          <w:tab w:val="right" w:leader="dot" w:pos="8306"/>
        </w:tabs>
      </w:pPr>
      <w:hyperlink w:anchor="_Toc30477" w:history="1">
        <w:r>
          <w:rPr>
            <w:rFonts w:ascii="仿宋" w:eastAsia="仿宋" w:hAnsi="仿宋" w:cs="仿宋" w:hint="eastAsia"/>
            <w:lang w:eastAsia="zh-CN"/>
          </w:rPr>
          <w:t>一、金属非切削、成形加工机械项目选址可行性分析</w:t>
        </w:r>
        <w:r>
          <w:tab/>
        </w:r>
        <w:r>
          <w:fldChar w:fldCharType="begin"/>
        </w:r>
        <w:r>
          <w:instrText xml:space="preserve"> PAGEREF _Toc30477 \h </w:instrText>
        </w:r>
        <w:r>
          <w:fldChar w:fldCharType="separate"/>
        </w:r>
        <w:r>
          <w:t>3</w:t>
        </w:r>
        <w:r>
          <w:fldChar w:fldCharType="end"/>
        </w:r>
      </w:hyperlink>
    </w:p>
    <w:p>
      <w:pPr>
        <w:pStyle w:val="TOC2"/>
        <w:tabs>
          <w:tab w:val="right" w:leader="dot" w:pos="8306"/>
        </w:tabs>
      </w:pPr>
      <w:hyperlink w:anchor="_Toc21530" w:history="1">
        <w:r>
          <w:rPr>
            <w:rFonts w:ascii="仿宋" w:eastAsia="仿宋" w:hAnsi="仿宋" w:cs="仿宋" w:hint="eastAsia"/>
            <w:lang w:eastAsia="zh-CN"/>
          </w:rPr>
          <w:t>(一)、金属非切削、成形加工机械项目选址</w:t>
        </w:r>
        <w:r>
          <w:tab/>
        </w:r>
        <w:r>
          <w:fldChar w:fldCharType="begin"/>
        </w:r>
        <w:r>
          <w:instrText xml:space="preserve"> PAGEREF _Toc21530 \h </w:instrText>
        </w:r>
        <w:r>
          <w:fldChar w:fldCharType="separate"/>
        </w:r>
        <w:r>
          <w:t>3</w:t>
        </w:r>
        <w:r>
          <w:fldChar w:fldCharType="end"/>
        </w:r>
      </w:hyperlink>
    </w:p>
    <w:p>
      <w:pPr>
        <w:pStyle w:val="TOC2"/>
        <w:tabs>
          <w:tab w:val="right" w:leader="dot" w:pos="8306"/>
        </w:tabs>
      </w:pPr>
      <w:hyperlink w:anchor="_Toc31705" w:history="1">
        <w:r>
          <w:rPr>
            <w:rFonts w:ascii="仿宋" w:eastAsia="仿宋" w:hAnsi="仿宋" w:cs="仿宋" w:hint="eastAsia"/>
            <w:lang w:eastAsia="zh-CN"/>
          </w:rPr>
          <w:t>(二)、用地控制指标</w:t>
        </w:r>
        <w:r>
          <w:tab/>
        </w:r>
        <w:r>
          <w:fldChar w:fldCharType="begin"/>
        </w:r>
        <w:r>
          <w:instrText xml:space="preserve"> PAGEREF _Toc31705 \h </w:instrText>
        </w:r>
        <w:r>
          <w:fldChar w:fldCharType="separate"/>
        </w:r>
        <w:r>
          <w:t>3</w:t>
        </w:r>
        <w:r>
          <w:fldChar w:fldCharType="end"/>
        </w:r>
      </w:hyperlink>
    </w:p>
    <w:p>
      <w:pPr>
        <w:pStyle w:val="TOC2"/>
        <w:tabs>
          <w:tab w:val="right" w:leader="dot" w:pos="8306"/>
        </w:tabs>
      </w:pPr>
      <w:hyperlink w:anchor="_Toc7833" w:history="1">
        <w:r>
          <w:rPr>
            <w:rFonts w:ascii="仿宋" w:eastAsia="仿宋" w:hAnsi="仿宋" w:cs="仿宋" w:hint="eastAsia"/>
            <w:lang w:eastAsia="zh-CN"/>
          </w:rPr>
          <w:t>(三)、节约用地措施</w:t>
        </w:r>
        <w:r>
          <w:tab/>
        </w:r>
        <w:r>
          <w:fldChar w:fldCharType="begin"/>
        </w:r>
        <w:r>
          <w:instrText xml:space="preserve"> PAGEREF _Toc7833 \h </w:instrText>
        </w:r>
        <w:r>
          <w:fldChar w:fldCharType="separate"/>
        </w:r>
        <w:r>
          <w:t>5</w:t>
        </w:r>
        <w:r>
          <w:fldChar w:fldCharType="end"/>
        </w:r>
      </w:hyperlink>
    </w:p>
    <w:p>
      <w:pPr>
        <w:pStyle w:val="TOC2"/>
        <w:tabs>
          <w:tab w:val="right" w:leader="dot" w:pos="8306"/>
        </w:tabs>
      </w:pPr>
      <w:hyperlink w:anchor="_Toc9296" w:history="1">
        <w:r>
          <w:rPr>
            <w:rFonts w:ascii="仿宋" w:eastAsia="仿宋" w:hAnsi="仿宋" w:cs="仿宋" w:hint="eastAsia"/>
            <w:lang w:eastAsia="zh-CN"/>
          </w:rPr>
          <w:t>(四)、总图布置方案</w:t>
        </w:r>
        <w:r>
          <w:tab/>
        </w:r>
        <w:r>
          <w:fldChar w:fldCharType="begin"/>
        </w:r>
        <w:r>
          <w:instrText xml:space="preserve"> PAGEREF _Toc9296 \h </w:instrText>
        </w:r>
        <w:r>
          <w:fldChar w:fldCharType="separate"/>
        </w:r>
        <w:r>
          <w:t>7</w:t>
        </w:r>
        <w:r>
          <w:fldChar w:fldCharType="end"/>
        </w:r>
      </w:hyperlink>
    </w:p>
    <w:p>
      <w:pPr>
        <w:pStyle w:val="TOC2"/>
        <w:tabs>
          <w:tab w:val="right" w:leader="dot" w:pos="8306"/>
        </w:tabs>
      </w:pPr>
      <w:hyperlink w:anchor="_Toc21883" w:history="1">
        <w:r>
          <w:rPr>
            <w:rFonts w:ascii="仿宋" w:eastAsia="仿宋" w:hAnsi="仿宋" w:cs="仿宋" w:hint="eastAsia"/>
            <w:lang w:eastAsia="zh-CN"/>
          </w:rPr>
          <w:t>(五)、选址综合评价</w:t>
        </w:r>
        <w:r>
          <w:tab/>
        </w:r>
        <w:r>
          <w:fldChar w:fldCharType="begin"/>
        </w:r>
        <w:r>
          <w:instrText xml:space="preserve"> PAGEREF _Toc21883 \h </w:instrText>
        </w:r>
        <w:r>
          <w:fldChar w:fldCharType="separate"/>
        </w:r>
        <w:r>
          <w:t>8</w:t>
        </w:r>
        <w:r>
          <w:fldChar w:fldCharType="end"/>
        </w:r>
      </w:hyperlink>
    </w:p>
    <w:p>
      <w:pPr>
        <w:pStyle w:val="TOC1"/>
        <w:tabs>
          <w:tab w:val="right" w:leader="dot" w:pos="8306"/>
        </w:tabs>
      </w:pPr>
      <w:hyperlink w:anchor="_Toc5751" w:history="1">
        <w:r>
          <w:rPr>
            <w:rFonts w:ascii="仿宋" w:eastAsia="仿宋" w:hAnsi="仿宋" w:cs="仿宋" w:hint="eastAsia"/>
            <w:lang w:eastAsia="zh-CN"/>
          </w:rPr>
          <w:t>二、金属非切削、成形加工机械项目可持续发展</w:t>
        </w:r>
        <w:r>
          <w:tab/>
        </w:r>
        <w:r>
          <w:fldChar w:fldCharType="begin"/>
        </w:r>
        <w:r>
          <w:instrText xml:space="preserve"> PAGEREF _Toc5751 \h </w:instrText>
        </w:r>
        <w:r>
          <w:fldChar w:fldCharType="separate"/>
        </w:r>
        <w:r>
          <w:t>9</w:t>
        </w:r>
        <w:r>
          <w:fldChar w:fldCharType="end"/>
        </w:r>
      </w:hyperlink>
    </w:p>
    <w:p>
      <w:pPr>
        <w:pStyle w:val="TOC2"/>
        <w:tabs>
          <w:tab w:val="right" w:leader="dot" w:pos="8306"/>
        </w:tabs>
      </w:pPr>
      <w:hyperlink w:anchor="_Toc17332" w:history="1">
        <w:r>
          <w:rPr>
            <w:rFonts w:ascii="仿宋" w:eastAsia="仿宋" w:hAnsi="仿宋" w:cs="仿宋" w:hint="eastAsia"/>
            <w:lang w:eastAsia="zh-CN"/>
          </w:rPr>
          <w:t>(一)、可持续战略与实践</w:t>
        </w:r>
        <w:r>
          <w:tab/>
        </w:r>
        <w:r>
          <w:fldChar w:fldCharType="begin"/>
        </w:r>
        <w:r>
          <w:instrText xml:space="preserve"> PAGEREF _Toc17332 \h </w:instrText>
        </w:r>
        <w:r>
          <w:fldChar w:fldCharType="separate"/>
        </w:r>
        <w:r>
          <w:t>9</w:t>
        </w:r>
        <w:r>
          <w:fldChar w:fldCharType="end"/>
        </w:r>
      </w:hyperlink>
    </w:p>
    <w:p>
      <w:pPr>
        <w:pStyle w:val="TOC2"/>
        <w:tabs>
          <w:tab w:val="right" w:leader="dot" w:pos="8306"/>
        </w:tabs>
      </w:pPr>
      <w:hyperlink w:anchor="_Toc25178" w:history="1">
        <w:r>
          <w:rPr>
            <w:rFonts w:ascii="仿宋" w:eastAsia="仿宋" w:hAnsi="仿宋" w:cs="仿宋" w:hint="eastAsia"/>
            <w:lang w:eastAsia="zh-CN"/>
          </w:rPr>
          <w:t>(二)、环保与社会责任</w:t>
        </w:r>
        <w:r>
          <w:tab/>
        </w:r>
        <w:r>
          <w:fldChar w:fldCharType="begin"/>
        </w:r>
        <w:r>
          <w:instrText xml:space="preserve"> PAGEREF _Toc25178 \h </w:instrText>
        </w:r>
        <w:r>
          <w:fldChar w:fldCharType="separate"/>
        </w:r>
        <w:r>
          <w:t>10</w:t>
        </w:r>
        <w:r>
          <w:fldChar w:fldCharType="end"/>
        </w:r>
      </w:hyperlink>
    </w:p>
    <w:p>
      <w:pPr>
        <w:pStyle w:val="TOC1"/>
        <w:tabs>
          <w:tab w:val="right" w:leader="dot" w:pos="8306"/>
        </w:tabs>
      </w:pPr>
      <w:hyperlink w:anchor="_Toc28289" w:history="1">
        <w:r>
          <w:rPr>
            <w:rFonts w:ascii="仿宋" w:eastAsia="仿宋" w:hAnsi="仿宋" w:cs="仿宋" w:hint="eastAsia"/>
            <w:lang w:eastAsia="zh-CN"/>
          </w:rPr>
          <w:t>三、金属非切削、成形加工机械项目建设背景及必要性分析</w:t>
        </w:r>
        <w:r>
          <w:tab/>
        </w:r>
        <w:r>
          <w:fldChar w:fldCharType="begin"/>
        </w:r>
        <w:r>
          <w:instrText xml:space="preserve"> PAGEREF _Toc28289 \h </w:instrText>
        </w:r>
        <w:r>
          <w:fldChar w:fldCharType="separate"/>
        </w:r>
        <w:r>
          <w:t>11</w:t>
        </w:r>
        <w:r>
          <w:fldChar w:fldCharType="end"/>
        </w:r>
      </w:hyperlink>
    </w:p>
    <w:p>
      <w:pPr>
        <w:pStyle w:val="TOC2"/>
        <w:tabs>
          <w:tab w:val="right" w:leader="dot" w:pos="8306"/>
        </w:tabs>
      </w:pPr>
      <w:hyperlink w:anchor="_Toc16435" w:history="1">
        <w:r>
          <w:rPr>
            <w:rFonts w:ascii="仿宋" w:eastAsia="仿宋" w:hAnsi="仿宋" w:cs="仿宋" w:hint="eastAsia"/>
            <w:lang w:eastAsia="zh-CN"/>
          </w:rPr>
          <w:t>(一)、金属非切削、成形加工机械项目背景分析</w:t>
        </w:r>
        <w:r>
          <w:tab/>
        </w:r>
        <w:r>
          <w:fldChar w:fldCharType="begin"/>
        </w:r>
        <w:r>
          <w:instrText xml:space="preserve"> PAGEREF _Toc16435 \h </w:instrText>
        </w:r>
        <w:r>
          <w:fldChar w:fldCharType="separate"/>
        </w:r>
        <w:r>
          <w:t>11</w:t>
        </w:r>
        <w:r>
          <w:fldChar w:fldCharType="end"/>
        </w:r>
      </w:hyperlink>
    </w:p>
    <w:p>
      <w:pPr>
        <w:pStyle w:val="TOC2"/>
        <w:tabs>
          <w:tab w:val="right" w:leader="dot" w:pos="8306"/>
        </w:tabs>
      </w:pPr>
      <w:hyperlink w:anchor="_Toc7517" w:history="1">
        <w:r>
          <w:rPr>
            <w:rFonts w:ascii="仿宋" w:eastAsia="仿宋" w:hAnsi="仿宋" w:cs="仿宋" w:hint="eastAsia"/>
            <w:lang w:eastAsia="zh-CN"/>
          </w:rPr>
          <w:t>(二)、金属非切削、成形加工机械项目建设必要性分析</w:t>
        </w:r>
        <w:r>
          <w:tab/>
        </w:r>
        <w:r>
          <w:fldChar w:fldCharType="begin"/>
        </w:r>
        <w:r>
          <w:instrText xml:space="preserve"> PAGEREF _Toc7517 \h </w:instrText>
        </w:r>
        <w:r>
          <w:fldChar w:fldCharType="separate"/>
        </w:r>
        <w:r>
          <w:t>12</w:t>
        </w:r>
        <w:r>
          <w:fldChar w:fldCharType="end"/>
        </w:r>
      </w:hyperlink>
    </w:p>
    <w:p>
      <w:pPr>
        <w:pStyle w:val="TOC1"/>
        <w:tabs>
          <w:tab w:val="right" w:leader="dot" w:pos="8306"/>
        </w:tabs>
      </w:pPr>
      <w:hyperlink w:anchor="_Toc12558" w:history="1">
        <w:r>
          <w:rPr>
            <w:rFonts w:ascii="仿宋" w:eastAsia="仿宋" w:hAnsi="仿宋" w:cs="仿宋" w:hint="eastAsia"/>
            <w:lang w:eastAsia="zh-CN"/>
          </w:rPr>
          <w:t>四、市场分析、调研</w:t>
        </w:r>
        <w:r>
          <w:tab/>
        </w:r>
        <w:r>
          <w:fldChar w:fldCharType="begin"/>
        </w:r>
        <w:r>
          <w:instrText xml:space="preserve"> PAGEREF _Toc12558 \h </w:instrText>
        </w:r>
        <w:r>
          <w:fldChar w:fldCharType="separate"/>
        </w:r>
        <w:r>
          <w:t>14</w:t>
        </w:r>
        <w:r>
          <w:fldChar w:fldCharType="end"/>
        </w:r>
      </w:hyperlink>
    </w:p>
    <w:p>
      <w:pPr>
        <w:pStyle w:val="TOC2"/>
        <w:tabs>
          <w:tab w:val="right" w:leader="dot" w:pos="8306"/>
        </w:tabs>
      </w:pPr>
      <w:hyperlink w:anchor="_Toc20121" w:history="1">
        <w:r>
          <w:rPr>
            <w:rFonts w:ascii="仿宋" w:eastAsia="仿宋" w:hAnsi="仿宋" w:cs="仿宋" w:hint="eastAsia"/>
            <w:lang w:eastAsia="zh-CN"/>
          </w:rPr>
          <w:t>(一)、金属非切削、成形加工机械行业分析</w:t>
        </w:r>
        <w:r>
          <w:tab/>
        </w:r>
        <w:r>
          <w:fldChar w:fldCharType="begin"/>
        </w:r>
        <w:r>
          <w:instrText xml:space="preserve"> PAGEREF _Toc20121 \h </w:instrText>
        </w:r>
        <w:r>
          <w:fldChar w:fldCharType="separate"/>
        </w:r>
        <w:r>
          <w:t>14</w:t>
        </w:r>
        <w:r>
          <w:fldChar w:fldCharType="end"/>
        </w:r>
      </w:hyperlink>
    </w:p>
    <w:p>
      <w:pPr>
        <w:pStyle w:val="TOC2"/>
        <w:tabs>
          <w:tab w:val="right" w:leader="dot" w:pos="8306"/>
        </w:tabs>
      </w:pPr>
      <w:hyperlink w:anchor="_Toc7568" w:history="1">
        <w:r>
          <w:rPr>
            <w:rFonts w:ascii="仿宋" w:eastAsia="仿宋" w:hAnsi="仿宋" w:cs="仿宋" w:hint="eastAsia"/>
            <w:lang w:eastAsia="zh-CN"/>
          </w:rPr>
          <w:t>(二)、金属非切削、成形加工机械市场分析预测</w:t>
        </w:r>
        <w:r>
          <w:tab/>
        </w:r>
        <w:r>
          <w:fldChar w:fldCharType="begin"/>
        </w:r>
        <w:r>
          <w:instrText xml:space="preserve"> PAGEREF _Toc7568 \h </w:instrText>
        </w:r>
        <w:r>
          <w:fldChar w:fldCharType="separate"/>
        </w:r>
        <w:r>
          <w:t>15</w:t>
        </w:r>
        <w:r>
          <w:fldChar w:fldCharType="end"/>
        </w:r>
      </w:hyperlink>
    </w:p>
    <w:p>
      <w:pPr>
        <w:pStyle w:val="TOC1"/>
        <w:tabs>
          <w:tab w:val="right" w:leader="dot" w:pos="8306"/>
        </w:tabs>
      </w:pPr>
      <w:hyperlink w:anchor="_Toc26006" w:history="1">
        <w:r>
          <w:rPr>
            <w:rFonts w:ascii="仿宋" w:eastAsia="仿宋" w:hAnsi="仿宋" w:cs="仿宋" w:hint="eastAsia"/>
            <w:lang w:eastAsia="zh-CN"/>
          </w:rPr>
          <w:t>五、金属非切削、成形加工机械项目概论</w:t>
        </w:r>
        <w:r>
          <w:tab/>
        </w:r>
        <w:r>
          <w:fldChar w:fldCharType="begin"/>
        </w:r>
        <w:r>
          <w:instrText xml:space="preserve"> PAGEREF _Toc26006 \h </w:instrText>
        </w:r>
        <w:r>
          <w:fldChar w:fldCharType="separate"/>
        </w:r>
        <w:r>
          <w:t>16</w:t>
        </w:r>
        <w:r>
          <w:fldChar w:fldCharType="end"/>
        </w:r>
      </w:hyperlink>
    </w:p>
    <w:p>
      <w:pPr>
        <w:pStyle w:val="TOC2"/>
        <w:tabs>
          <w:tab w:val="right" w:leader="dot" w:pos="8306"/>
        </w:tabs>
      </w:pPr>
      <w:hyperlink w:anchor="_Toc11189" w:history="1">
        <w:r>
          <w:rPr>
            <w:rFonts w:ascii="仿宋" w:eastAsia="仿宋" w:hAnsi="仿宋" w:cs="仿宋" w:hint="eastAsia"/>
            <w:lang w:eastAsia="zh-CN"/>
          </w:rPr>
          <w:t>(一)、金属非切削、成形加工机械项目概况</w:t>
        </w:r>
        <w:r>
          <w:tab/>
        </w:r>
        <w:r>
          <w:fldChar w:fldCharType="begin"/>
        </w:r>
        <w:r>
          <w:instrText xml:space="preserve"> PAGEREF _Toc11189 \h </w:instrText>
        </w:r>
        <w:r>
          <w:fldChar w:fldCharType="separate"/>
        </w:r>
        <w:r>
          <w:t>16</w:t>
        </w:r>
        <w:r>
          <w:fldChar w:fldCharType="end"/>
        </w:r>
      </w:hyperlink>
    </w:p>
    <w:p>
      <w:pPr>
        <w:pStyle w:val="TOC2"/>
        <w:tabs>
          <w:tab w:val="right" w:leader="dot" w:pos="8306"/>
        </w:tabs>
      </w:pPr>
      <w:hyperlink w:anchor="_Toc2038" w:history="1">
        <w:r>
          <w:rPr>
            <w:rFonts w:ascii="仿宋" w:eastAsia="仿宋" w:hAnsi="仿宋" w:cs="仿宋" w:hint="eastAsia"/>
            <w:lang w:eastAsia="zh-CN"/>
          </w:rPr>
          <w:t>(二)、金属非切削、成形加工机械项目目标</w:t>
        </w:r>
        <w:r>
          <w:tab/>
        </w:r>
        <w:r>
          <w:fldChar w:fldCharType="begin"/>
        </w:r>
        <w:r>
          <w:instrText xml:space="preserve"> PAGEREF _Toc2038 \h </w:instrText>
        </w:r>
        <w:r>
          <w:fldChar w:fldCharType="separate"/>
        </w:r>
        <w:r>
          <w:t>18</w:t>
        </w:r>
        <w:r>
          <w:fldChar w:fldCharType="end"/>
        </w:r>
      </w:hyperlink>
    </w:p>
    <w:p>
      <w:pPr>
        <w:pStyle w:val="TOC2"/>
        <w:tabs>
          <w:tab w:val="right" w:leader="dot" w:pos="8306"/>
        </w:tabs>
      </w:pPr>
      <w:hyperlink w:anchor="_Toc3015" w:history="1">
        <w:r>
          <w:rPr>
            <w:rFonts w:ascii="仿宋" w:eastAsia="仿宋" w:hAnsi="仿宋" w:cs="仿宋" w:hint="eastAsia"/>
            <w:lang w:eastAsia="zh-CN"/>
          </w:rPr>
          <w:t>(三)、金属非切削、成形加工机械项目提出的理由</w:t>
        </w:r>
        <w:r>
          <w:tab/>
        </w:r>
        <w:r>
          <w:fldChar w:fldCharType="begin"/>
        </w:r>
        <w:r>
          <w:instrText xml:space="preserve"> PAGEREF _Toc3015 \h </w:instrText>
        </w:r>
        <w:r>
          <w:fldChar w:fldCharType="separate"/>
        </w:r>
        <w:r>
          <w:t>19</w:t>
        </w:r>
        <w:r>
          <w:fldChar w:fldCharType="end"/>
        </w:r>
      </w:hyperlink>
    </w:p>
    <w:p>
      <w:pPr>
        <w:pStyle w:val="TOC2"/>
        <w:tabs>
          <w:tab w:val="right" w:leader="dot" w:pos="8306"/>
        </w:tabs>
      </w:pPr>
      <w:hyperlink w:anchor="_Toc2374" w:history="1">
        <w:r>
          <w:rPr>
            <w:rFonts w:ascii="仿宋" w:eastAsia="仿宋" w:hAnsi="仿宋" w:cs="仿宋" w:hint="eastAsia"/>
            <w:lang w:eastAsia="zh-CN"/>
          </w:rPr>
          <w:t>(四)、金属非切削、成形加工机械项目意义</w:t>
        </w:r>
        <w:r>
          <w:tab/>
        </w:r>
        <w:r>
          <w:fldChar w:fldCharType="begin"/>
        </w:r>
        <w:r>
          <w:instrText xml:space="preserve"> PAGEREF _Toc2374 \h </w:instrText>
        </w:r>
        <w:r>
          <w:fldChar w:fldCharType="separate"/>
        </w:r>
        <w:r>
          <w:t>21</w:t>
        </w:r>
        <w:r>
          <w:fldChar w:fldCharType="end"/>
        </w:r>
      </w:hyperlink>
    </w:p>
    <w:p>
      <w:pPr>
        <w:pStyle w:val="TOC2"/>
        <w:tabs>
          <w:tab w:val="right" w:leader="dot" w:pos="8306"/>
        </w:tabs>
      </w:pPr>
      <w:hyperlink w:anchor="_Toc15845" w:history="1">
        <w:r>
          <w:rPr>
            <w:rFonts w:ascii="仿宋" w:eastAsia="仿宋" w:hAnsi="仿宋" w:cs="仿宋" w:hint="eastAsia"/>
            <w:lang w:eastAsia="zh-CN"/>
          </w:rPr>
          <w:t>(五)、金属非切削、成形加工机械项目背景</w:t>
        </w:r>
        <w:r>
          <w:tab/>
        </w:r>
        <w:r>
          <w:fldChar w:fldCharType="begin"/>
        </w:r>
        <w:r>
          <w:instrText xml:space="preserve"> PAGEREF _Toc15845 \h </w:instrText>
        </w:r>
        <w:r>
          <w:fldChar w:fldCharType="separate"/>
        </w:r>
        <w:r>
          <w:t>22</w:t>
        </w:r>
        <w:r>
          <w:fldChar w:fldCharType="end"/>
        </w:r>
      </w:hyperlink>
    </w:p>
    <w:p>
      <w:pPr>
        <w:pStyle w:val="TOC1"/>
        <w:tabs>
          <w:tab w:val="right" w:leader="dot" w:pos="8306"/>
        </w:tabs>
      </w:pPr>
      <w:hyperlink w:anchor="_Toc227" w:history="1">
        <w:r>
          <w:rPr>
            <w:rFonts w:ascii="仿宋" w:eastAsia="仿宋" w:hAnsi="仿宋" w:cs="仿宋" w:hint="eastAsia"/>
            <w:lang w:eastAsia="zh-CN"/>
          </w:rPr>
          <w:t>六、金属非切削、成形加工机械项目危机管理</w:t>
        </w:r>
        <w:r>
          <w:tab/>
        </w:r>
        <w:r>
          <w:fldChar w:fldCharType="begin"/>
        </w:r>
        <w:r>
          <w:instrText xml:space="preserve"> PAGEREF _Toc227 \h </w:instrText>
        </w:r>
        <w:r>
          <w:fldChar w:fldCharType="separate"/>
        </w:r>
        <w:r>
          <w:t>23</w:t>
        </w:r>
        <w:r>
          <w:fldChar w:fldCharType="end"/>
        </w:r>
      </w:hyperlink>
    </w:p>
    <w:p>
      <w:pPr>
        <w:pStyle w:val="TOC2"/>
        <w:tabs>
          <w:tab w:val="right" w:leader="dot" w:pos="8306"/>
        </w:tabs>
      </w:pPr>
      <w:hyperlink w:anchor="_Toc7367" w:history="1">
        <w:r>
          <w:rPr>
            <w:rFonts w:ascii="仿宋" w:eastAsia="仿宋" w:hAnsi="仿宋" w:cs="仿宋" w:hint="eastAsia"/>
            <w:lang w:eastAsia="zh-CN"/>
          </w:rPr>
          <w:t>(一)、危机预警与识别</w:t>
        </w:r>
        <w:r>
          <w:tab/>
        </w:r>
        <w:r>
          <w:fldChar w:fldCharType="begin"/>
        </w:r>
        <w:r>
          <w:instrText xml:space="preserve"> PAGEREF _Toc7367 \h </w:instrText>
        </w:r>
        <w:r>
          <w:fldChar w:fldCharType="separate"/>
        </w:r>
        <w:r>
          <w:t>23</w:t>
        </w:r>
        <w:r>
          <w:fldChar w:fldCharType="end"/>
        </w:r>
      </w:hyperlink>
    </w:p>
    <w:p>
      <w:pPr>
        <w:pStyle w:val="TOC2"/>
        <w:tabs>
          <w:tab w:val="right" w:leader="dot" w:pos="8306"/>
        </w:tabs>
      </w:pPr>
      <w:hyperlink w:anchor="_Toc17457" w:history="1">
        <w:r>
          <w:rPr>
            <w:rFonts w:ascii="仿宋" w:eastAsia="仿宋" w:hAnsi="仿宋" w:cs="仿宋" w:hint="eastAsia"/>
            <w:lang w:eastAsia="zh-CN"/>
          </w:rPr>
          <w:t>(二)、危机应对与恢复</w:t>
        </w:r>
        <w:r>
          <w:tab/>
        </w:r>
        <w:r>
          <w:fldChar w:fldCharType="begin"/>
        </w:r>
        <w:r>
          <w:instrText xml:space="preserve"> PAGEREF _Toc17457 \h </w:instrText>
        </w:r>
        <w:r>
          <w:fldChar w:fldCharType="separate"/>
        </w:r>
        <w:r>
          <w:t>24</w:t>
        </w:r>
        <w:r>
          <w:fldChar w:fldCharType="end"/>
        </w:r>
      </w:hyperlink>
    </w:p>
    <w:p>
      <w:pPr>
        <w:pStyle w:val="TOC1"/>
        <w:tabs>
          <w:tab w:val="right" w:leader="dot" w:pos="8306"/>
        </w:tabs>
      </w:pPr>
      <w:hyperlink w:anchor="_Toc8103" w:history="1">
        <w:r>
          <w:rPr>
            <w:rFonts w:ascii="仿宋" w:eastAsia="仿宋" w:hAnsi="仿宋" w:cs="仿宋" w:hint="eastAsia"/>
            <w:lang w:eastAsia="zh-CN"/>
          </w:rPr>
          <w:t>七、生产安全保护</w:t>
        </w:r>
        <w:r>
          <w:tab/>
        </w:r>
        <w:r>
          <w:fldChar w:fldCharType="begin"/>
        </w:r>
        <w:r>
          <w:instrText xml:space="preserve"> PAGEREF _Toc8103 \h </w:instrText>
        </w:r>
        <w:r>
          <w:fldChar w:fldCharType="separate"/>
        </w:r>
        <w:r>
          <w:t>26</w:t>
        </w:r>
        <w:r>
          <w:fldChar w:fldCharType="end"/>
        </w:r>
      </w:hyperlink>
    </w:p>
    <w:p>
      <w:pPr>
        <w:pStyle w:val="TOC2"/>
        <w:tabs>
          <w:tab w:val="right" w:leader="dot" w:pos="8306"/>
        </w:tabs>
      </w:pPr>
      <w:hyperlink w:anchor="_Toc3928" w:history="1">
        <w:r>
          <w:rPr>
            <w:rFonts w:ascii="仿宋" w:eastAsia="仿宋" w:hAnsi="仿宋" w:cs="仿宋" w:hint="eastAsia"/>
            <w:lang w:eastAsia="zh-CN"/>
          </w:rPr>
          <w:t>(一)、消防安全</w:t>
        </w:r>
        <w:r>
          <w:tab/>
        </w:r>
        <w:r>
          <w:fldChar w:fldCharType="begin"/>
        </w:r>
        <w:r>
          <w:instrText xml:space="preserve"> PAGEREF _Toc3928 \h </w:instrText>
        </w:r>
        <w:r>
          <w:fldChar w:fldCharType="separate"/>
        </w:r>
        <w:r>
          <w:t>26</w:t>
        </w:r>
        <w:r>
          <w:fldChar w:fldCharType="end"/>
        </w:r>
      </w:hyperlink>
    </w:p>
    <w:p>
      <w:pPr>
        <w:pStyle w:val="TOC2"/>
        <w:tabs>
          <w:tab w:val="right" w:leader="dot" w:pos="8306"/>
        </w:tabs>
      </w:pPr>
      <w:hyperlink w:anchor="_Toc5242" w:history="1">
        <w:r>
          <w:rPr>
            <w:rFonts w:ascii="仿宋" w:eastAsia="仿宋" w:hAnsi="仿宋" w:cs="仿宋" w:hint="eastAsia"/>
            <w:lang w:eastAsia="zh-CN"/>
          </w:rPr>
          <w:t>(二)、防火防爆总图布置措施</w:t>
        </w:r>
        <w:r>
          <w:tab/>
        </w:r>
        <w:r>
          <w:fldChar w:fldCharType="begin"/>
        </w:r>
        <w:r>
          <w:instrText xml:space="preserve"> PAGEREF _Toc5242 \h </w:instrText>
        </w:r>
        <w:r>
          <w:fldChar w:fldCharType="separate"/>
        </w:r>
        <w:r>
          <w:t>28</w:t>
        </w:r>
        <w:r>
          <w:fldChar w:fldCharType="end"/>
        </w:r>
      </w:hyperlink>
    </w:p>
    <w:p>
      <w:pPr>
        <w:pStyle w:val="TOC2"/>
        <w:tabs>
          <w:tab w:val="right" w:leader="dot" w:pos="8306"/>
        </w:tabs>
      </w:pPr>
      <w:hyperlink w:anchor="_Toc14630" w:history="1">
        <w:r>
          <w:rPr>
            <w:rFonts w:ascii="仿宋" w:eastAsia="仿宋" w:hAnsi="仿宋" w:cs="仿宋" w:hint="eastAsia"/>
            <w:lang w:eastAsia="zh-CN"/>
          </w:rPr>
          <w:t>(三)、自然灾害防范措施</w:t>
        </w:r>
        <w:r>
          <w:tab/>
        </w:r>
        <w:r>
          <w:fldChar w:fldCharType="begin"/>
        </w:r>
        <w:r>
          <w:instrText xml:space="preserve"> PAGEREF _Toc14630 \h </w:instrText>
        </w:r>
        <w:r>
          <w:fldChar w:fldCharType="separate"/>
        </w:r>
        <w:r>
          <w:t>28</w:t>
        </w:r>
        <w:r>
          <w:fldChar w:fldCharType="end"/>
        </w:r>
      </w:hyperlink>
    </w:p>
    <w:p>
      <w:pPr>
        <w:pStyle w:val="TOC2"/>
        <w:tabs>
          <w:tab w:val="right" w:leader="dot" w:pos="8306"/>
        </w:tabs>
      </w:pPr>
      <w:hyperlink w:anchor="_Toc23768" w:history="1">
        <w:r>
          <w:rPr>
            <w:rFonts w:ascii="仿宋" w:eastAsia="仿宋" w:hAnsi="仿宋" w:cs="仿宋" w:hint="eastAsia"/>
            <w:lang w:eastAsia="zh-CN"/>
          </w:rPr>
          <w:t>(四)、安全色及安全标志使用要求</w:t>
        </w:r>
        <w:r>
          <w:tab/>
        </w:r>
        <w:r>
          <w:fldChar w:fldCharType="begin"/>
        </w:r>
        <w:r>
          <w:instrText xml:space="preserve"> PAGEREF _Toc23768 \h </w:instrText>
        </w:r>
        <w:r>
          <w:fldChar w:fldCharType="separate"/>
        </w:r>
        <w:r>
          <w:t>30</w:t>
        </w:r>
        <w:r>
          <w:fldChar w:fldCharType="end"/>
        </w:r>
      </w:hyperlink>
    </w:p>
    <w:p>
      <w:pPr>
        <w:pStyle w:val="TOC2"/>
        <w:tabs>
          <w:tab w:val="right" w:leader="dot" w:pos="8306"/>
        </w:tabs>
      </w:pPr>
      <w:hyperlink w:anchor="_Toc29387" w:history="1">
        <w:r>
          <w:rPr>
            <w:rFonts w:ascii="仿宋" w:eastAsia="仿宋" w:hAnsi="仿宋" w:cs="仿宋" w:hint="eastAsia"/>
            <w:lang w:eastAsia="zh-CN"/>
          </w:rPr>
          <w:t>(五)、防尘防毒措施</w:t>
        </w:r>
        <w:r>
          <w:tab/>
        </w:r>
        <w:r>
          <w:fldChar w:fldCharType="begin"/>
        </w:r>
        <w:r>
          <w:instrText xml:space="preserve"> PAGEREF _Toc29387 \h </w:instrText>
        </w:r>
        <w:r>
          <w:fldChar w:fldCharType="separate"/>
        </w:r>
        <w:r>
          <w:t>31</w:t>
        </w:r>
        <w:r>
          <w:fldChar w:fldCharType="end"/>
        </w:r>
      </w:hyperlink>
    </w:p>
    <w:p>
      <w:pPr>
        <w:pStyle w:val="TOC2"/>
        <w:tabs>
          <w:tab w:val="right" w:leader="dot" w:pos="8306"/>
        </w:tabs>
      </w:pPr>
      <w:hyperlink w:anchor="_Toc19274" w:history="1">
        <w:r>
          <w:rPr>
            <w:rFonts w:ascii="仿宋" w:eastAsia="仿宋" w:hAnsi="仿宋" w:cs="仿宋" w:hint="eastAsia"/>
            <w:lang w:eastAsia="zh-CN"/>
          </w:rPr>
          <w:t>(六)、防静电、触电防护及防雷措施</w:t>
        </w:r>
        <w:r>
          <w:tab/>
        </w:r>
        <w:r>
          <w:fldChar w:fldCharType="begin"/>
        </w:r>
        <w:r>
          <w:instrText xml:space="preserve"> PAGEREF _Toc19274 \h </w:instrText>
        </w:r>
        <w:r>
          <w:fldChar w:fldCharType="separate"/>
        </w:r>
        <w:r>
          <w:t>32</w:t>
        </w:r>
        <w:r>
          <w:fldChar w:fldCharType="end"/>
        </w:r>
      </w:hyperlink>
    </w:p>
    <w:p>
      <w:pPr>
        <w:pStyle w:val="TOC2"/>
        <w:tabs>
          <w:tab w:val="right" w:leader="dot" w:pos="8306"/>
        </w:tabs>
      </w:pPr>
      <w:hyperlink w:anchor="_Toc23162" w:history="1">
        <w:r>
          <w:rPr>
            <w:rFonts w:ascii="仿宋" w:eastAsia="仿宋" w:hAnsi="仿宋" w:cs="仿宋" w:hint="eastAsia"/>
            <w:lang w:eastAsia="zh-CN"/>
          </w:rPr>
          <w:t>(七)、机械设备安全保障措施</w:t>
        </w:r>
        <w:r>
          <w:tab/>
        </w:r>
        <w:r>
          <w:fldChar w:fldCharType="begin"/>
        </w:r>
        <w:r>
          <w:instrText xml:space="preserve"> PAGEREF _Toc23162 \h </w:instrText>
        </w:r>
        <w:r>
          <w:fldChar w:fldCharType="separate"/>
        </w:r>
        <w:r>
          <w:t>33</w:t>
        </w:r>
        <w:r>
          <w:fldChar w:fldCharType="end"/>
        </w:r>
      </w:hyperlink>
    </w:p>
    <w:p>
      <w:pPr>
        <w:pStyle w:val="TOC1"/>
        <w:tabs>
          <w:tab w:val="right" w:leader="dot" w:pos="8306"/>
        </w:tabs>
      </w:pPr>
      <w:hyperlink w:anchor="_Toc27600" w:history="1">
        <w:r>
          <w:rPr>
            <w:rFonts w:ascii="仿宋" w:eastAsia="仿宋" w:hAnsi="仿宋" w:cs="仿宋" w:hint="eastAsia"/>
            <w:lang w:eastAsia="zh-CN"/>
          </w:rPr>
          <w:t>八、金属非切削、成形加工机械项目创新与研发</w:t>
        </w:r>
        <w:r>
          <w:tab/>
        </w:r>
        <w:r>
          <w:fldChar w:fldCharType="begin"/>
        </w:r>
        <w:r>
          <w:instrText xml:space="preserve"> PAGEREF _Toc27600 \h </w:instrText>
        </w:r>
        <w:r>
          <w:fldChar w:fldCharType="separate"/>
        </w:r>
        <w:r>
          <w:t>35</w:t>
        </w:r>
        <w:r>
          <w:fldChar w:fldCharType="end"/>
        </w:r>
      </w:hyperlink>
    </w:p>
    <w:p>
      <w:pPr>
        <w:pStyle w:val="TOC2"/>
        <w:tabs>
          <w:tab w:val="right" w:leader="dot" w:pos="8306"/>
        </w:tabs>
      </w:pPr>
      <w:hyperlink w:anchor="_Toc8264" w:history="1">
        <w:r>
          <w:rPr>
            <w:rFonts w:ascii="仿宋" w:eastAsia="仿宋" w:hAnsi="仿宋" w:cs="仿宋" w:hint="eastAsia"/>
            <w:lang w:eastAsia="zh-CN"/>
          </w:rPr>
          <w:t>(一)、创新策略与方向</w:t>
        </w:r>
        <w:r>
          <w:tab/>
        </w:r>
        <w:r>
          <w:fldChar w:fldCharType="begin"/>
        </w:r>
        <w:r>
          <w:instrText xml:space="preserve"> PAGEREF _Toc8264 \h </w:instrText>
        </w:r>
        <w:r>
          <w:fldChar w:fldCharType="separate"/>
        </w:r>
        <w:r>
          <w:t>35</w:t>
        </w:r>
        <w:r>
          <w:fldChar w:fldCharType="end"/>
        </w:r>
      </w:hyperlink>
    </w:p>
    <w:p>
      <w:pPr>
        <w:pStyle w:val="TOC2"/>
        <w:tabs>
          <w:tab w:val="right" w:leader="dot" w:pos="8306"/>
        </w:tabs>
      </w:pPr>
      <w:hyperlink w:anchor="_Toc6628" w:history="1">
        <w:r>
          <w:rPr>
            <w:rFonts w:ascii="仿宋" w:eastAsia="仿宋" w:hAnsi="仿宋" w:cs="仿宋" w:hint="eastAsia"/>
            <w:lang w:eastAsia="zh-CN"/>
          </w:rPr>
          <w:t>(二)、研发规划与投入</w:t>
        </w:r>
        <w:r>
          <w:tab/>
        </w:r>
        <w:r>
          <w:fldChar w:fldCharType="begin"/>
        </w:r>
        <w:r>
          <w:instrText xml:space="preserve"> PAGEREF _Toc6628 \h </w:instrText>
        </w:r>
        <w:r>
          <w:fldChar w:fldCharType="separate"/>
        </w:r>
        <w:r>
          <w:t>36</w:t>
        </w:r>
        <w:r>
          <w:fldChar w:fldCharType="end"/>
        </w:r>
      </w:hyperlink>
    </w:p>
    <w:p>
      <w:pPr>
        <w:pStyle w:val="TOC1"/>
        <w:tabs>
          <w:tab w:val="right" w:leader="dot" w:pos="8306"/>
        </w:tabs>
      </w:pPr>
      <w:hyperlink w:anchor="_Toc14006" w:history="1">
        <w:r>
          <w:rPr>
            <w:rFonts w:ascii="仿宋" w:eastAsia="仿宋" w:hAnsi="仿宋" w:cs="仿宋" w:hint="eastAsia"/>
            <w:lang w:eastAsia="zh-CN"/>
          </w:rPr>
          <w:t>九、金属非切削、成形加工机械项目经营效益</w:t>
        </w:r>
        <w:r>
          <w:tab/>
        </w:r>
        <w:r>
          <w:fldChar w:fldCharType="begin"/>
        </w:r>
        <w:r>
          <w:instrText xml:space="preserve"> PAGEREF _Toc14006 \h </w:instrText>
        </w:r>
        <w:r>
          <w:fldChar w:fldCharType="separate"/>
        </w:r>
        <w:r>
          <w:t>38</w:t>
        </w:r>
        <w:r>
          <w:fldChar w:fldCharType="end"/>
        </w:r>
      </w:hyperlink>
    </w:p>
    <w:p>
      <w:pPr>
        <w:pStyle w:val="TOC2"/>
        <w:tabs>
          <w:tab w:val="right" w:leader="dot" w:pos="8306"/>
        </w:tabs>
      </w:pPr>
      <w:hyperlink w:anchor="_Toc5954" w:history="1">
        <w:r>
          <w:rPr>
            <w:rFonts w:ascii="仿宋" w:eastAsia="仿宋" w:hAnsi="仿宋" w:cs="仿宋" w:hint="eastAsia"/>
            <w:lang w:eastAsia="zh-CN"/>
          </w:rPr>
          <w:t>(一)、经济评价财务测算</w:t>
        </w:r>
        <w:r>
          <w:tab/>
        </w:r>
        <w:r>
          <w:fldChar w:fldCharType="begin"/>
        </w:r>
        <w:r>
          <w:instrText xml:space="preserve"> PAGEREF _Toc5954 \h </w:instrText>
        </w:r>
        <w:r>
          <w:fldChar w:fldCharType="separate"/>
        </w:r>
        <w:r>
          <w:t>38</w:t>
        </w:r>
        <w:r>
          <w:fldChar w:fldCharType="end"/>
        </w:r>
      </w:hyperlink>
    </w:p>
    <w:p>
      <w:pPr>
        <w:pStyle w:val="TOC2"/>
        <w:tabs>
          <w:tab w:val="right" w:leader="dot" w:pos="8306"/>
        </w:tabs>
      </w:pPr>
      <w:hyperlink w:anchor="_Toc5316" w:history="1">
        <w:r>
          <w:rPr>
            <w:rFonts w:ascii="仿宋" w:eastAsia="仿宋" w:hAnsi="仿宋" w:cs="仿宋" w:hint="eastAsia"/>
            <w:lang w:eastAsia="zh-CN"/>
          </w:rPr>
          <w:t>(二)、金属非切削、成形加工机械项目盈利能力分析</w:t>
        </w:r>
        <w:r>
          <w:tab/>
        </w:r>
        <w:r>
          <w:fldChar w:fldCharType="begin"/>
        </w:r>
        <w:r>
          <w:instrText xml:space="preserve"> PAGEREF _Toc5316 \h </w:instrText>
        </w:r>
        <w:r>
          <w:fldChar w:fldCharType="separate"/>
        </w:r>
        <w:r>
          <w:t>39</w:t>
        </w:r>
        <w:r>
          <w:fldChar w:fldCharType="end"/>
        </w:r>
      </w:hyperlink>
    </w:p>
    <w:p>
      <w:pPr>
        <w:pStyle w:val="TOC1"/>
        <w:tabs>
          <w:tab w:val="right" w:leader="dot" w:pos="8306"/>
        </w:tabs>
      </w:pPr>
      <w:hyperlink w:anchor="_Toc12859" w:history="1">
        <w:r>
          <w:rPr>
            <w:rFonts w:ascii="仿宋" w:eastAsia="仿宋" w:hAnsi="仿宋" w:cs="仿宋" w:hint="eastAsia"/>
            <w:lang w:eastAsia="zh-CN"/>
          </w:rPr>
          <w:t>十、金属非切削、成形加工机械项目社会影响</w:t>
        </w:r>
        <w:r>
          <w:tab/>
        </w:r>
        <w:r>
          <w:fldChar w:fldCharType="begin"/>
        </w:r>
        <w:r>
          <w:instrText xml:space="preserve"> PAGEREF _Toc12859 \h </w:instrText>
        </w:r>
        <w:r>
          <w:fldChar w:fldCharType="separate"/>
        </w:r>
        <w:r>
          <w:t>40</w:t>
        </w:r>
        <w:r>
          <w:fldChar w:fldCharType="end"/>
        </w:r>
      </w:hyperlink>
    </w:p>
    <w:p>
      <w:pPr>
        <w:pStyle w:val="TOC2"/>
        <w:tabs>
          <w:tab w:val="right" w:leader="dot" w:pos="8306"/>
        </w:tabs>
      </w:pPr>
      <w:hyperlink w:anchor="_Toc32141" w:history="1">
        <w:r>
          <w:rPr>
            <w:rFonts w:ascii="仿宋" w:eastAsia="仿宋" w:hAnsi="仿宋" w:cs="仿宋" w:hint="eastAsia"/>
            <w:lang w:eastAsia="zh-CN"/>
          </w:rPr>
          <w:t>(一)、社会责任与义务</w:t>
        </w:r>
        <w:r>
          <w:tab/>
        </w:r>
        <w:r>
          <w:fldChar w:fldCharType="begin"/>
        </w:r>
        <w:r>
          <w:instrText xml:space="preserve"> PAGEREF _Toc32141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7" w:history="1">
        <w:r>
          <w:rPr>
            <w:rFonts w:ascii="仿宋" w:eastAsia="仿宋" w:hAnsi="仿宋" w:cs="仿宋" w:hint="eastAsia"/>
            <w:lang w:eastAsia="zh-CN"/>
          </w:rPr>
          <w:t>(二)、社会参与与沟通</w:t>
        </w:r>
        <w:r>
          <w:tab/>
        </w:r>
        <w:r>
          <w:fldChar w:fldCharType="begin"/>
        </w:r>
        <w:r>
          <w:instrText xml:space="preserve"> PAGEREF _Toc16227 \h </w:instrText>
        </w:r>
        <w:r>
          <w:fldChar w:fldCharType="separate"/>
        </w:r>
        <w:r>
          <w:t>41</w:t>
        </w:r>
        <w:r>
          <w:fldChar w:fldCharType="end"/>
        </w:r>
      </w:hyperlink>
    </w:p>
    <w:p>
      <w:pPr>
        <w:pStyle w:val="TOC1"/>
        <w:tabs>
          <w:tab w:val="right" w:leader="dot" w:pos="8306"/>
        </w:tabs>
      </w:pPr>
      <w:hyperlink w:anchor="_Toc8623" w:history="1">
        <w:r>
          <w:rPr>
            <w:rFonts w:ascii="仿宋" w:eastAsia="仿宋" w:hAnsi="仿宋" w:cs="仿宋" w:hint="eastAsia"/>
            <w:lang w:eastAsia="zh-CN"/>
          </w:rPr>
          <w:t>十一、金属非切削、成形加工机械项目风险管理</w:t>
        </w:r>
        <w:r>
          <w:tab/>
        </w:r>
        <w:r>
          <w:fldChar w:fldCharType="begin"/>
        </w:r>
        <w:r>
          <w:instrText xml:space="preserve"> PAGEREF _Toc8623 \h </w:instrText>
        </w:r>
        <w:r>
          <w:fldChar w:fldCharType="separate"/>
        </w:r>
        <w:r>
          <w:t>42</w:t>
        </w:r>
        <w:r>
          <w:fldChar w:fldCharType="end"/>
        </w:r>
      </w:hyperlink>
    </w:p>
    <w:p>
      <w:pPr>
        <w:pStyle w:val="TOC2"/>
        <w:tabs>
          <w:tab w:val="right" w:leader="dot" w:pos="8306"/>
        </w:tabs>
      </w:pPr>
      <w:hyperlink w:anchor="_Toc2512" w:history="1">
        <w:r>
          <w:rPr>
            <w:rFonts w:ascii="仿宋" w:eastAsia="仿宋" w:hAnsi="仿宋" w:cs="仿宋" w:hint="eastAsia"/>
            <w:lang w:eastAsia="zh-CN"/>
          </w:rPr>
          <w:t>(一)、风险识别与评估</w:t>
        </w:r>
        <w:r>
          <w:tab/>
        </w:r>
        <w:r>
          <w:fldChar w:fldCharType="begin"/>
        </w:r>
        <w:r>
          <w:instrText xml:space="preserve"> PAGEREF _Toc2512 \h </w:instrText>
        </w:r>
        <w:r>
          <w:fldChar w:fldCharType="separate"/>
        </w:r>
        <w:r>
          <w:t>42</w:t>
        </w:r>
        <w:r>
          <w:fldChar w:fldCharType="end"/>
        </w:r>
      </w:hyperlink>
    </w:p>
    <w:p>
      <w:pPr>
        <w:pStyle w:val="TOC2"/>
        <w:tabs>
          <w:tab w:val="right" w:leader="dot" w:pos="8306"/>
        </w:tabs>
      </w:pPr>
      <w:hyperlink w:anchor="_Toc20753" w:history="1">
        <w:r>
          <w:rPr>
            <w:rFonts w:ascii="仿宋" w:eastAsia="仿宋" w:hAnsi="仿宋" w:cs="仿宋" w:hint="eastAsia"/>
            <w:lang w:eastAsia="zh-CN"/>
          </w:rPr>
          <w:t>(二)、风险应对策略</w:t>
        </w:r>
        <w:r>
          <w:tab/>
        </w:r>
        <w:r>
          <w:fldChar w:fldCharType="begin"/>
        </w:r>
        <w:r>
          <w:instrText xml:space="preserve"> PAGEREF _Toc20753 \h </w:instrText>
        </w:r>
        <w:r>
          <w:fldChar w:fldCharType="separate"/>
        </w:r>
        <w:r>
          <w:t>43</w:t>
        </w:r>
        <w:r>
          <w:fldChar w:fldCharType="end"/>
        </w:r>
      </w:hyperlink>
    </w:p>
    <w:p>
      <w:pPr>
        <w:pStyle w:val="TOC2"/>
        <w:tabs>
          <w:tab w:val="right" w:leader="dot" w:pos="8306"/>
        </w:tabs>
      </w:pPr>
      <w:hyperlink w:anchor="_Toc13903" w:history="1">
        <w:r>
          <w:rPr>
            <w:rFonts w:ascii="仿宋" w:eastAsia="仿宋" w:hAnsi="仿宋" w:cs="仿宋" w:hint="eastAsia"/>
            <w:lang w:eastAsia="zh-CN"/>
          </w:rPr>
          <w:t>(三)、风险监控与控制</w:t>
        </w:r>
        <w:r>
          <w:tab/>
        </w:r>
        <w:r>
          <w:fldChar w:fldCharType="begin"/>
        </w:r>
        <w:r>
          <w:instrText xml:space="preserve"> PAGEREF _Toc13903 \h </w:instrText>
        </w:r>
        <w:r>
          <w:fldChar w:fldCharType="separate"/>
        </w:r>
        <w:r>
          <w:t>45</w:t>
        </w:r>
        <w:r>
          <w:fldChar w:fldCharType="end"/>
        </w:r>
      </w:hyperlink>
    </w:p>
    <w:p>
      <w:pPr>
        <w:pStyle w:val="TOC1"/>
        <w:tabs>
          <w:tab w:val="right" w:leader="dot" w:pos="8306"/>
        </w:tabs>
      </w:pPr>
      <w:hyperlink w:anchor="_Toc26568" w:history="1">
        <w:r>
          <w:rPr>
            <w:rFonts w:ascii="仿宋" w:eastAsia="仿宋" w:hAnsi="仿宋" w:cs="仿宋" w:hint="eastAsia"/>
            <w:lang w:eastAsia="zh-CN"/>
          </w:rPr>
          <w:t>十二、金属非切削、成形加工机械项目计划安排</w:t>
        </w:r>
        <w:r>
          <w:tab/>
        </w:r>
        <w:r>
          <w:fldChar w:fldCharType="begin"/>
        </w:r>
        <w:r>
          <w:instrText xml:space="preserve"> PAGEREF _Toc26568 \h </w:instrText>
        </w:r>
        <w:r>
          <w:fldChar w:fldCharType="separate"/>
        </w:r>
        <w:r>
          <w:t>46</w:t>
        </w:r>
        <w:r>
          <w:fldChar w:fldCharType="end"/>
        </w:r>
      </w:hyperlink>
    </w:p>
    <w:p>
      <w:pPr>
        <w:pStyle w:val="TOC2"/>
        <w:tabs>
          <w:tab w:val="right" w:leader="dot" w:pos="8306"/>
        </w:tabs>
      </w:pPr>
      <w:hyperlink w:anchor="_Toc14642" w:history="1">
        <w:r>
          <w:rPr>
            <w:rFonts w:ascii="仿宋" w:eastAsia="仿宋" w:hAnsi="仿宋" w:cs="仿宋" w:hint="eastAsia"/>
            <w:lang w:eastAsia="zh-CN"/>
          </w:rPr>
          <w:t>(一)、建设周期</w:t>
        </w:r>
        <w:r>
          <w:tab/>
        </w:r>
        <w:r>
          <w:fldChar w:fldCharType="begin"/>
        </w:r>
        <w:r>
          <w:instrText xml:space="preserve"> PAGEREF _Toc14642 \h </w:instrText>
        </w:r>
        <w:r>
          <w:fldChar w:fldCharType="separate"/>
        </w:r>
        <w:r>
          <w:t>46</w:t>
        </w:r>
        <w:r>
          <w:fldChar w:fldCharType="end"/>
        </w:r>
      </w:hyperlink>
    </w:p>
    <w:p>
      <w:pPr>
        <w:pStyle w:val="TOC2"/>
        <w:tabs>
          <w:tab w:val="right" w:leader="dot" w:pos="8306"/>
        </w:tabs>
      </w:pPr>
      <w:hyperlink w:anchor="_Toc14118" w:history="1">
        <w:r>
          <w:rPr>
            <w:rFonts w:ascii="仿宋" w:eastAsia="仿宋" w:hAnsi="仿宋" w:cs="仿宋" w:hint="eastAsia"/>
            <w:lang w:eastAsia="zh-CN"/>
          </w:rPr>
          <w:t>(二)、建设进度</w:t>
        </w:r>
        <w:r>
          <w:tab/>
        </w:r>
        <w:r>
          <w:fldChar w:fldCharType="begin"/>
        </w:r>
        <w:r>
          <w:instrText xml:space="preserve"> PAGEREF _Toc14118 \h </w:instrText>
        </w:r>
        <w:r>
          <w:fldChar w:fldCharType="separate"/>
        </w:r>
        <w:r>
          <w:t>47</w:t>
        </w:r>
        <w:r>
          <w:fldChar w:fldCharType="end"/>
        </w:r>
      </w:hyperlink>
    </w:p>
    <w:p>
      <w:pPr>
        <w:pStyle w:val="TOC2"/>
        <w:tabs>
          <w:tab w:val="right" w:leader="dot" w:pos="8306"/>
        </w:tabs>
      </w:pPr>
      <w:hyperlink w:anchor="_Toc15272" w:history="1">
        <w:r>
          <w:rPr>
            <w:rFonts w:ascii="仿宋" w:eastAsia="仿宋" w:hAnsi="仿宋" w:cs="仿宋" w:hint="eastAsia"/>
            <w:lang w:eastAsia="zh-CN"/>
          </w:rPr>
          <w:t>(三)、进度安排注意事项</w:t>
        </w:r>
        <w:r>
          <w:tab/>
        </w:r>
        <w:r>
          <w:fldChar w:fldCharType="begin"/>
        </w:r>
        <w:r>
          <w:instrText xml:space="preserve"> PAGEREF _Toc15272 \h </w:instrText>
        </w:r>
        <w:r>
          <w:fldChar w:fldCharType="separate"/>
        </w:r>
        <w:r>
          <w:t>48</w:t>
        </w:r>
        <w:r>
          <w:fldChar w:fldCharType="end"/>
        </w:r>
      </w:hyperlink>
    </w:p>
    <w:p>
      <w:pPr>
        <w:pStyle w:val="TOC2"/>
        <w:tabs>
          <w:tab w:val="right" w:leader="dot" w:pos="8306"/>
        </w:tabs>
      </w:pPr>
      <w:hyperlink w:anchor="_Toc29749" w:history="1">
        <w:r>
          <w:rPr>
            <w:rFonts w:ascii="仿宋" w:eastAsia="仿宋" w:hAnsi="仿宋" w:cs="仿宋" w:hint="eastAsia"/>
            <w:lang w:eastAsia="zh-CN"/>
          </w:rPr>
          <w:t>(四)、人力资源配置</w:t>
        </w:r>
        <w:r>
          <w:tab/>
        </w:r>
        <w:r>
          <w:fldChar w:fldCharType="begin"/>
        </w:r>
        <w:r>
          <w:instrText xml:space="preserve"> PAGEREF _Toc29749 \h </w:instrText>
        </w:r>
        <w:r>
          <w:fldChar w:fldCharType="separate"/>
        </w:r>
        <w:r>
          <w:t>50</w:t>
        </w:r>
        <w:r>
          <w:fldChar w:fldCharType="end"/>
        </w:r>
      </w:hyperlink>
    </w:p>
    <w:p>
      <w:pPr>
        <w:pStyle w:val="TOC1"/>
        <w:tabs>
          <w:tab w:val="right" w:leader="dot" w:pos="8306"/>
        </w:tabs>
      </w:pPr>
      <w:hyperlink w:anchor="_Toc29888" w:history="1">
        <w:r>
          <w:rPr>
            <w:rFonts w:ascii="仿宋" w:eastAsia="仿宋" w:hAnsi="仿宋" w:cs="仿宋" w:hint="eastAsia"/>
            <w:lang w:eastAsia="zh-CN"/>
          </w:rPr>
          <w:t>十三、金属非切削、成形加工机械项目工程方案分析</w:t>
        </w:r>
        <w:r>
          <w:tab/>
        </w:r>
        <w:r>
          <w:fldChar w:fldCharType="begin"/>
        </w:r>
        <w:r>
          <w:instrText xml:space="preserve"> PAGEREF _Toc29888 \h </w:instrText>
        </w:r>
        <w:r>
          <w:fldChar w:fldCharType="separate"/>
        </w:r>
        <w:r>
          <w:t>51</w:t>
        </w:r>
        <w:r>
          <w:fldChar w:fldCharType="end"/>
        </w:r>
      </w:hyperlink>
    </w:p>
    <w:p>
      <w:pPr>
        <w:pStyle w:val="TOC2"/>
        <w:tabs>
          <w:tab w:val="right" w:leader="dot" w:pos="8306"/>
        </w:tabs>
      </w:pPr>
      <w:hyperlink w:anchor="_Toc16182" w:history="1">
        <w:r>
          <w:rPr>
            <w:rFonts w:ascii="仿宋" w:eastAsia="仿宋" w:hAnsi="仿宋" w:cs="仿宋" w:hint="eastAsia"/>
            <w:lang w:eastAsia="zh-CN"/>
          </w:rPr>
          <w:t>(一)、建筑工程设计原则</w:t>
        </w:r>
        <w:r>
          <w:tab/>
        </w:r>
        <w:r>
          <w:fldChar w:fldCharType="begin"/>
        </w:r>
        <w:r>
          <w:instrText xml:space="preserve"> PAGEREF _Toc16182 \h </w:instrText>
        </w:r>
        <w:r>
          <w:fldChar w:fldCharType="separate"/>
        </w:r>
        <w:r>
          <w:t>51</w:t>
        </w:r>
        <w:r>
          <w:fldChar w:fldCharType="end"/>
        </w:r>
      </w:hyperlink>
    </w:p>
    <w:p>
      <w:pPr>
        <w:pStyle w:val="TOC2"/>
        <w:tabs>
          <w:tab w:val="right" w:leader="dot" w:pos="8306"/>
        </w:tabs>
      </w:pPr>
      <w:hyperlink w:anchor="_Toc23424" w:history="1">
        <w:r>
          <w:rPr>
            <w:rFonts w:ascii="仿宋" w:eastAsia="仿宋" w:hAnsi="仿宋" w:cs="仿宋" w:hint="eastAsia"/>
            <w:lang w:eastAsia="zh-CN"/>
          </w:rPr>
          <w:t>(二)、土建工程建设指标</w:t>
        </w:r>
        <w:r>
          <w:tab/>
        </w:r>
        <w:r>
          <w:fldChar w:fldCharType="begin"/>
        </w:r>
        <w:r>
          <w:instrText xml:space="preserve"> PAGEREF _Toc23424 \h </w:instrText>
        </w:r>
        <w:r>
          <w:fldChar w:fldCharType="separate"/>
        </w:r>
        <w:r>
          <w:t>54</w:t>
        </w:r>
        <w:r>
          <w:fldChar w:fldCharType="end"/>
        </w:r>
      </w:hyperlink>
    </w:p>
    <w:p>
      <w:pPr>
        <w:pStyle w:val="TOC1"/>
        <w:tabs>
          <w:tab w:val="right" w:leader="dot" w:pos="8306"/>
        </w:tabs>
      </w:pPr>
      <w:hyperlink w:anchor="_Toc13267" w:history="1">
        <w:r>
          <w:rPr>
            <w:rFonts w:ascii="仿宋" w:eastAsia="仿宋" w:hAnsi="仿宋" w:cs="仿宋" w:hint="eastAsia"/>
            <w:lang w:eastAsia="zh-CN"/>
          </w:rPr>
          <w:t>十四、金属非切削、成形加工机械项目治理与监督</w:t>
        </w:r>
        <w:r>
          <w:tab/>
        </w:r>
        <w:r>
          <w:fldChar w:fldCharType="begin"/>
        </w:r>
        <w:r>
          <w:instrText xml:space="preserve"> PAGEREF _Toc13267 \h </w:instrText>
        </w:r>
        <w:r>
          <w:fldChar w:fldCharType="separate"/>
        </w:r>
        <w:r>
          <w:t>56</w:t>
        </w:r>
        <w:r>
          <w:fldChar w:fldCharType="end"/>
        </w:r>
      </w:hyperlink>
    </w:p>
    <w:p>
      <w:pPr>
        <w:pStyle w:val="TOC2"/>
        <w:tabs>
          <w:tab w:val="right" w:leader="dot" w:pos="8306"/>
        </w:tabs>
      </w:pPr>
      <w:hyperlink w:anchor="_Toc694" w:history="1">
        <w:r>
          <w:rPr>
            <w:rFonts w:ascii="仿宋" w:eastAsia="仿宋" w:hAnsi="仿宋" w:cs="仿宋" w:hint="eastAsia"/>
            <w:lang w:eastAsia="zh-CN"/>
          </w:rPr>
          <w:t>(一)、金属非切削、成形加工机械项目治理结构</w:t>
        </w:r>
        <w:r>
          <w:tab/>
        </w:r>
        <w:r>
          <w:fldChar w:fldCharType="begin"/>
        </w:r>
        <w:r>
          <w:instrText xml:space="preserve"> PAGEREF _Toc694 \h </w:instrText>
        </w:r>
        <w:r>
          <w:fldChar w:fldCharType="separate"/>
        </w:r>
        <w:r>
          <w:t>56</w:t>
        </w:r>
        <w:r>
          <w:fldChar w:fldCharType="end"/>
        </w:r>
      </w:hyperlink>
    </w:p>
    <w:p>
      <w:pPr>
        <w:pStyle w:val="TOC2"/>
        <w:tabs>
          <w:tab w:val="right" w:leader="dot" w:pos="8306"/>
        </w:tabs>
      </w:pPr>
      <w:hyperlink w:anchor="_Toc12326" w:history="1">
        <w:r>
          <w:rPr>
            <w:rFonts w:ascii="仿宋" w:eastAsia="仿宋" w:hAnsi="仿宋" w:cs="仿宋" w:hint="eastAsia"/>
            <w:lang w:eastAsia="zh-CN"/>
          </w:rPr>
          <w:t>(二)、监督与审计</w:t>
        </w:r>
        <w:r>
          <w:tab/>
        </w:r>
        <w:r>
          <w:fldChar w:fldCharType="begin"/>
        </w:r>
        <w:r>
          <w:instrText xml:space="preserve"> PAGEREF _Toc12326 \h </w:instrText>
        </w:r>
        <w:r>
          <w:fldChar w:fldCharType="separate"/>
        </w:r>
        <w:r>
          <w:t>57</w:t>
        </w:r>
        <w:r>
          <w:fldChar w:fldCharType="end"/>
        </w:r>
      </w:hyperlink>
    </w:p>
    <w:p>
      <w:pPr>
        <w:pStyle w:val="TOC1"/>
        <w:tabs>
          <w:tab w:val="right" w:leader="dot" w:pos="8306"/>
        </w:tabs>
      </w:pPr>
      <w:hyperlink w:anchor="_Toc13433" w:history="1">
        <w:r>
          <w:rPr>
            <w:rFonts w:ascii="仿宋" w:eastAsia="仿宋" w:hAnsi="仿宋" w:cs="仿宋" w:hint="eastAsia"/>
            <w:lang w:eastAsia="zh-CN"/>
          </w:rPr>
          <w:t>十五、营销与推广策略</w:t>
        </w:r>
        <w:r>
          <w:tab/>
        </w:r>
        <w:r>
          <w:fldChar w:fldCharType="begin"/>
        </w:r>
        <w:r>
          <w:instrText xml:space="preserve"> PAGEREF _Toc13433 \h </w:instrText>
        </w:r>
        <w:r>
          <w:fldChar w:fldCharType="separate"/>
        </w:r>
        <w:r>
          <w:t>59</w:t>
        </w:r>
        <w:r>
          <w:fldChar w:fldCharType="end"/>
        </w:r>
      </w:hyperlink>
    </w:p>
    <w:p>
      <w:pPr>
        <w:pStyle w:val="TOC2"/>
        <w:tabs>
          <w:tab w:val="right" w:leader="dot" w:pos="8306"/>
        </w:tabs>
      </w:pPr>
      <w:hyperlink w:anchor="_Toc12491" w:history="1">
        <w:r>
          <w:rPr>
            <w:rFonts w:ascii="仿宋" w:eastAsia="仿宋" w:hAnsi="仿宋" w:cs="仿宋" w:hint="eastAsia"/>
            <w:lang w:eastAsia="zh-CN"/>
          </w:rPr>
          <w:t>(一)、产品/服务定位与特点</w:t>
        </w:r>
        <w:r>
          <w:tab/>
        </w:r>
        <w:r>
          <w:fldChar w:fldCharType="begin"/>
        </w:r>
        <w:r>
          <w:instrText xml:space="preserve"> PAGEREF _Toc12491 \h </w:instrText>
        </w:r>
        <w:r>
          <w:fldChar w:fldCharType="separate"/>
        </w:r>
        <w:r>
          <w:t>59</w:t>
        </w:r>
        <w:r>
          <w:fldChar w:fldCharType="end"/>
        </w:r>
      </w:hyperlink>
    </w:p>
    <w:p>
      <w:pPr>
        <w:pStyle w:val="TOC2"/>
        <w:tabs>
          <w:tab w:val="right" w:leader="dot" w:pos="8306"/>
        </w:tabs>
      </w:pPr>
      <w:hyperlink w:anchor="_Toc21096" w:history="1">
        <w:r>
          <w:rPr>
            <w:rFonts w:ascii="仿宋" w:eastAsia="仿宋" w:hAnsi="仿宋" w:cs="仿宋" w:hint="eastAsia"/>
            <w:lang w:eastAsia="zh-CN"/>
          </w:rPr>
          <w:t>(二)、市场定位与竞争分析</w:t>
        </w:r>
        <w:r>
          <w:tab/>
        </w:r>
        <w:r>
          <w:fldChar w:fldCharType="begin"/>
        </w:r>
        <w:r>
          <w:instrText xml:space="preserve"> PAGEREF _Toc21096 \h </w:instrText>
        </w:r>
        <w:r>
          <w:fldChar w:fldCharType="separate"/>
        </w:r>
        <w:r>
          <w:t>60</w:t>
        </w:r>
        <w:r>
          <w:fldChar w:fldCharType="end"/>
        </w:r>
      </w:hyperlink>
    </w:p>
    <w:p>
      <w:pPr>
        <w:pStyle w:val="TOC2"/>
        <w:tabs>
          <w:tab w:val="right" w:leader="dot" w:pos="8306"/>
        </w:tabs>
      </w:pPr>
      <w:hyperlink w:anchor="_Toc21129" w:history="1">
        <w:r>
          <w:rPr>
            <w:rFonts w:ascii="仿宋" w:eastAsia="仿宋" w:hAnsi="仿宋" w:cs="仿宋" w:hint="eastAsia"/>
            <w:lang w:eastAsia="zh-CN"/>
          </w:rPr>
          <w:t>(三)、营销渠道与策略</w:t>
        </w:r>
        <w:r>
          <w:tab/>
        </w:r>
        <w:r>
          <w:fldChar w:fldCharType="begin"/>
        </w:r>
        <w:r>
          <w:instrText xml:space="preserve"> PAGEREF _Toc21129 \h </w:instrText>
        </w:r>
        <w:r>
          <w:fldChar w:fldCharType="separate"/>
        </w:r>
        <w:r>
          <w:t>62</w:t>
        </w:r>
        <w:r>
          <w:fldChar w:fldCharType="end"/>
        </w:r>
      </w:hyperlink>
    </w:p>
    <w:p>
      <w:pPr>
        <w:pStyle w:val="TOC2"/>
        <w:tabs>
          <w:tab w:val="right" w:leader="dot" w:pos="8306"/>
        </w:tabs>
      </w:pPr>
      <w:hyperlink w:anchor="_Toc26922" w:history="1">
        <w:r>
          <w:rPr>
            <w:rFonts w:ascii="仿宋" w:eastAsia="仿宋" w:hAnsi="仿宋" w:cs="仿宋" w:hint="eastAsia"/>
            <w:lang w:eastAsia="zh-CN"/>
          </w:rPr>
          <w:t>(四)、推广与宣传活动</w:t>
        </w:r>
        <w:r>
          <w:tab/>
        </w:r>
        <w:r>
          <w:fldChar w:fldCharType="begin"/>
        </w:r>
        <w:r>
          <w:instrText xml:space="preserve"> PAGEREF _Toc26922 \h </w:instrText>
        </w:r>
        <w:r>
          <w:fldChar w:fldCharType="separate"/>
        </w:r>
        <w:r>
          <w:t>63</w:t>
        </w:r>
        <w:r>
          <w:fldChar w:fldCharType="end"/>
        </w:r>
      </w:hyperlink>
    </w:p>
    <w:p>
      <w:pPr>
        <w:pStyle w:val="TOC1"/>
        <w:tabs>
          <w:tab w:val="right" w:leader="dot" w:pos="8306"/>
        </w:tabs>
      </w:pPr>
      <w:hyperlink w:anchor="_Toc20070" w:history="1">
        <w:r>
          <w:rPr>
            <w:rFonts w:ascii="仿宋" w:eastAsia="仿宋" w:hAnsi="仿宋" w:cs="仿宋" w:hint="eastAsia"/>
            <w:lang w:eastAsia="zh-CN"/>
          </w:rPr>
          <w:t>十六、风险识别与分类</w:t>
        </w:r>
        <w:r>
          <w:tab/>
        </w:r>
        <w:r>
          <w:fldChar w:fldCharType="begin"/>
        </w:r>
        <w:r>
          <w:instrText xml:space="preserve"> PAGEREF _Toc20070 \h </w:instrText>
        </w:r>
        <w:r>
          <w:fldChar w:fldCharType="separate"/>
        </w:r>
        <w:r>
          <w:t>68</w:t>
        </w:r>
        <w:r>
          <w:fldChar w:fldCharType="end"/>
        </w:r>
      </w:hyperlink>
    </w:p>
    <w:p>
      <w:pPr>
        <w:pStyle w:val="TOC2"/>
        <w:tabs>
          <w:tab w:val="right" w:leader="dot" w:pos="8306"/>
        </w:tabs>
      </w:pPr>
      <w:hyperlink w:anchor="_Toc6344" w:history="1">
        <w:r>
          <w:rPr>
            <w:rFonts w:ascii="仿宋" w:eastAsia="仿宋" w:hAnsi="仿宋" w:cs="仿宋" w:hint="eastAsia"/>
            <w:lang w:eastAsia="zh-CN"/>
          </w:rPr>
          <w:t>(一)、风险识别</w:t>
        </w:r>
        <w:r>
          <w:tab/>
        </w:r>
        <w:r>
          <w:fldChar w:fldCharType="begin"/>
        </w:r>
        <w:r>
          <w:instrText xml:space="preserve"> PAGEREF _Toc6344 \h </w:instrText>
        </w:r>
        <w:r>
          <w:fldChar w:fldCharType="separate"/>
        </w:r>
        <w:r>
          <w:t>68</w:t>
        </w:r>
        <w:r>
          <w:fldChar w:fldCharType="end"/>
        </w:r>
      </w:hyperlink>
    </w:p>
    <w:p>
      <w:pPr>
        <w:pStyle w:val="TOC2"/>
        <w:tabs>
          <w:tab w:val="right" w:leader="dot" w:pos="8306"/>
        </w:tabs>
      </w:pPr>
      <w:hyperlink w:anchor="_Toc11028" w:history="1">
        <w:r>
          <w:rPr>
            <w:rFonts w:ascii="仿宋" w:eastAsia="仿宋" w:hAnsi="仿宋" w:cs="仿宋" w:hint="eastAsia"/>
            <w:lang w:eastAsia="zh-CN"/>
          </w:rPr>
          <w:t>(二)、风险分类</w:t>
        </w:r>
        <w:r>
          <w:tab/>
        </w:r>
        <w:r>
          <w:fldChar w:fldCharType="begin"/>
        </w:r>
        <w:r>
          <w:instrText xml:space="preserve"> PAGEREF _Toc11028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77"/>
      <w:r>
        <w:rPr>
          <w:rFonts w:ascii="仿宋" w:eastAsia="仿宋" w:hAnsi="仿宋" w:cs="仿宋" w:hint="eastAsia"/>
          <w:sz w:val="28"/>
          <w:lang w:eastAsia="zh-CN"/>
        </w:rPr>
        <w:t>一、金属非切削、成形加工机械项目选址可行性分析</w:t>
      </w:r>
      <w:bookmarkEnd w:id="2"/>
    </w:p>
    <w:p>
      <w:pPr>
        <w:pStyle w:val="Heading2"/>
        <w:rPr>
          <w:rFonts w:ascii="仿宋" w:eastAsia="仿宋" w:hAnsi="仿宋" w:cs="仿宋" w:hint="eastAsia"/>
          <w:lang w:eastAsia="zh-CN"/>
        </w:rPr>
      </w:pPr>
      <w:bookmarkStart w:id="3" w:name="_Toc21530"/>
      <w:r>
        <w:rPr>
          <w:rFonts w:ascii="仿宋" w:eastAsia="仿宋" w:hAnsi="仿宋" w:cs="仿宋" w:hint="eastAsia"/>
          <w:lang w:eastAsia="zh-CN"/>
        </w:rPr>
        <w:t>(一)、金属非切削、成形加工机械项目选址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该金属非切削、成形加工机械项目选址位于XX省XX市XX区XXX街道</w:t>
      </w:r>
    </w:p>
    <w:p>
      <w:pPr>
        <w:pStyle w:val="Heading2"/>
        <w:ind w:firstLine="560" w:firstLineChars="200"/>
        <w:rPr>
          <w:rFonts w:ascii="仿宋" w:eastAsia="仿宋" w:hAnsi="仿宋" w:cs="仿宋" w:hint="eastAsia"/>
          <w:sz w:val="28"/>
          <w:lang w:eastAsia="zh-CN"/>
        </w:rPr>
      </w:pPr>
      <w:bookmarkStart w:id="4" w:name="_Toc3170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非切削、成形加工机械项目的征地面积将根据金属非切削、成形加工机械项目的实际规模和需求进行精确规划。具体面积XXX平方米，旨在确保金属非切削、成形加工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净用地面积是在征地面积基础上去除不可利用面积后的实际可开发用地。具体面积XXX平方米，考虑到环保、交通、安全等多方面因素，以确保金属非切削、成形加工机械项目在整体利用效率上达到最优。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非切削、成形加工机械项目计划建设的建筑总规模具体面积XXX平方米。这一规模的确定综合考虑了金属非切削、成形加工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绿地率是金属非切削、成形加工机械项目用地中被规划为绿地的比例。具体面积XXX平方米，旨在通过合理规划绿地，改善金属非切削、成形加工机械项目周边环境，提升居民生活质量，并符合城市整体绿化规划。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容积率是用地上可以建设的建筑总体积与用地面积之比。具体面积XXX，通过合理的容积率规划，确保金属非切削、成形加工机械项目建筑规模与周边环境和谐共生。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非切削、成形加工机械项目选址与当地城市规划相一致，具体面积XXX平方米。通过与城市规划部门深入沟通，确保金属非切削、成形加工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非切削、成形加工机械项目选址符合当地产业政策，具体面积XXX平方米。这包括金属非切削、成形加工机械项目对当地经济的促进作用，以及对相关产业的带动效应，确保金属非切削、成形加工机械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金属非切削、成形加工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确保金属非切削、成形加工机械项目选址具备必要的公共设施配套，具体面积XXX平方米。这包括交通便利性、教育、医疗等基础设施，以提高居民生活品质，使得金属非切削、成形加工机械项目选址更具吸引力。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考虑用地总体要求对当地社会稳定性的影响，具体面积XXX平方米。通过深入了解当地社区反馈，确保金属非切削、成形加工机械项目的选址和建设过程对当地社会和谐稳定产生积极作用。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非切削、成形加工机械项目选址不仅符合法规和规划，还在实际操作中具有可行性。这一全面规划将为金属非切削、成形加工机械项目的成功实施提供坚实的基础，确保金属非切削、成形加工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83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非切削、成形加工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非切削、成形加工机械项目的设备规划和空间设计中，我们将采取灵活设备布局的措施。设备布局将根据实际需求进行灵活设计，避免不必要的浪费。通过合理规划设备摆放位置，我们将提高设备的利用率，减少设备间距，以确保金属非切削、成形加工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金属非切削、成形加工机械项目内部引入共享设施的概念，例如共享会议室、办公区等。通过这种方式，我们可以减少对资源的重复建设，提高资源共享效率，从而减小金属非切削、成形加工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2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非切削、成形加工机械项目的总图布置中，我们将不同功能区域进行明确的规划，以最大程度满足金属非切削、成形加工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8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非切削、成形加工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非切削、成形加工机械项目对环境的影响是综合评价的重要因素之一。我们将详细考虑选址周边的自然环境、生态保护区、水源地等情况，确保金属非切削、成形加工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非切削、成形加工机械项目所在地的相关政策，确保金属非切削、成形加工机械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考虑到社会稳定性对企业运营的重要性，我们将评估选址地区的社会安全情况、劳工关系、社区反馈等方面，以确保金属非切削、成形加工机械项目的建设和运营不会受到社会稳定性的负面影响。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最后，我们将综合考虑用地成本，包括土地购置费用、土地开发成本等。通过对用地成本的详细评估，我们能够做出更为精确的经济效益分析，为金属非切削、成形加工机械项目的投资决策提供有力支持。</w:t>
      </w:r>
    </w:p>
    <w:p>
      <w:pPr>
        <w:pStyle w:val="Heading1"/>
        <w:ind w:firstLine="560" w:firstLineChars="200"/>
        <w:rPr>
          <w:rFonts w:ascii="仿宋" w:eastAsia="仿宋" w:hAnsi="仿宋" w:cs="仿宋" w:hint="eastAsia"/>
          <w:sz w:val="28"/>
          <w:lang w:eastAsia="zh-CN"/>
        </w:rPr>
      </w:pPr>
      <w:bookmarkStart w:id="8" w:name="_Toc5751"/>
      <w:r>
        <w:rPr>
          <w:rFonts w:ascii="仿宋" w:eastAsia="仿宋" w:hAnsi="仿宋" w:cs="仿宋" w:hint="eastAsia"/>
          <w:sz w:val="28"/>
          <w:lang w:eastAsia="zh-CN"/>
        </w:rPr>
        <w:t>二、金属非切削、成形加工机械项目可持续发展</w:t>
      </w:r>
      <w:bookmarkEnd w:id="8"/>
    </w:p>
    <w:p>
      <w:pPr>
        <w:pStyle w:val="Heading2"/>
        <w:rPr>
          <w:rFonts w:ascii="仿宋" w:eastAsia="仿宋" w:hAnsi="仿宋" w:cs="仿宋" w:hint="eastAsia"/>
          <w:lang w:eastAsia="zh-CN"/>
        </w:rPr>
      </w:pPr>
      <w:bookmarkStart w:id="9" w:name="_Toc1733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非切削、成形加工机械项目中，金属非切削、成形加工机械项目团队着眼于未来，明确了可持续发展的战略方向。制定的具体可持续发展目标包括降低资源使用、采用环保技术、最大化社会效益等。这一步骤不仅有助于金属非切削、成形加工机械项目在环保和社会责任方面达到最高标准，也为未来提供了明确的指引，确保金属非切削、成形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可持续实践的融入金属非切削、成形加工机械项目管理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非切削、成形加工机械项目管理周期。从金属非切削、成形加工机械项目规划开始，金属非切削、成形加工机械项目团队就考虑了环境和社会的因素。在执行阶段，金属非切削、成形加工机械项目团队积极推动绿色技术的应用，优化资源利用。此外，关注员工的社会责任，通过培训和沟通活动提高员工对可持续发展的认知，使他们能够在日常工作中践行可持续实践。这些举措不仅为金属非切削、成形加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17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非切削、成形加工机械项目的可持续发展理念，我们深信环保与社会责任是金属非切削、成形加工机械项目成功的关键支柱。在金属非切削、成形加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团队通过引入先进的环保技术、建立高效的废物处理系统以及推动能源节约措施，积极履行环保责任。定期的环保监测和评估确保金属非切削、成形加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不仅致力于自身可持续发展，还注重对社会的回馈。通过支持社区金属非切削、成形加工机械项目、参与慈善事业、提供培训机会等方式，金属非切削、成形加工机械项目积极履行社会责任。与当地社区建立积极互动，关注员工的工作与生活平衡，以及员工的身心健康，是金属非切削、成形加工机械项目在社会责任层面的关键举措。这样的实践不仅增强了金属非切削、成形加工机械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8289"/>
      <w:r>
        <w:rPr>
          <w:rFonts w:ascii="仿宋" w:eastAsia="仿宋" w:hAnsi="仿宋" w:cs="仿宋" w:hint="eastAsia"/>
          <w:sz w:val="28"/>
          <w:lang w:eastAsia="zh-CN"/>
        </w:rPr>
        <w:t>三、金属非切削、成形加工机械项目建设背景及必要性分析</w:t>
      </w:r>
      <w:bookmarkEnd w:id="11"/>
    </w:p>
    <w:p>
      <w:pPr>
        <w:pStyle w:val="Heading2"/>
        <w:rPr>
          <w:rFonts w:ascii="仿宋" w:eastAsia="仿宋" w:hAnsi="仿宋" w:cs="仿宋" w:hint="eastAsia"/>
          <w:lang w:eastAsia="zh-CN"/>
        </w:rPr>
      </w:pPr>
      <w:bookmarkStart w:id="12" w:name="_Toc16435"/>
      <w:r>
        <w:rPr>
          <w:rFonts w:ascii="仿宋" w:eastAsia="仿宋" w:hAnsi="仿宋" w:cs="仿宋" w:hint="eastAsia"/>
          <w:lang w:eastAsia="zh-CN"/>
        </w:rPr>
        <w:t>(一)、金属非切削、成形加工机械项目背景分析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非切削、成形加工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非切削、成形加工机械项目在这个潮流中的定位。同时，我们将关注行业内涌现的新兴机遇，以便金属非切削、成形加工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非切削、成形加工机械项目提供了强大的发展动力。我们将聚焦于行业内最新的技术发展趋势，包括但不限于人工智能、大数据分析、物联网等领域。通过深度的技术研究，我们将确保金属非切削、成形加工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非切削、成形加工机械项目发展的源泉。我们将投入更多的精力对市场需求进行深入剖析，超越表面的需求，深入挖掘潜在的市场痛点和机遇。通过对市场需求的细致了解，金属非切削、成形加工机械项目将更有针对性地设计解决方案，满足市场的多样化需求，从而更好地促进金属非切削、成形加工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非切削、成形加工机械项目战略至关重要。我们将对竞争态势进行更为深入的分析，包括但不限于市场份额、产品特点、客户满意度等多个维度。通过深度的竞争分析，金属非切削、成形加工机械项目将能够更准确地把握市场脉搏，制定具有竞争力的金属非切削、成形加工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非切削、成形加工机械项目的发展具有直接的影响。我们将进行更为全面的法规和政策分析，了解行业发展中的潜在法律风险和合规挑战。通过充分了解和遵守相关法规，金属非切削、成形加工机械项目将确保在法律框架内合法合规运营，为金属非切削、成形加工机械项目的稳健发展提供有力支持。</w:t>
      </w:r>
    </w:p>
    <w:p>
      <w:pPr>
        <w:pStyle w:val="Heading2"/>
        <w:ind w:firstLine="560" w:firstLineChars="200"/>
        <w:rPr>
          <w:rFonts w:ascii="仿宋" w:eastAsia="仿宋" w:hAnsi="仿宋" w:cs="仿宋" w:hint="eastAsia"/>
          <w:sz w:val="28"/>
          <w:lang w:eastAsia="zh-CN"/>
        </w:rPr>
      </w:pPr>
      <w:bookmarkStart w:id="13" w:name="_Toc7517"/>
      <w:r>
        <w:rPr>
          <w:rFonts w:ascii="仿宋" w:eastAsia="仿宋" w:hAnsi="仿宋" w:cs="仿宋" w:hint="eastAsia"/>
          <w:sz w:val="28"/>
          <w:lang w:eastAsia="zh-CN"/>
        </w:rPr>
        <w:t>(二)、金属非切削、成形加工机械项目建设必要性分析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建设的迫切性源于对行业发展趋势的深刻洞察。我们正处于一个行业变革的时代，科技创新、数字化转型成为企业发展的关键动力。金属非切削、成形加工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建设不仅仅是为了跟上潮流，更是为了通过技术创新推动企业的持续发展。通过引入先进的技术和解决方案，金属非切削、成形加工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非切削、成形加工机械项目的建设成为必然选择，通过提高产品质量、拓展服务领域，从而在竞争中获得更多的机会。金属非切削、成形加工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金属非切削、成形加工机械项目建设的必要性体现在对客户需求更精准的满足。通过金属非切削、成形加工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建设的背后是对企业持续创新的追求。只有通过不断创新，企业才能在竞争中立于不败之地。金属非切削、成形加工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255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0121"/>
      <w:r>
        <w:rPr>
          <w:rFonts w:ascii="仿宋" w:eastAsia="仿宋" w:hAnsi="仿宋" w:cs="仿宋" w:hint="eastAsia"/>
          <w:lang w:eastAsia="zh-CN"/>
        </w:rPr>
        <w:t>(一)、金属非切削、成形加工机械行业分析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行业一直以来都是市场的关注焦点。行业内的发展趋势、竞争态势以及潜在机会都对金属非切削、成形加工机械项目的推进产生深远的影响。通过深入研究行业的整体概貌，我们将更好地理解行业的核心特征，为金属非切削、成形加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非切削、成形加工机械行业，技术一直是推动创新和发展的关键因素。我们将对当前技术趋势进行详尽分析，包括但不限于人工智能、大数据应用、先进制造技术等。这有助于金属非切削、成形加工机械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非切削、成形加工机械项目成功的基础。我们将对主要竞争对手进行深入研究，包括其市场份额、产品特点、市场定位等。通过全面了解竞争对手的优势和劣势，金属非切削、成形加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568"/>
      <w:r>
        <w:rPr>
          <w:rFonts w:ascii="仿宋" w:eastAsia="仿宋" w:hAnsi="仿宋" w:cs="仿宋" w:hint="eastAsia"/>
          <w:sz w:val="28"/>
          <w:lang w:eastAsia="zh-CN"/>
        </w:rPr>
        <w:t>(二)、金属非切削、成形加工机械市场分析预测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非切削、成形加工机械市场未来的增长趋势。这包括市场的整体规模、各细分领域的发展趋势等。金属非切削、成形加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非切削、成形加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非切削、成形加工机械项目实施过程中需要充分考虑的因素。我们将对市场风险进行全面评估，包括但不限于政策法规风险、市场竞争风险、技术变革风险等。通过对潜在风险的深入分析，金属非切削、成形加工机械项目可以制定相应的风险缓解策略，降低不确定性对金属非切削、成形加工机械项目的影响。</w:t>
      </w:r>
    </w:p>
    <w:p>
      <w:pPr>
        <w:pStyle w:val="Heading1"/>
        <w:ind w:firstLine="560" w:firstLineChars="200"/>
        <w:rPr>
          <w:rFonts w:ascii="仿宋" w:eastAsia="仿宋" w:hAnsi="仿宋" w:cs="仿宋" w:hint="eastAsia"/>
          <w:sz w:val="28"/>
          <w:lang w:eastAsia="zh-CN"/>
        </w:rPr>
      </w:pPr>
      <w:bookmarkStart w:id="17" w:name="_Toc26006"/>
      <w:r>
        <w:rPr>
          <w:rFonts w:ascii="仿宋" w:eastAsia="仿宋" w:hAnsi="仿宋" w:cs="仿宋" w:hint="eastAsia"/>
          <w:sz w:val="28"/>
          <w:lang w:eastAsia="zh-CN"/>
        </w:rPr>
        <w:t>五、金属非切削、成形加工机械项目概论</w:t>
      </w:r>
      <w:bookmarkEnd w:id="17"/>
    </w:p>
    <w:p>
      <w:pPr>
        <w:pStyle w:val="Heading2"/>
        <w:rPr>
          <w:rFonts w:ascii="仿宋" w:eastAsia="仿宋" w:hAnsi="仿宋" w:cs="仿宋" w:hint="eastAsia"/>
          <w:lang w:eastAsia="zh-CN"/>
        </w:rPr>
      </w:pPr>
      <w:bookmarkStart w:id="18" w:name="_Toc11189"/>
      <w:r>
        <w:rPr>
          <w:rFonts w:ascii="仿宋" w:eastAsia="仿宋" w:hAnsi="仿宋" w:cs="仿宋" w:hint="eastAsia"/>
          <w:lang w:eastAsia="zh-CN"/>
        </w:rPr>
        <w:t>(一)、金属非切削、成形加工机械项目概况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的起源追溯至对市场的深入洞察。市场的不断演变与变革为金属非切削、成形加工机械项目提供了难得的机遇。当前市场存在的需求缺口和变革的大环境共同构成了金属非切削、成形加工机械项目的背景。这个金属非切削、成形加工机械项目旨在充分利用市场机遇，填补行业中尚未满足的需求，为客户提供全新的解决方案。市场的变革和需求的增长使得这个金属非切削、成形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金属非切削、成形加工机械项目名称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非切削、成形加工机械项目正式命名为金属非切削、成形加工机械。这个名称不仅仅是一个标识，更代表了金属非切削、成形加工机械项目的核心理念和愿景。它蕴含着金属非切削、成形加工机械项目所要解决问题的关键字，具有强烈的表达和辨识度，为金属非切削、成形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金属非切削、成形加工机械项目目标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https://d.book118.com/848012015135006034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金属非切削、成形加工机械项目规划设计纲要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31157"/>
    <w:rsid w:val="45F31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1201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2024-02-07T11:28:00Z</dcterms:created>
  <dcterms:modified xsi:type="dcterms:W3CDTF">2024-02-07T11:29:08Z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4A5B508E008D42709CE27AD9F9B1F541_11</vt:lpwstr>
  </property>
  <property fmtid="{D5CDD505-2E9C-101B-9397-08002B2CF9AE}" pid="3" name="KSOProductBuildVer">
    <vt:lpwstr>2052-12.1.0.16250</vt:lpwstr>
  </property>
</Properties>
</file>