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电机及电动操项目规划设计方案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5" w:history="1">
        <w:r>
          <w:rPr>
            <w:rFonts w:ascii="仿宋" w:eastAsia="仿宋" w:hAnsi="仿宋" w:cs="仿宋" w:hint="eastAsia"/>
            <w:lang w:eastAsia="zh-CN"/>
          </w:rPr>
          <w:t>概论</w:t>
        </w:r>
        <w:r>
          <w:tab/>
        </w:r>
        <w:r>
          <w:fldChar w:fldCharType="begin"/>
        </w:r>
        <w:r>
          <w:instrText xml:space="preserve"> PAGEREF _Toc27085 \h </w:instrText>
        </w:r>
        <w:r>
          <w:fldChar w:fldCharType="separate"/>
        </w:r>
        <w:r>
          <w:t>3</w:t>
        </w:r>
        <w:r>
          <w:fldChar w:fldCharType="end"/>
        </w:r>
      </w:hyperlink>
    </w:p>
    <w:p>
      <w:pPr>
        <w:pStyle w:val="TOC1"/>
        <w:tabs>
          <w:tab w:val="right" w:leader="dot" w:pos="8306"/>
        </w:tabs>
      </w:pPr>
      <w:hyperlink w:anchor="_Toc11149" w:history="1">
        <w:r>
          <w:rPr>
            <w:rFonts w:ascii="仿宋" w:eastAsia="仿宋" w:hAnsi="仿宋" w:cs="仿宋" w:hint="eastAsia"/>
            <w:lang w:eastAsia="zh-CN"/>
          </w:rPr>
          <w:t>一、电机及电动操项目绩效评估</w:t>
        </w:r>
        <w:r>
          <w:tab/>
        </w:r>
        <w:r>
          <w:fldChar w:fldCharType="begin"/>
        </w:r>
        <w:r>
          <w:instrText xml:space="preserve"> PAGEREF _Toc11149 \h </w:instrText>
        </w:r>
        <w:r>
          <w:fldChar w:fldCharType="separate"/>
        </w:r>
        <w:r>
          <w:t>3</w:t>
        </w:r>
        <w:r>
          <w:fldChar w:fldCharType="end"/>
        </w:r>
      </w:hyperlink>
    </w:p>
    <w:p>
      <w:pPr>
        <w:pStyle w:val="TOC2"/>
        <w:tabs>
          <w:tab w:val="right" w:leader="dot" w:pos="8306"/>
        </w:tabs>
      </w:pPr>
      <w:hyperlink w:anchor="_Toc13925" w:history="1">
        <w:r>
          <w:rPr>
            <w:rFonts w:ascii="仿宋" w:eastAsia="仿宋" w:hAnsi="仿宋" w:cs="仿宋" w:hint="eastAsia"/>
            <w:lang w:eastAsia="zh-CN"/>
          </w:rPr>
          <w:t>(一)、绩效评估指标</w:t>
        </w:r>
        <w:r>
          <w:tab/>
        </w:r>
        <w:r>
          <w:fldChar w:fldCharType="begin"/>
        </w:r>
        <w:r>
          <w:instrText xml:space="preserve"> PAGEREF _Toc13925 \h </w:instrText>
        </w:r>
        <w:r>
          <w:fldChar w:fldCharType="separate"/>
        </w:r>
        <w:r>
          <w:t>3</w:t>
        </w:r>
        <w:r>
          <w:fldChar w:fldCharType="end"/>
        </w:r>
      </w:hyperlink>
    </w:p>
    <w:p>
      <w:pPr>
        <w:pStyle w:val="TOC2"/>
        <w:tabs>
          <w:tab w:val="right" w:leader="dot" w:pos="8306"/>
        </w:tabs>
      </w:pPr>
      <w:hyperlink w:anchor="_Toc15435" w:history="1">
        <w:r>
          <w:rPr>
            <w:rFonts w:ascii="仿宋" w:eastAsia="仿宋" w:hAnsi="仿宋" w:cs="仿宋" w:hint="eastAsia"/>
            <w:lang w:eastAsia="zh-CN"/>
          </w:rPr>
          <w:t>(二)、绩效评估方法</w:t>
        </w:r>
        <w:r>
          <w:tab/>
        </w:r>
        <w:r>
          <w:fldChar w:fldCharType="begin"/>
        </w:r>
        <w:r>
          <w:instrText xml:space="preserve"> PAGEREF _Toc15435 \h </w:instrText>
        </w:r>
        <w:r>
          <w:fldChar w:fldCharType="separate"/>
        </w:r>
        <w:r>
          <w:t>4</w:t>
        </w:r>
        <w:r>
          <w:fldChar w:fldCharType="end"/>
        </w:r>
      </w:hyperlink>
    </w:p>
    <w:p>
      <w:pPr>
        <w:pStyle w:val="TOC2"/>
        <w:tabs>
          <w:tab w:val="right" w:leader="dot" w:pos="8306"/>
        </w:tabs>
      </w:pPr>
      <w:hyperlink w:anchor="_Toc13117" w:history="1">
        <w:r>
          <w:rPr>
            <w:rFonts w:ascii="仿宋" w:eastAsia="仿宋" w:hAnsi="仿宋" w:cs="仿宋" w:hint="eastAsia"/>
            <w:lang w:eastAsia="zh-CN"/>
          </w:rPr>
          <w:t>(三)、绩效评估周期</w:t>
        </w:r>
        <w:r>
          <w:tab/>
        </w:r>
        <w:r>
          <w:fldChar w:fldCharType="begin"/>
        </w:r>
        <w:r>
          <w:instrText xml:space="preserve"> PAGEREF _Toc13117 \h </w:instrText>
        </w:r>
        <w:r>
          <w:fldChar w:fldCharType="separate"/>
        </w:r>
        <w:r>
          <w:t>5</w:t>
        </w:r>
        <w:r>
          <w:fldChar w:fldCharType="end"/>
        </w:r>
      </w:hyperlink>
    </w:p>
    <w:p>
      <w:pPr>
        <w:pStyle w:val="TOC1"/>
        <w:tabs>
          <w:tab w:val="right" w:leader="dot" w:pos="8306"/>
        </w:tabs>
      </w:pPr>
      <w:hyperlink w:anchor="_Toc167" w:history="1">
        <w:r>
          <w:rPr>
            <w:rFonts w:ascii="仿宋" w:eastAsia="仿宋" w:hAnsi="仿宋" w:cs="仿宋" w:hint="eastAsia"/>
            <w:lang w:eastAsia="zh-CN"/>
          </w:rPr>
          <w:t>二、市场分析、调研</w:t>
        </w:r>
        <w:r>
          <w:tab/>
        </w:r>
        <w:r>
          <w:fldChar w:fldCharType="begin"/>
        </w:r>
        <w:r>
          <w:instrText xml:space="preserve"> PAGEREF _Toc167 \h </w:instrText>
        </w:r>
        <w:r>
          <w:fldChar w:fldCharType="separate"/>
        </w:r>
        <w:r>
          <w:t>6</w:t>
        </w:r>
        <w:r>
          <w:fldChar w:fldCharType="end"/>
        </w:r>
      </w:hyperlink>
    </w:p>
    <w:p>
      <w:pPr>
        <w:pStyle w:val="TOC2"/>
        <w:tabs>
          <w:tab w:val="right" w:leader="dot" w:pos="8306"/>
        </w:tabs>
      </w:pPr>
      <w:hyperlink w:anchor="_Toc23832" w:history="1">
        <w:r>
          <w:rPr>
            <w:rFonts w:ascii="仿宋" w:eastAsia="仿宋" w:hAnsi="仿宋" w:cs="仿宋" w:hint="eastAsia"/>
            <w:lang w:eastAsia="zh-CN"/>
          </w:rPr>
          <w:t>(一)、电机及电动操行业分析</w:t>
        </w:r>
        <w:r>
          <w:tab/>
        </w:r>
        <w:r>
          <w:fldChar w:fldCharType="begin"/>
        </w:r>
        <w:r>
          <w:instrText xml:space="preserve"> PAGEREF _Toc23832 \h </w:instrText>
        </w:r>
        <w:r>
          <w:fldChar w:fldCharType="separate"/>
        </w:r>
        <w:r>
          <w:t>6</w:t>
        </w:r>
        <w:r>
          <w:fldChar w:fldCharType="end"/>
        </w:r>
      </w:hyperlink>
    </w:p>
    <w:p>
      <w:pPr>
        <w:pStyle w:val="TOC2"/>
        <w:tabs>
          <w:tab w:val="right" w:leader="dot" w:pos="8306"/>
        </w:tabs>
      </w:pPr>
      <w:hyperlink w:anchor="_Toc10086" w:history="1">
        <w:r>
          <w:rPr>
            <w:rFonts w:ascii="仿宋" w:eastAsia="仿宋" w:hAnsi="仿宋" w:cs="仿宋" w:hint="eastAsia"/>
            <w:lang w:eastAsia="zh-CN"/>
          </w:rPr>
          <w:t>(二)、电机及电动操市场分析预测</w:t>
        </w:r>
        <w:r>
          <w:tab/>
        </w:r>
        <w:r>
          <w:fldChar w:fldCharType="begin"/>
        </w:r>
        <w:r>
          <w:instrText xml:space="preserve"> PAGEREF _Toc10086 \h </w:instrText>
        </w:r>
        <w:r>
          <w:fldChar w:fldCharType="separate"/>
        </w:r>
        <w:r>
          <w:t>7</w:t>
        </w:r>
        <w:r>
          <w:fldChar w:fldCharType="end"/>
        </w:r>
      </w:hyperlink>
    </w:p>
    <w:p>
      <w:pPr>
        <w:pStyle w:val="TOC1"/>
        <w:tabs>
          <w:tab w:val="right" w:leader="dot" w:pos="8306"/>
        </w:tabs>
      </w:pPr>
      <w:hyperlink w:anchor="_Toc24714" w:history="1">
        <w:r>
          <w:rPr>
            <w:rFonts w:ascii="仿宋" w:eastAsia="仿宋" w:hAnsi="仿宋" w:cs="仿宋" w:hint="eastAsia"/>
            <w:lang w:eastAsia="zh-CN"/>
          </w:rPr>
          <w:t>三、电机及电动操项目建设背景及必要性分析</w:t>
        </w:r>
        <w:r>
          <w:tab/>
        </w:r>
        <w:r>
          <w:fldChar w:fldCharType="begin"/>
        </w:r>
        <w:r>
          <w:instrText xml:space="preserve"> PAGEREF _Toc24714 \h </w:instrText>
        </w:r>
        <w:r>
          <w:fldChar w:fldCharType="separate"/>
        </w:r>
        <w:r>
          <w:t>8</w:t>
        </w:r>
        <w:r>
          <w:fldChar w:fldCharType="end"/>
        </w:r>
      </w:hyperlink>
    </w:p>
    <w:p>
      <w:pPr>
        <w:pStyle w:val="TOC2"/>
        <w:tabs>
          <w:tab w:val="right" w:leader="dot" w:pos="8306"/>
        </w:tabs>
      </w:pPr>
      <w:hyperlink w:anchor="_Toc2087" w:history="1">
        <w:r>
          <w:rPr>
            <w:rFonts w:ascii="仿宋" w:eastAsia="仿宋" w:hAnsi="仿宋" w:cs="仿宋" w:hint="eastAsia"/>
            <w:lang w:eastAsia="zh-CN"/>
          </w:rPr>
          <w:t>(一)、电机及电动操项目背景分析</w:t>
        </w:r>
        <w:r>
          <w:tab/>
        </w:r>
        <w:r>
          <w:fldChar w:fldCharType="begin"/>
        </w:r>
        <w:r>
          <w:instrText xml:space="preserve"> PAGEREF _Toc2087 \h </w:instrText>
        </w:r>
        <w:r>
          <w:fldChar w:fldCharType="separate"/>
        </w:r>
        <w:r>
          <w:t>8</w:t>
        </w:r>
        <w:r>
          <w:fldChar w:fldCharType="end"/>
        </w:r>
      </w:hyperlink>
    </w:p>
    <w:p>
      <w:pPr>
        <w:pStyle w:val="TOC2"/>
        <w:tabs>
          <w:tab w:val="right" w:leader="dot" w:pos="8306"/>
        </w:tabs>
      </w:pPr>
      <w:hyperlink w:anchor="_Toc1702" w:history="1">
        <w:r>
          <w:rPr>
            <w:rFonts w:ascii="仿宋" w:eastAsia="仿宋" w:hAnsi="仿宋" w:cs="仿宋" w:hint="eastAsia"/>
            <w:lang w:eastAsia="zh-CN"/>
          </w:rPr>
          <w:t>(二)、电机及电动操项目建设必要性分析</w:t>
        </w:r>
        <w:r>
          <w:tab/>
        </w:r>
        <w:r>
          <w:fldChar w:fldCharType="begin"/>
        </w:r>
        <w:r>
          <w:instrText xml:space="preserve"> PAGEREF _Toc1702 \h </w:instrText>
        </w:r>
        <w:r>
          <w:fldChar w:fldCharType="separate"/>
        </w:r>
        <w:r>
          <w:t>9</w:t>
        </w:r>
        <w:r>
          <w:fldChar w:fldCharType="end"/>
        </w:r>
      </w:hyperlink>
    </w:p>
    <w:p>
      <w:pPr>
        <w:pStyle w:val="TOC1"/>
        <w:tabs>
          <w:tab w:val="right" w:leader="dot" w:pos="8306"/>
        </w:tabs>
      </w:pPr>
      <w:hyperlink w:anchor="_Toc8151" w:history="1">
        <w:r>
          <w:rPr>
            <w:rFonts w:ascii="仿宋" w:eastAsia="仿宋" w:hAnsi="仿宋" w:cs="仿宋" w:hint="eastAsia"/>
            <w:lang w:eastAsia="zh-CN"/>
          </w:rPr>
          <w:t>四、工艺说明</w:t>
        </w:r>
        <w:r>
          <w:tab/>
        </w:r>
        <w:r>
          <w:fldChar w:fldCharType="begin"/>
        </w:r>
        <w:r>
          <w:instrText xml:space="preserve"> PAGEREF _Toc8151 \h </w:instrText>
        </w:r>
        <w:r>
          <w:fldChar w:fldCharType="separate"/>
        </w:r>
        <w:r>
          <w:t>11</w:t>
        </w:r>
        <w:r>
          <w:fldChar w:fldCharType="end"/>
        </w:r>
      </w:hyperlink>
    </w:p>
    <w:p>
      <w:pPr>
        <w:pStyle w:val="TOC2"/>
        <w:tabs>
          <w:tab w:val="right" w:leader="dot" w:pos="8306"/>
        </w:tabs>
      </w:pPr>
      <w:hyperlink w:anchor="_Toc30757" w:history="1">
        <w:r>
          <w:rPr>
            <w:rFonts w:ascii="仿宋" w:eastAsia="仿宋" w:hAnsi="仿宋" w:cs="仿宋" w:hint="eastAsia"/>
            <w:lang w:eastAsia="zh-CN"/>
          </w:rPr>
          <w:t>(一)、技术管理特点</w:t>
        </w:r>
        <w:r>
          <w:tab/>
        </w:r>
        <w:r>
          <w:fldChar w:fldCharType="begin"/>
        </w:r>
        <w:r>
          <w:instrText xml:space="preserve"> PAGEREF _Toc30757 \h </w:instrText>
        </w:r>
        <w:r>
          <w:fldChar w:fldCharType="separate"/>
        </w:r>
        <w:r>
          <w:t>11</w:t>
        </w:r>
        <w:r>
          <w:fldChar w:fldCharType="end"/>
        </w:r>
      </w:hyperlink>
    </w:p>
    <w:p>
      <w:pPr>
        <w:pStyle w:val="TOC2"/>
        <w:tabs>
          <w:tab w:val="right" w:leader="dot" w:pos="8306"/>
        </w:tabs>
      </w:pPr>
      <w:hyperlink w:anchor="_Toc7625" w:history="1">
        <w:r>
          <w:rPr>
            <w:rFonts w:ascii="仿宋" w:eastAsia="仿宋" w:hAnsi="仿宋" w:cs="仿宋" w:hint="eastAsia"/>
            <w:lang w:eastAsia="zh-CN"/>
          </w:rPr>
          <w:t>(二)、电机及电动操项目工艺技术设计方案</w:t>
        </w:r>
        <w:r>
          <w:tab/>
        </w:r>
        <w:r>
          <w:fldChar w:fldCharType="begin"/>
        </w:r>
        <w:r>
          <w:instrText xml:space="preserve"> PAGEREF _Toc7625 \h </w:instrText>
        </w:r>
        <w:r>
          <w:fldChar w:fldCharType="separate"/>
        </w:r>
        <w:r>
          <w:t>12</w:t>
        </w:r>
        <w:r>
          <w:fldChar w:fldCharType="end"/>
        </w:r>
      </w:hyperlink>
    </w:p>
    <w:p>
      <w:pPr>
        <w:pStyle w:val="TOC2"/>
        <w:tabs>
          <w:tab w:val="right" w:leader="dot" w:pos="8306"/>
        </w:tabs>
      </w:pPr>
      <w:hyperlink w:anchor="_Toc4771" w:history="1">
        <w:r>
          <w:rPr>
            <w:rFonts w:ascii="仿宋" w:eastAsia="仿宋" w:hAnsi="仿宋" w:cs="仿宋" w:hint="eastAsia"/>
            <w:lang w:eastAsia="zh-CN"/>
          </w:rPr>
          <w:t>(三)、设备选型方案</w:t>
        </w:r>
        <w:r>
          <w:tab/>
        </w:r>
        <w:r>
          <w:fldChar w:fldCharType="begin"/>
        </w:r>
        <w:r>
          <w:instrText xml:space="preserve"> PAGEREF _Toc4771 \h </w:instrText>
        </w:r>
        <w:r>
          <w:fldChar w:fldCharType="separate"/>
        </w:r>
        <w:r>
          <w:t>13</w:t>
        </w:r>
        <w:r>
          <w:fldChar w:fldCharType="end"/>
        </w:r>
      </w:hyperlink>
    </w:p>
    <w:p>
      <w:pPr>
        <w:pStyle w:val="TOC1"/>
        <w:tabs>
          <w:tab w:val="right" w:leader="dot" w:pos="8306"/>
        </w:tabs>
      </w:pPr>
      <w:hyperlink w:anchor="_Toc28273" w:history="1">
        <w:r>
          <w:rPr>
            <w:rFonts w:ascii="仿宋" w:eastAsia="仿宋" w:hAnsi="仿宋" w:cs="仿宋" w:hint="eastAsia"/>
            <w:lang w:eastAsia="zh-CN"/>
          </w:rPr>
          <w:t>五、电机及电动操项目选址可行性分析</w:t>
        </w:r>
        <w:r>
          <w:tab/>
        </w:r>
        <w:r>
          <w:fldChar w:fldCharType="begin"/>
        </w:r>
        <w:r>
          <w:instrText xml:space="preserve"> PAGEREF _Toc28273 \h </w:instrText>
        </w:r>
        <w:r>
          <w:fldChar w:fldCharType="separate"/>
        </w:r>
        <w:r>
          <w:t>15</w:t>
        </w:r>
        <w:r>
          <w:fldChar w:fldCharType="end"/>
        </w:r>
      </w:hyperlink>
    </w:p>
    <w:p>
      <w:pPr>
        <w:pStyle w:val="TOC2"/>
        <w:tabs>
          <w:tab w:val="right" w:leader="dot" w:pos="8306"/>
        </w:tabs>
      </w:pPr>
      <w:hyperlink w:anchor="_Toc10471" w:history="1">
        <w:r>
          <w:rPr>
            <w:rFonts w:ascii="仿宋" w:eastAsia="仿宋" w:hAnsi="仿宋" w:cs="仿宋" w:hint="eastAsia"/>
            <w:lang w:eastAsia="zh-CN"/>
          </w:rPr>
          <w:t>(一)、电机及电动操项目选址</w:t>
        </w:r>
        <w:r>
          <w:tab/>
        </w:r>
        <w:r>
          <w:fldChar w:fldCharType="begin"/>
        </w:r>
        <w:r>
          <w:instrText xml:space="preserve"> PAGEREF _Toc10471 \h </w:instrText>
        </w:r>
        <w:r>
          <w:fldChar w:fldCharType="separate"/>
        </w:r>
        <w:r>
          <w:t>15</w:t>
        </w:r>
        <w:r>
          <w:fldChar w:fldCharType="end"/>
        </w:r>
      </w:hyperlink>
    </w:p>
    <w:p>
      <w:pPr>
        <w:pStyle w:val="TOC2"/>
        <w:tabs>
          <w:tab w:val="right" w:leader="dot" w:pos="8306"/>
        </w:tabs>
      </w:pPr>
      <w:hyperlink w:anchor="_Toc22802" w:history="1">
        <w:r>
          <w:rPr>
            <w:rFonts w:ascii="仿宋" w:eastAsia="仿宋" w:hAnsi="仿宋" w:cs="仿宋" w:hint="eastAsia"/>
            <w:lang w:eastAsia="zh-CN"/>
          </w:rPr>
          <w:t>(二)、用地控制指标</w:t>
        </w:r>
        <w:r>
          <w:tab/>
        </w:r>
        <w:r>
          <w:fldChar w:fldCharType="begin"/>
        </w:r>
        <w:r>
          <w:instrText xml:space="preserve"> PAGEREF _Toc22802 \h </w:instrText>
        </w:r>
        <w:r>
          <w:fldChar w:fldCharType="separate"/>
        </w:r>
        <w:r>
          <w:t>15</w:t>
        </w:r>
        <w:r>
          <w:fldChar w:fldCharType="end"/>
        </w:r>
      </w:hyperlink>
    </w:p>
    <w:p>
      <w:pPr>
        <w:pStyle w:val="TOC2"/>
        <w:tabs>
          <w:tab w:val="right" w:leader="dot" w:pos="8306"/>
        </w:tabs>
      </w:pPr>
      <w:hyperlink w:anchor="_Toc3670" w:history="1">
        <w:r>
          <w:rPr>
            <w:rFonts w:ascii="仿宋" w:eastAsia="仿宋" w:hAnsi="仿宋" w:cs="仿宋" w:hint="eastAsia"/>
            <w:lang w:eastAsia="zh-CN"/>
          </w:rPr>
          <w:t>(三)、节约用地措施</w:t>
        </w:r>
        <w:r>
          <w:tab/>
        </w:r>
        <w:r>
          <w:fldChar w:fldCharType="begin"/>
        </w:r>
        <w:r>
          <w:instrText xml:space="preserve"> PAGEREF _Toc3670 \h </w:instrText>
        </w:r>
        <w:r>
          <w:fldChar w:fldCharType="separate"/>
        </w:r>
        <w:r>
          <w:t>17</w:t>
        </w:r>
        <w:r>
          <w:fldChar w:fldCharType="end"/>
        </w:r>
      </w:hyperlink>
    </w:p>
    <w:p>
      <w:pPr>
        <w:pStyle w:val="TOC2"/>
        <w:tabs>
          <w:tab w:val="right" w:leader="dot" w:pos="8306"/>
        </w:tabs>
      </w:pPr>
      <w:hyperlink w:anchor="_Toc12267" w:history="1">
        <w:r>
          <w:rPr>
            <w:rFonts w:ascii="仿宋" w:eastAsia="仿宋" w:hAnsi="仿宋" w:cs="仿宋" w:hint="eastAsia"/>
            <w:lang w:eastAsia="zh-CN"/>
          </w:rPr>
          <w:t>(四)、总图布置方案</w:t>
        </w:r>
        <w:r>
          <w:tab/>
        </w:r>
        <w:r>
          <w:fldChar w:fldCharType="begin"/>
        </w:r>
        <w:r>
          <w:instrText xml:space="preserve"> PAGEREF _Toc12267 \h </w:instrText>
        </w:r>
        <w:r>
          <w:fldChar w:fldCharType="separate"/>
        </w:r>
        <w:r>
          <w:t>18</w:t>
        </w:r>
        <w:r>
          <w:fldChar w:fldCharType="end"/>
        </w:r>
      </w:hyperlink>
    </w:p>
    <w:p>
      <w:pPr>
        <w:pStyle w:val="TOC2"/>
        <w:tabs>
          <w:tab w:val="right" w:leader="dot" w:pos="8306"/>
        </w:tabs>
      </w:pPr>
      <w:hyperlink w:anchor="_Toc3833" w:history="1">
        <w:r>
          <w:rPr>
            <w:rFonts w:ascii="仿宋" w:eastAsia="仿宋" w:hAnsi="仿宋" w:cs="仿宋" w:hint="eastAsia"/>
            <w:lang w:eastAsia="zh-CN"/>
          </w:rPr>
          <w:t>(五)、选址综合评价</w:t>
        </w:r>
        <w:r>
          <w:tab/>
        </w:r>
        <w:r>
          <w:fldChar w:fldCharType="begin"/>
        </w:r>
        <w:r>
          <w:instrText xml:space="preserve"> PAGEREF _Toc3833 \h </w:instrText>
        </w:r>
        <w:r>
          <w:fldChar w:fldCharType="separate"/>
        </w:r>
        <w:r>
          <w:t>19</w:t>
        </w:r>
        <w:r>
          <w:fldChar w:fldCharType="end"/>
        </w:r>
      </w:hyperlink>
    </w:p>
    <w:p>
      <w:pPr>
        <w:pStyle w:val="TOC1"/>
        <w:tabs>
          <w:tab w:val="right" w:leader="dot" w:pos="8306"/>
        </w:tabs>
      </w:pPr>
      <w:hyperlink w:anchor="_Toc20124" w:history="1">
        <w:r>
          <w:rPr>
            <w:rFonts w:ascii="仿宋" w:eastAsia="仿宋" w:hAnsi="仿宋" w:cs="仿宋" w:hint="eastAsia"/>
            <w:lang w:eastAsia="zh-CN"/>
          </w:rPr>
          <w:t>六、电机及电动操项目文档管理</w:t>
        </w:r>
        <w:r>
          <w:tab/>
        </w:r>
        <w:r>
          <w:fldChar w:fldCharType="begin"/>
        </w:r>
        <w:r>
          <w:instrText xml:space="preserve"> PAGEREF _Toc20124 \h </w:instrText>
        </w:r>
        <w:r>
          <w:fldChar w:fldCharType="separate"/>
        </w:r>
        <w:r>
          <w:t>20</w:t>
        </w:r>
        <w:r>
          <w:fldChar w:fldCharType="end"/>
        </w:r>
      </w:hyperlink>
    </w:p>
    <w:p>
      <w:pPr>
        <w:pStyle w:val="TOC2"/>
        <w:tabs>
          <w:tab w:val="right" w:leader="dot" w:pos="8306"/>
        </w:tabs>
      </w:pPr>
      <w:hyperlink w:anchor="_Toc16576" w:history="1">
        <w:r>
          <w:rPr>
            <w:rFonts w:ascii="仿宋" w:eastAsia="仿宋" w:hAnsi="仿宋" w:cs="仿宋" w:hint="eastAsia"/>
            <w:lang w:eastAsia="zh-CN"/>
          </w:rPr>
          <w:t>(一)、文档编制与审查</w:t>
        </w:r>
        <w:r>
          <w:tab/>
        </w:r>
        <w:r>
          <w:fldChar w:fldCharType="begin"/>
        </w:r>
        <w:r>
          <w:instrText xml:space="preserve"> PAGEREF _Toc16576 \h </w:instrText>
        </w:r>
        <w:r>
          <w:fldChar w:fldCharType="separate"/>
        </w:r>
        <w:r>
          <w:t>20</w:t>
        </w:r>
        <w:r>
          <w:fldChar w:fldCharType="end"/>
        </w:r>
      </w:hyperlink>
    </w:p>
    <w:p>
      <w:pPr>
        <w:pStyle w:val="TOC2"/>
        <w:tabs>
          <w:tab w:val="right" w:leader="dot" w:pos="8306"/>
        </w:tabs>
      </w:pPr>
      <w:hyperlink w:anchor="_Toc16601" w:history="1">
        <w:r>
          <w:rPr>
            <w:rFonts w:ascii="仿宋" w:eastAsia="仿宋" w:hAnsi="仿宋" w:cs="仿宋" w:hint="eastAsia"/>
            <w:lang w:eastAsia="zh-CN"/>
          </w:rPr>
          <w:t>(二)、文档发布与分发</w:t>
        </w:r>
        <w:r>
          <w:tab/>
        </w:r>
        <w:r>
          <w:fldChar w:fldCharType="begin"/>
        </w:r>
        <w:r>
          <w:instrText xml:space="preserve"> PAGEREF _Toc16601 \h </w:instrText>
        </w:r>
        <w:r>
          <w:fldChar w:fldCharType="separate"/>
        </w:r>
        <w:r>
          <w:t>21</w:t>
        </w:r>
        <w:r>
          <w:fldChar w:fldCharType="end"/>
        </w:r>
      </w:hyperlink>
    </w:p>
    <w:p>
      <w:pPr>
        <w:pStyle w:val="TOC2"/>
        <w:tabs>
          <w:tab w:val="right" w:leader="dot" w:pos="8306"/>
        </w:tabs>
      </w:pPr>
      <w:hyperlink w:anchor="_Toc16369" w:history="1">
        <w:r>
          <w:rPr>
            <w:rFonts w:ascii="仿宋" w:eastAsia="仿宋" w:hAnsi="仿宋" w:cs="仿宋" w:hint="eastAsia"/>
            <w:lang w:eastAsia="zh-CN"/>
          </w:rPr>
          <w:t>(三)、文档存档与归档</w:t>
        </w:r>
        <w:r>
          <w:tab/>
        </w:r>
        <w:r>
          <w:fldChar w:fldCharType="begin"/>
        </w:r>
        <w:r>
          <w:instrText xml:space="preserve"> PAGEREF _Toc16369 \h </w:instrText>
        </w:r>
        <w:r>
          <w:fldChar w:fldCharType="separate"/>
        </w:r>
        <w:r>
          <w:t>22</w:t>
        </w:r>
        <w:r>
          <w:fldChar w:fldCharType="end"/>
        </w:r>
      </w:hyperlink>
    </w:p>
    <w:p>
      <w:pPr>
        <w:pStyle w:val="TOC1"/>
        <w:tabs>
          <w:tab w:val="right" w:leader="dot" w:pos="8306"/>
        </w:tabs>
      </w:pPr>
      <w:hyperlink w:anchor="_Toc31663" w:history="1">
        <w:r>
          <w:rPr>
            <w:rFonts w:ascii="仿宋" w:eastAsia="仿宋" w:hAnsi="仿宋" w:cs="仿宋" w:hint="eastAsia"/>
            <w:lang w:eastAsia="zh-CN"/>
          </w:rPr>
          <w:t>七、电机及电动操项目人力资源培养与发展</w:t>
        </w:r>
        <w:r>
          <w:tab/>
        </w:r>
        <w:r>
          <w:fldChar w:fldCharType="begin"/>
        </w:r>
        <w:r>
          <w:instrText xml:space="preserve"> PAGEREF _Toc31663 \h </w:instrText>
        </w:r>
        <w:r>
          <w:fldChar w:fldCharType="separate"/>
        </w:r>
        <w:r>
          <w:t>24</w:t>
        </w:r>
        <w:r>
          <w:fldChar w:fldCharType="end"/>
        </w:r>
      </w:hyperlink>
    </w:p>
    <w:p>
      <w:pPr>
        <w:pStyle w:val="TOC2"/>
        <w:tabs>
          <w:tab w:val="right" w:leader="dot" w:pos="8306"/>
        </w:tabs>
      </w:pPr>
      <w:hyperlink w:anchor="_Toc14297" w:history="1">
        <w:r>
          <w:rPr>
            <w:rFonts w:ascii="仿宋" w:eastAsia="仿宋" w:hAnsi="仿宋" w:cs="仿宋" w:hint="eastAsia"/>
            <w:lang w:eastAsia="zh-CN"/>
          </w:rPr>
          <w:t>(一)、人才需求与规划</w:t>
        </w:r>
        <w:r>
          <w:tab/>
        </w:r>
        <w:r>
          <w:fldChar w:fldCharType="begin"/>
        </w:r>
        <w:r>
          <w:instrText xml:space="preserve"> PAGEREF _Toc14297 \h </w:instrText>
        </w:r>
        <w:r>
          <w:fldChar w:fldCharType="separate"/>
        </w:r>
        <w:r>
          <w:t>24</w:t>
        </w:r>
        <w:r>
          <w:fldChar w:fldCharType="end"/>
        </w:r>
      </w:hyperlink>
    </w:p>
    <w:p>
      <w:pPr>
        <w:pStyle w:val="TOC2"/>
        <w:tabs>
          <w:tab w:val="right" w:leader="dot" w:pos="8306"/>
        </w:tabs>
      </w:pPr>
      <w:hyperlink w:anchor="_Toc9691" w:history="1">
        <w:r>
          <w:rPr>
            <w:rFonts w:ascii="仿宋" w:eastAsia="仿宋" w:hAnsi="仿宋" w:cs="仿宋" w:hint="eastAsia"/>
            <w:lang w:eastAsia="zh-CN"/>
          </w:rPr>
          <w:t>(二)、培训与发展计划</w:t>
        </w:r>
        <w:r>
          <w:tab/>
        </w:r>
        <w:r>
          <w:fldChar w:fldCharType="begin"/>
        </w:r>
        <w:r>
          <w:instrText xml:space="preserve"> PAGEREF _Toc9691 \h </w:instrText>
        </w:r>
        <w:r>
          <w:fldChar w:fldCharType="separate"/>
        </w:r>
        <w:r>
          <w:t>24</w:t>
        </w:r>
        <w:r>
          <w:fldChar w:fldCharType="end"/>
        </w:r>
      </w:hyperlink>
    </w:p>
    <w:p>
      <w:pPr>
        <w:pStyle w:val="TOC1"/>
        <w:tabs>
          <w:tab w:val="right" w:leader="dot" w:pos="8306"/>
        </w:tabs>
      </w:pPr>
      <w:hyperlink w:anchor="_Toc25149" w:history="1">
        <w:r>
          <w:rPr>
            <w:rFonts w:ascii="仿宋" w:eastAsia="仿宋" w:hAnsi="仿宋" w:cs="仿宋" w:hint="eastAsia"/>
            <w:lang w:eastAsia="zh-CN"/>
          </w:rPr>
          <w:t>八、电机及电动操项目投资规划</w:t>
        </w:r>
        <w:r>
          <w:tab/>
        </w:r>
        <w:r>
          <w:fldChar w:fldCharType="begin"/>
        </w:r>
        <w:r>
          <w:instrText xml:space="preserve"> PAGEREF _Toc25149 \h </w:instrText>
        </w:r>
        <w:r>
          <w:fldChar w:fldCharType="separate"/>
        </w:r>
        <w:r>
          <w:t>25</w:t>
        </w:r>
        <w:r>
          <w:fldChar w:fldCharType="end"/>
        </w:r>
      </w:hyperlink>
    </w:p>
    <w:p>
      <w:pPr>
        <w:pStyle w:val="TOC2"/>
        <w:tabs>
          <w:tab w:val="right" w:leader="dot" w:pos="8306"/>
        </w:tabs>
      </w:pPr>
      <w:hyperlink w:anchor="_Toc4112" w:history="1">
        <w:r>
          <w:rPr>
            <w:rFonts w:ascii="仿宋" w:eastAsia="仿宋" w:hAnsi="仿宋" w:cs="仿宋" w:hint="eastAsia"/>
            <w:lang w:eastAsia="zh-CN"/>
          </w:rPr>
          <w:t>(一)、电机及电动操项目总投资估算</w:t>
        </w:r>
        <w:r>
          <w:tab/>
        </w:r>
        <w:r>
          <w:fldChar w:fldCharType="begin"/>
        </w:r>
        <w:r>
          <w:instrText xml:space="preserve"> PAGEREF _Toc4112 \h </w:instrText>
        </w:r>
        <w:r>
          <w:fldChar w:fldCharType="separate"/>
        </w:r>
        <w:r>
          <w:t>25</w:t>
        </w:r>
        <w:r>
          <w:fldChar w:fldCharType="end"/>
        </w:r>
      </w:hyperlink>
    </w:p>
    <w:p>
      <w:pPr>
        <w:pStyle w:val="TOC2"/>
        <w:tabs>
          <w:tab w:val="right" w:leader="dot" w:pos="8306"/>
        </w:tabs>
      </w:pPr>
      <w:hyperlink w:anchor="_Toc15133" w:history="1">
        <w:r>
          <w:rPr>
            <w:rFonts w:ascii="仿宋" w:eastAsia="仿宋" w:hAnsi="仿宋" w:cs="仿宋" w:hint="eastAsia"/>
            <w:lang w:eastAsia="zh-CN"/>
          </w:rPr>
          <w:t>(二)、资金筹措</w:t>
        </w:r>
        <w:r>
          <w:tab/>
        </w:r>
        <w:r>
          <w:fldChar w:fldCharType="begin"/>
        </w:r>
        <w:r>
          <w:instrText xml:space="preserve"> PAGEREF _Toc15133 \h </w:instrText>
        </w:r>
        <w:r>
          <w:fldChar w:fldCharType="separate"/>
        </w:r>
        <w:r>
          <w:t>26</w:t>
        </w:r>
        <w:r>
          <w:fldChar w:fldCharType="end"/>
        </w:r>
      </w:hyperlink>
    </w:p>
    <w:p>
      <w:pPr>
        <w:pStyle w:val="TOC1"/>
        <w:tabs>
          <w:tab w:val="right" w:leader="dot" w:pos="8306"/>
        </w:tabs>
      </w:pPr>
      <w:hyperlink w:anchor="_Toc17429" w:history="1">
        <w:r>
          <w:rPr>
            <w:rFonts w:ascii="仿宋" w:eastAsia="仿宋" w:hAnsi="仿宋" w:cs="仿宋" w:hint="eastAsia"/>
            <w:lang w:eastAsia="zh-CN"/>
          </w:rPr>
          <w:t>九、电机及电动操项目经营效益</w:t>
        </w:r>
        <w:r>
          <w:tab/>
        </w:r>
        <w:r>
          <w:fldChar w:fldCharType="begin"/>
        </w:r>
        <w:r>
          <w:instrText xml:space="preserve"> PAGEREF _Toc17429 \h </w:instrText>
        </w:r>
        <w:r>
          <w:fldChar w:fldCharType="separate"/>
        </w:r>
        <w:r>
          <w:t>27</w:t>
        </w:r>
        <w:r>
          <w:fldChar w:fldCharType="end"/>
        </w:r>
      </w:hyperlink>
    </w:p>
    <w:p>
      <w:pPr>
        <w:pStyle w:val="TOC2"/>
        <w:tabs>
          <w:tab w:val="right" w:leader="dot" w:pos="8306"/>
        </w:tabs>
      </w:pPr>
      <w:hyperlink w:anchor="_Toc21445" w:history="1">
        <w:r>
          <w:rPr>
            <w:rFonts w:ascii="仿宋" w:eastAsia="仿宋" w:hAnsi="仿宋" w:cs="仿宋" w:hint="eastAsia"/>
            <w:lang w:eastAsia="zh-CN"/>
          </w:rPr>
          <w:t>(一)、经济评价财务测算</w:t>
        </w:r>
        <w:r>
          <w:tab/>
        </w:r>
        <w:r>
          <w:fldChar w:fldCharType="begin"/>
        </w:r>
        <w:r>
          <w:instrText xml:space="preserve"> PAGEREF _Toc21445 \h </w:instrText>
        </w:r>
        <w:r>
          <w:fldChar w:fldCharType="separate"/>
        </w:r>
        <w:r>
          <w:t>27</w:t>
        </w:r>
        <w:r>
          <w:fldChar w:fldCharType="end"/>
        </w:r>
      </w:hyperlink>
    </w:p>
    <w:p>
      <w:pPr>
        <w:pStyle w:val="TOC2"/>
        <w:tabs>
          <w:tab w:val="right" w:leader="dot" w:pos="8306"/>
        </w:tabs>
      </w:pPr>
      <w:hyperlink w:anchor="_Toc2590" w:history="1">
        <w:r>
          <w:rPr>
            <w:rFonts w:ascii="仿宋" w:eastAsia="仿宋" w:hAnsi="仿宋" w:cs="仿宋" w:hint="eastAsia"/>
            <w:lang w:eastAsia="zh-CN"/>
          </w:rPr>
          <w:t>(二)、电机及电动操项目盈利能力分析</w:t>
        </w:r>
        <w:r>
          <w:tab/>
        </w:r>
        <w:r>
          <w:fldChar w:fldCharType="begin"/>
        </w:r>
        <w:r>
          <w:instrText xml:space="preserve"> PAGEREF _Toc2590 \h </w:instrText>
        </w:r>
        <w:r>
          <w:fldChar w:fldCharType="separate"/>
        </w:r>
        <w:r>
          <w:t>28</w:t>
        </w:r>
        <w:r>
          <w:fldChar w:fldCharType="end"/>
        </w:r>
      </w:hyperlink>
    </w:p>
    <w:p>
      <w:pPr>
        <w:pStyle w:val="TOC1"/>
        <w:tabs>
          <w:tab w:val="right" w:leader="dot" w:pos="8306"/>
        </w:tabs>
      </w:pPr>
      <w:hyperlink w:anchor="_Toc18247" w:history="1">
        <w:r>
          <w:rPr>
            <w:rFonts w:ascii="仿宋" w:eastAsia="仿宋" w:hAnsi="仿宋" w:cs="仿宋" w:hint="eastAsia"/>
            <w:lang w:eastAsia="zh-CN"/>
          </w:rPr>
          <w:t>十、电机及电动操项目技术管理</w:t>
        </w:r>
        <w:r>
          <w:tab/>
        </w:r>
        <w:r>
          <w:fldChar w:fldCharType="begin"/>
        </w:r>
        <w:r>
          <w:instrText xml:space="preserve"> PAGEREF _Toc18247 \h </w:instrText>
        </w:r>
        <w:r>
          <w:fldChar w:fldCharType="separate"/>
        </w:r>
        <w:r>
          <w:t>29</w:t>
        </w:r>
        <w:r>
          <w:fldChar w:fldCharType="end"/>
        </w:r>
      </w:hyperlink>
    </w:p>
    <w:p>
      <w:pPr>
        <w:pStyle w:val="TOC2"/>
        <w:tabs>
          <w:tab w:val="right" w:leader="dot" w:pos="8306"/>
        </w:tabs>
      </w:pPr>
      <w:hyperlink w:anchor="_Toc32223" w:history="1">
        <w:r>
          <w:rPr>
            <w:rFonts w:ascii="仿宋" w:eastAsia="仿宋" w:hAnsi="仿宋" w:cs="仿宋" w:hint="eastAsia"/>
            <w:lang w:eastAsia="zh-CN"/>
          </w:rPr>
          <w:t>(一)、技术方案选用方向</w:t>
        </w:r>
        <w:r>
          <w:tab/>
        </w:r>
        <w:r>
          <w:fldChar w:fldCharType="begin"/>
        </w:r>
        <w:r>
          <w:instrText xml:space="preserve"> PAGEREF _Toc32223 \h </w:instrText>
        </w:r>
        <w:r>
          <w:fldChar w:fldCharType="separate"/>
        </w:r>
        <w:r>
          <w:t>29</w:t>
        </w:r>
        <w:r>
          <w:fldChar w:fldCharType="end"/>
        </w:r>
      </w:hyperlink>
    </w:p>
    <w:p>
      <w:pPr>
        <w:pStyle w:val="TOC2"/>
        <w:tabs>
          <w:tab w:val="right" w:leader="dot" w:pos="8306"/>
        </w:tabs>
      </w:pPr>
      <w:hyperlink w:anchor="_Toc9164" w:history="1">
        <w:r>
          <w:rPr>
            <w:rFonts w:ascii="仿宋" w:eastAsia="仿宋" w:hAnsi="仿宋" w:cs="仿宋" w:hint="eastAsia"/>
            <w:lang w:eastAsia="zh-CN"/>
          </w:rPr>
          <w:t>(二)、工艺技术方案选用原则</w:t>
        </w:r>
        <w:r>
          <w:tab/>
        </w:r>
        <w:r>
          <w:fldChar w:fldCharType="begin"/>
        </w:r>
        <w:r>
          <w:instrText xml:space="preserve"> PAGEREF _Toc9164 \h </w:instrText>
        </w:r>
        <w:r>
          <w:fldChar w:fldCharType="separate"/>
        </w:r>
        <w:r>
          <w:t>31</w:t>
        </w:r>
        <w:r>
          <w:fldChar w:fldCharType="end"/>
        </w:r>
      </w:hyperlink>
    </w:p>
    <w:p>
      <w:pPr>
        <w:pStyle w:val="TOC2"/>
        <w:tabs>
          <w:tab w:val="right" w:leader="dot" w:pos="8306"/>
        </w:tabs>
      </w:pPr>
      <w:hyperlink w:anchor="_Toc22810" w:history="1">
        <w:r>
          <w:rPr>
            <w:rFonts w:ascii="仿宋" w:eastAsia="仿宋" w:hAnsi="仿宋" w:cs="仿宋" w:hint="eastAsia"/>
            <w:lang w:eastAsia="zh-CN"/>
          </w:rPr>
          <w:t>(三)、工艺技术方案要求</w:t>
        </w:r>
        <w:r>
          <w:tab/>
        </w:r>
        <w:r>
          <w:fldChar w:fldCharType="begin"/>
        </w:r>
        <w:r>
          <w:instrText xml:space="preserve"> PAGEREF _Toc22810 \h </w:instrText>
        </w:r>
        <w:r>
          <w:fldChar w:fldCharType="separate"/>
        </w:r>
        <w:r>
          <w:t>33</w:t>
        </w:r>
        <w:r>
          <w:fldChar w:fldCharType="end"/>
        </w:r>
      </w:hyperlink>
    </w:p>
    <w:p>
      <w:pPr>
        <w:pStyle w:val="TOC1"/>
        <w:tabs>
          <w:tab w:val="right" w:leader="dot" w:pos="8306"/>
        </w:tabs>
      </w:pPr>
      <w:hyperlink w:anchor="_Toc30557" w:history="1">
        <w:r>
          <w:rPr>
            <w:rFonts w:ascii="仿宋" w:eastAsia="仿宋" w:hAnsi="仿宋" w:cs="仿宋" w:hint="eastAsia"/>
            <w:lang w:eastAsia="zh-CN"/>
          </w:rPr>
          <w:t>十一、电机及电动操项目风险管理</w:t>
        </w:r>
        <w:r>
          <w:tab/>
        </w:r>
        <w:r>
          <w:fldChar w:fldCharType="begin"/>
        </w:r>
        <w:r>
          <w:instrText xml:space="preserve"> PAGEREF _Toc30557 \h </w:instrText>
        </w:r>
        <w:r>
          <w:fldChar w:fldCharType="separate"/>
        </w:r>
        <w:r>
          <w:t>35</w:t>
        </w:r>
        <w:r>
          <w:fldChar w:fldCharType="end"/>
        </w:r>
      </w:hyperlink>
    </w:p>
    <w:p>
      <w:pPr>
        <w:pStyle w:val="TOC2"/>
        <w:tabs>
          <w:tab w:val="right" w:leader="dot" w:pos="8306"/>
        </w:tabs>
      </w:pPr>
      <w:hyperlink w:anchor="_Toc1981" w:history="1">
        <w:r>
          <w:rPr>
            <w:rFonts w:ascii="仿宋" w:eastAsia="仿宋" w:hAnsi="仿宋" w:cs="仿宋" w:hint="eastAsia"/>
            <w:lang w:eastAsia="zh-CN"/>
          </w:rPr>
          <w:t>(一)、风险识别与评估</w:t>
        </w:r>
        <w:r>
          <w:tab/>
        </w:r>
        <w:r>
          <w:fldChar w:fldCharType="begin"/>
        </w:r>
        <w:r>
          <w:instrText xml:space="preserve"> PAGEREF _Toc1981 \h </w:instrText>
        </w:r>
        <w:r>
          <w:fldChar w:fldCharType="separate"/>
        </w:r>
        <w:r>
          <w:t>35</w:t>
        </w:r>
        <w:r>
          <w:fldChar w:fldCharType="end"/>
        </w:r>
      </w:hyperlink>
    </w:p>
    <w:p>
      <w:pPr>
        <w:pStyle w:val="TOC2"/>
        <w:tabs>
          <w:tab w:val="right" w:leader="dot" w:pos="8306"/>
        </w:tabs>
      </w:pPr>
      <w:hyperlink w:anchor="_Toc25623" w:history="1">
        <w:r>
          <w:rPr>
            <w:rFonts w:ascii="仿宋" w:eastAsia="仿宋" w:hAnsi="仿宋" w:cs="仿宋" w:hint="eastAsia"/>
            <w:lang w:eastAsia="zh-CN"/>
          </w:rPr>
          <w:t>(二)、风险应对策略</w:t>
        </w:r>
        <w:r>
          <w:tab/>
        </w:r>
        <w:r>
          <w:fldChar w:fldCharType="begin"/>
        </w:r>
        <w:r>
          <w:instrText xml:space="preserve"> PAGEREF _Toc25623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5" w:history="1">
        <w:r>
          <w:rPr>
            <w:rFonts w:ascii="仿宋" w:eastAsia="仿宋" w:hAnsi="仿宋" w:cs="仿宋" w:hint="eastAsia"/>
            <w:lang w:eastAsia="zh-CN"/>
          </w:rPr>
          <w:t>(三)、风险监控与控制</w:t>
        </w:r>
        <w:r>
          <w:tab/>
        </w:r>
        <w:r>
          <w:fldChar w:fldCharType="begin"/>
        </w:r>
        <w:r>
          <w:instrText xml:space="preserve"> PAGEREF _Toc31175 \h </w:instrText>
        </w:r>
        <w:r>
          <w:fldChar w:fldCharType="separate"/>
        </w:r>
        <w:r>
          <w:t>38</w:t>
        </w:r>
        <w:r>
          <w:fldChar w:fldCharType="end"/>
        </w:r>
      </w:hyperlink>
    </w:p>
    <w:p>
      <w:pPr>
        <w:pStyle w:val="TOC1"/>
        <w:tabs>
          <w:tab w:val="right" w:leader="dot" w:pos="8306"/>
        </w:tabs>
      </w:pPr>
      <w:hyperlink w:anchor="_Toc32492" w:history="1">
        <w:r>
          <w:rPr>
            <w:rFonts w:ascii="仿宋" w:eastAsia="仿宋" w:hAnsi="仿宋" w:cs="仿宋" w:hint="eastAsia"/>
            <w:lang w:eastAsia="zh-CN"/>
          </w:rPr>
          <w:t>十二、电机及电动操项目计划安排</w:t>
        </w:r>
        <w:r>
          <w:tab/>
        </w:r>
        <w:r>
          <w:fldChar w:fldCharType="begin"/>
        </w:r>
        <w:r>
          <w:instrText xml:space="preserve"> PAGEREF _Toc32492 \h </w:instrText>
        </w:r>
        <w:r>
          <w:fldChar w:fldCharType="separate"/>
        </w:r>
        <w:r>
          <w:t>39</w:t>
        </w:r>
        <w:r>
          <w:fldChar w:fldCharType="end"/>
        </w:r>
      </w:hyperlink>
    </w:p>
    <w:p>
      <w:pPr>
        <w:pStyle w:val="TOC2"/>
        <w:tabs>
          <w:tab w:val="right" w:leader="dot" w:pos="8306"/>
        </w:tabs>
      </w:pPr>
      <w:hyperlink w:anchor="_Toc2449" w:history="1">
        <w:r>
          <w:rPr>
            <w:rFonts w:ascii="仿宋" w:eastAsia="仿宋" w:hAnsi="仿宋" w:cs="仿宋" w:hint="eastAsia"/>
            <w:lang w:eastAsia="zh-CN"/>
          </w:rPr>
          <w:t>(一)、建设周期</w:t>
        </w:r>
        <w:r>
          <w:tab/>
        </w:r>
        <w:r>
          <w:fldChar w:fldCharType="begin"/>
        </w:r>
        <w:r>
          <w:instrText xml:space="preserve"> PAGEREF _Toc2449 \h </w:instrText>
        </w:r>
        <w:r>
          <w:fldChar w:fldCharType="separate"/>
        </w:r>
        <w:r>
          <w:t>39</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(二)、建设进度</w:t>
        </w:r>
        <w:r>
          <w:tab/>
        </w:r>
        <w:r>
          <w:fldChar w:fldCharType="begin"/>
        </w:r>
        <w:r>
          <w:instrText xml:space="preserve"> PAGEREF _Toc5458 \h </w:instrText>
        </w:r>
        <w:r>
          <w:fldChar w:fldCharType="separate"/>
        </w:r>
        <w:r>
          <w:t>40</w:t>
        </w:r>
        <w:r>
          <w:fldChar w:fldCharType="end"/>
        </w:r>
      </w:hyperlink>
    </w:p>
    <w:p>
      <w:pPr>
        <w:pStyle w:val="TOC2"/>
        <w:tabs>
          <w:tab w:val="right" w:leader="dot" w:pos="8306"/>
        </w:tabs>
      </w:pPr>
      <w:hyperlink w:anchor="_Toc16691" w:history="1">
        <w:r>
          <w:rPr>
            <w:rFonts w:ascii="仿宋" w:eastAsia="仿宋" w:hAnsi="仿宋" w:cs="仿宋" w:hint="eastAsia"/>
            <w:lang w:eastAsia="zh-CN"/>
          </w:rPr>
          <w:t>(三)、进度安排注意事项</w:t>
        </w:r>
        <w:r>
          <w:tab/>
        </w:r>
        <w:r>
          <w:fldChar w:fldCharType="begin"/>
        </w:r>
        <w:r>
          <w:instrText xml:space="preserve"> PAGEREF _Toc16691 \h </w:instrText>
        </w:r>
        <w:r>
          <w:fldChar w:fldCharType="separate"/>
        </w:r>
        <w:r>
          <w:t>41</w:t>
        </w:r>
        <w:r>
          <w:fldChar w:fldCharType="end"/>
        </w:r>
      </w:hyperlink>
    </w:p>
    <w:p>
      <w:pPr>
        <w:pStyle w:val="TOC2"/>
        <w:tabs>
          <w:tab w:val="right" w:leader="dot" w:pos="8306"/>
        </w:tabs>
      </w:pPr>
      <w:hyperlink w:anchor="_Toc6549" w:history="1">
        <w:r>
          <w:rPr>
            <w:rFonts w:ascii="仿宋" w:eastAsia="仿宋" w:hAnsi="仿宋" w:cs="仿宋" w:hint="eastAsia"/>
            <w:lang w:eastAsia="zh-CN"/>
          </w:rPr>
          <w:t>(四)、人力资源配置</w:t>
        </w:r>
        <w:r>
          <w:tab/>
        </w:r>
        <w:r>
          <w:fldChar w:fldCharType="begin"/>
        </w:r>
        <w:r>
          <w:instrText xml:space="preserve"> PAGEREF _Toc6549 \h </w:instrText>
        </w:r>
        <w:r>
          <w:fldChar w:fldCharType="separate"/>
        </w:r>
        <w:r>
          <w:t>42</w:t>
        </w:r>
        <w:r>
          <w:fldChar w:fldCharType="end"/>
        </w:r>
      </w:hyperlink>
    </w:p>
    <w:p>
      <w:pPr>
        <w:pStyle w:val="TOC1"/>
        <w:tabs>
          <w:tab w:val="right" w:leader="dot" w:pos="8306"/>
        </w:tabs>
      </w:pPr>
      <w:hyperlink w:anchor="_Toc24591" w:history="1">
        <w:r>
          <w:rPr>
            <w:rFonts w:ascii="仿宋" w:eastAsia="仿宋" w:hAnsi="仿宋" w:cs="仿宋" w:hint="eastAsia"/>
            <w:lang w:eastAsia="zh-CN"/>
          </w:rPr>
          <w:t>十三、电机及电动操项目实施时间节点</w:t>
        </w:r>
        <w:r>
          <w:tab/>
        </w:r>
        <w:r>
          <w:fldChar w:fldCharType="begin"/>
        </w:r>
        <w:r>
          <w:instrText xml:space="preserve"> PAGEREF _Toc24591 \h </w:instrText>
        </w:r>
        <w:r>
          <w:fldChar w:fldCharType="separate"/>
        </w:r>
        <w:r>
          <w:t>43</w:t>
        </w:r>
        <w:r>
          <w:fldChar w:fldCharType="end"/>
        </w:r>
      </w:hyperlink>
    </w:p>
    <w:p>
      <w:pPr>
        <w:pStyle w:val="TOC2"/>
        <w:tabs>
          <w:tab w:val="right" w:leader="dot" w:pos="8306"/>
        </w:tabs>
      </w:pPr>
      <w:hyperlink w:anchor="_Toc12975" w:history="1">
        <w:r>
          <w:rPr>
            <w:rFonts w:ascii="仿宋" w:eastAsia="仿宋" w:hAnsi="仿宋" w:cs="仿宋" w:hint="eastAsia"/>
            <w:lang w:eastAsia="zh-CN"/>
          </w:rPr>
          <w:t>(一)、电机及电动操项目启动阶段时间节点</w:t>
        </w:r>
        <w:r>
          <w:tab/>
        </w:r>
        <w:r>
          <w:fldChar w:fldCharType="begin"/>
        </w:r>
        <w:r>
          <w:instrText xml:space="preserve"> PAGEREF _Toc12975 \h </w:instrText>
        </w:r>
        <w:r>
          <w:fldChar w:fldCharType="separate"/>
        </w:r>
        <w:r>
          <w:t>43</w:t>
        </w:r>
        <w:r>
          <w:fldChar w:fldCharType="end"/>
        </w:r>
      </w:hyperlink>
    </w:p>
    <w:p>
      <w:pPr>
        <w:pStyle w:val="TOC2"/>
        <w:tabs>
          <w:tab w:val="right" w:leader="dot" w:pos="8306"/>
        </w:tabs>
      </w:pPr>
      <w:hyperlink w:anchor="_Toc18900" w:history="1">
        <w:r>
          <w:rPr>
            <w:rFonts w:ascii="仿宋" w:eastAsia="仿宋" w:hAnsi="仿宋" w:cs="仿宋" w:hint="eastAsia"/>
            <w:lang w:eastAsia="zh-CN"/>
          </w:rPr>
          <w:t>(二)、电机及电动操项目执行阶段时间节点</w:t>
        </w:r>
        <w:r>
          <w:tab/>
        </w:r>
        <w:r>
          <w:fldChar w:fldCharType="begin"/>
        </w:r>
        <w:r>
          <w:instrText xml:space="preserve"> PAGEREF _Toc18900 \h </w:instrText>
        </w:r>
        <w:r>
          <w:fldChar w:fldCharType="separate"/>
        </w:r>
        <w:r>
          <w:t>45</w:t>
        </w:r>
        <w:r>
          <w:fldChar w:fldCharType="end"/>
        </w:r>
      </w:hyperlink>
    </w:p>
    <w:p>
      <w:pPr>
        <w:pStyle w:val="TOC2"/>
        <w:tabs>
          <w:tab w:val="right" w:leader="dot" w:pos="8306"/>
        </w:tabs>
      </w:pPr>
      <w:hyperlink w:anchor="_Toc5064" w:history="1">
        <w:r>
          <w:rPr>
            <w:rFonts w:ascii="仿宋" w:eastAsia="仿宋" w:hAnsi="仿宋" w:cs="仿宋" w:hint="eastAsia"/>
            <w:lang w:eastAsia="zh-CN"/>
          </w:rPr>
          <w:t>(三)、电机及电动操项目完成阶段时间节点</w:t>
        </w:r>
        <w:r>
          <w:tab/>
        </w:r>
        <w:r>
          <w:fldChar w:fldCharType="begin"/>
        </w:r>
        <w:r>
          <w:instrText xml:space="preserve"> PAGEREF _Toc5064 \h </w:instrText>
        </w:r>
        <w:r>
          <w:fldChar w:fldCharType="separate"/>
        </w:r>
        <w:r>
          <w:t>46</w:t>
        </w:r>
        <w:r>
          <w:fldChar w:fldCharType="end"/>
        </w:r>
      </w:hyperlink>
    </w:p>
    <w:p>
      <w:pPr>
        <w:pStyle w:val="TOC1"/>
        <w:tabs>
          <w:tab w:val="right" w:leader="dot" w:pos="8306"/>
        </w:tabs>
      </w:pPr>
      <w:hyperlink w:anchor="_Toc4722" w:history="1">
        <w:r>
          <w:rPr>
            <w:rFonts w:ascii="仿宋" w:eastAsia="仿宋" w:hAnsi="仿宋" w:cs="仿宋" w:hint="eastAsia"/>
            <w:lang w:eastAsia="zh-CN"/>
          </w:rPr>
          <w:t>十四、利益相关者分析与沟通计划</w:t>
        </w:r>
        <w:r>
          <w:tab/>
        </w:r>
        <w:r>
          <w:fldChar w:fldCharType="begin"/>
        </w:r>
        <w:r>
          <w:instrText xml:space="preserve"> PAGEREF _Toc4722 \h </w:instrText>
        </w:r>
        <w:r>
          <w:fldChar w:fldCharType="separate"/>
        </w:r>
        <w:r>
          <w:t>47</w:t>
        </w:r>
        <w:r>
          <w:fldChar w:fldCharType="end"/>
        </w:r>
      </w:hyperlink>
    </w:p>
    <w:p>
      <w:pPr>
        <w:pStyle w:val="TOC2"/>
        <w:tabs>
          <w:tab w:val="right" w:leader="dot" w:pos="8306"/>
        </w:tabs>
      </w:pPr>
      <w:hyperlink w:anchor="_Toc8400" w:history="1">
        <w:r>
          <w:rPr>
            <w:rFonts w:ascii="仿宋" w:eastAsia="仿宋" w:hAnsi="仿宋" w:cs="仿宋" w:hint="eastAsia"/>
            <w:lang w:eastAsia="zh-CN"/>
          </w:rPr>
          <w:t>(一)、利益相关者分析</w:t>
        </w:r>
        <w:r>
          <w:tab/>
        </w:r>
        <w:r>
          <w:fldChar w:fldCharType="begin"/>
        </w:r>
        <w:r>
          <w:instrText xml:space="preserve"> PAGEREF _Toc8400 \h </w:instrText>
        </w:r>
        <w:r>
          <w:fldChar w:fldCharType="separate"/>
        </w:r>
        <w:r>
          <w:t>47</w:t>
        </w:r>
        <w:r>
          <w:fldChar w:fldCharType="end"/>
        </w:r>
      </w:hyperlink>
    </w:p>
    <w:p>
      <w:pPr>
        <w:pStyle w:val="TOC2"/>
        <w:tabs>
          <w:tab w:val="right" w:leader="dot" w:pos="8306"/>
        </w:tabs>
      </w:pPr>
      <w:hyperlink w:anchor="_Toc14038" w:history="1">
        <w:r>
          <w:rPr>
            <w:rFonts w:ascii="仿宋" w:eastAsia="仿宋" w:hAnsi="仿宋" w:cs="仿宋" w:hint="eastAsia"/>
            <w:lang w:eastAsia="zh-CN"/>
          </w:rPr>
          <w:t>(二)、沟通计划</w:t>
        </w:r>
        <w:r>
          <w:tab/>
        </w:r>
        <w:r>
          <w:fldChar w:fldCharType="begin"/>
        </w:r>
        <w:r>
          <w:instrText xml:space="preserve"> PAGEREF _Toc14038 \h </w:instrText>
        </w:r>
        <w:r>
          <w:fldChar w:fldCharType="separate"/>
        </w:r>
        <w:r>
          <w:t>48</w:t>
        </w:r>
        <w:r>
          <w:fldChar w:fldCharType="end"/>
        </w:r>
      </w:hyperlink>
    </w:p>
    <w:p>
      <w:pPr>
        <w:pStyle w:val="TOC1"/>
        <w:tabs>
          <w:tab w:val="right" w:leader="dot" w:pos="8306"/>
        </w:tabs>
      </w:pPr>
      <w:hyperlink w:anchor="_Toc20688" w:history="1">
        <w:r>
          <w:rPr>
            <w:rFonts w:ascii="仿宋" w:eastAsia="仿宋" w:hAnsi="仿宋" w:cs="仿宋" w:hint="eastAsia"/>
            <w:lang w:eastAsia="zh-CN"/>
          </w:rPr>
          <w:t>十五、质量管理体系</w:t>
        </w:r>
        <w:r>
          <w:tab/>
        </w:r>
        <w:r>
          <w:fldChar w:fldCharType="begin"/>
        </w:r>
        <w:r>
          <w:instrText xml:space="preserve"> PAGEREF _Toc20688 \h </w:instrText>
        </w:r>
        <w:r>
          <w:fldChar w:fldCharType="separate"/>
        </w:r>
        <w:r>
          <w:t>49</w:t>
        </w:r>
        <w:r>
          <w:fldChar w:fldCharType="end"/>
        </w:r>
      </w:hyperlink>
    </w:p>
    <w:p>
      <w:pPr>
        <w:pStyle w:val="TOC2"/>
        <w:tabs>
          <w:tab w:val="right" w:leader="dot" w:pos="8306"/>
        </w:tabs>
      </w:pPr>
      <w:hyperlink w:anchor="_Toc20589" w:history="1">
        <w:r>
          <w:rPr>
            <w:rFonts w:ascii="仿宋" w:eastAsia="仿宋" w:hAnsi="仿宋" w:cs="仿宋" w:hint="eastAsia"/>
            <w:lang w:eastAsia="zh-CN"/>
          </w:rPr>
          <w:t>(一)、质量目标与方针</w:t>
        </w:r>
        <w:r>
          <w:tab/>
        </w:r>
        <w:r>
          <w:fldChar w:fldCharType="begin"/>
        </w:r>
        <w:r>
          <w:instrText xml:space="preserve"> PAGEREF _Toc20589 \h </w:instrText>
        </w:r>
        <w:r>
          <w:fldChar w:fldCharType="separate"/>
        </w:r>
        <w:r>
          <w:t>49</w:t>
        </w:r>
        <w:r>
          <w:fldChar w:fldCharType="end"/>
        </w:r>
      </w:hyperlink>
    </w:p>
    <w:p>
      <w:pPr>
        <w:pStyle w:val="TOC2"/>
        <w:tabs>
          <w:tab w:val="right" w:leader="dot" w:pos="8306"/>
        </w:tabs>
      </w:pPr>
      <w:hyperlink w:anchor="_Toc999" w:history="1">
        <w:r>
          <w:rPr>
            <w:rFonts w:ascii="仿宋" w:eastAsia="仿宋" w:hAnsi="仿宋" w:cs="仿宋" w:hint="eastAsia"/>
            <w:lang w:eastAsia="zh-CN"/>
          </w:rPr>
          <w:t>(二)、质量管理责任</w:t>
        </w:r>
        <w:r>
          <w:tab/>
        </w:r>
        <w:r>
          <w:fldChar w:fldCharType="begin"/>
        </w:r>
        <w:r>
          <w:instrText xml:space="preserve"> PAGEREF _Toc999 \h </w:instrText>
        </w:r>
        <w:r>
          <w:fldChar w:fldCharType="separate"/>
        </w:r>
        <w:r>
          <w:t>50</w:t>
        </w:r>
        <w:r>
          <w:fldChar w:fldCharType="end"/>
        </w:r>
      </w:hyperlink>
    </w:p>
    <w:p>
      <w:pPr>
        <w:pStyle w:val="TOC2"/>
        <w:tabs>
          <w:tab w:val="right" w:leader="dot" w:pos="8306"/>
        </w:tabs>
      </w:pPr>
      <w:hyperlink w:anchor="_Toc16820" w:history="1">
        <w:r>
          <w:rPr>
            <w:rFonts w:ascii="仿宋" w:eastAsia="仿宋" w:hAnsi="仿宋" w:cs="仿宋" w:hint="eastAsia"/>
            <w:lang w:eastAsia="zh-CN"/>
          </w:rPr>
          <w:t>(三)、质量管理体系文件</w:t>
        </w:r>
        <w:r>
          <w:tab/>
        </w:r>
        <w:r>
          <w:fldChar w:fldCharType="begin"/>
        </w:r>
        <w:r>
          <w:instrText xml:space="preserve"> PAGEREF _Toc16820 \h </w:instrText>
        </w:r>
        <w:r>
          <w:fldChar w:fldCharType="separate"/>
        </w:r>
        <w:r>
          <w:t>51</w:t>
        </w:r>
        <w:r>
          <w:fldChar w:fldCharType="end"/>
        </w:r>
      </w:hyperlink>
    </w:p>
    <w:p>
      <w:pPr>
        <w:pStyle w:val="TOC2"/>
        <w:tabs>
          <w:tab w:val="right" w:leader="dot" w:pos="8306"/>
        </w:tabs>
      </w:pPr>
      <w:hyperlink w:anchor="_Toc29200" w:history="1">
        <w:r>
          <w:rPr>
            <w:rFonts w:ascii="仿宋" w:eastAsia="仿宋" w:hAnsi="仿宋" w:cs="仿宋" w:hint="eastAsia"/>
            <w:lang w:eastAsia="zh-CN"/>
          </w:rPr>
          <w:t>(四)、质量培训与教育</w:t>
        </w:r>
        <w:r>
          <w:tab/>
        </w:r>
        <w:r>
          <w:fldChar w:fldCharType="begin"/>
        </w:r>
        <w:r>
          <w:instrText xml:space="preserve"> PAGEREF _Toc29200 \h </w:instrText>
        </w:r>
        <w:r>
          <w:fldChar w:fldCharType="separate"/>
        </w:r>
        <w:r>
          <w:t>54</w:t>
        </w:r>
        <w:r>
          <w:fldChar w:fldCharType="end"/>
        </w:r>
      </w:hyperlink>
    </w:p>
    <w:p>
      <w:pPr>
        <w:pStyle w:val="TOC2"/>
        <w:tabs>
          <w:tab w:val="right" w:leader="dot" w:pos="8306"/>
        </w:tabs>
      </w:pPr>
      <w:hyperlink w:anchor="_Toc3173" w:history="1">
        <w:r>
          <w:rPr>
            <w:rFonts w:ascii="仿宋" w:eastAsia="仿宋" w:hAnsi="仿宋" w:cs="仿宋" w:hint="eastAsia"/>
            <w:lang w:eastAsia="zh-CN"/>
          </w:rPr>
          <w:t>(五)、质量审核与评价</w:t>
        </w:r>
        <w:r>
          <w:tab/>
        </w:r>
        <w:r>
          <w:fldChar w:fldCharType="begin"/>
        </w:r>
        <w:r>
          <w:instrText xml:space="preserve"> PAGEREF _Toc3173 \h </w:instrText>
        </w:r>
        <w:r>
          <w:fldChar w:fldCharType="separate"/>
        </w:r>
        <w:r>
          <w:t>55</w:t>
        </w:r>
        <w:r>
          <w:fldChar w:fldCharType="end"/>
        </w:r>
      </w:hyperlink>
    </w:p>
    <w:p>
      <w:pPr>
        <w:pStyle w:val="TOC2"/>
        <w:tabs>
          <w:tab w:val="right" w:leader="dot" w:pos="8306"/>
        </w:tabs>
      </w:pPr>
      <w:hyperlink w:anchor="_Toc16668" w:history="1">
        <w:r>
          <w:rPr>
            <w:rFonts w:ascii="仿宋" w:eastAsia="仿宋" w:hAnsi="仿宋" w:cs="仿宋" w:hint="eastAsia"/>
            <w:lang w:eastAsia="zh-CN"/>
          </w:rPr>
          <w:t>(六)、不符合与纠正措施</w:t>
        </w:r>
        <w:r>
          <w:tab/>
        </w:r>
        <w:r>
          <w:fldChar w:fldCharType="begin"/>
        </w:r>
        <w:r>
          <w:instrText xml:space="preserve"> PAGEREF _Toc16668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9"/>
      <w:r>
        <w:rPr>
          <w:rFonts w:ascii="仿宋" w:eastAsia="仿宋" w:hAnsi="仿宋" w:cs="仿宋" w:hint="eastAsia"/>
          <w:sz w:val="28"/>
          <w:lang w:eastAsia="zh-CN"/>
        </w:rPr>
        <w:t>一、电机及电动操项目绩效评估</w:t>
      </w:r>
      <w:bookmarkEnd w:id="2"/>
    </w:p>
    <w:p>
      <w:pPr>
        <w:pStyle w:val="Heading2"/>
        <w:rPr>
          <w:rFonts w:ascii="仿宋" w:eastAsia="仿宋" w:hAnsi="仿宋" w:cs="仿宋" w:hint="eastAsia"/>
          <w:lang w:eastAsia="zh-CN"/>
        </w:rPr>
      </w:pPr>
      <w:bookmarkStart w:id="3" w:name="_Toc139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机及电动操项目中，我们设计了一套全面的绩效评估指标，以确保电机及电动操项目的可控和成功交付。这些指标跨足电机及电动操项目目标、成本、进度和质量等多个维度，为我们提供了全面洞察电机及电动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目标达成率是我们关注的首要指标。我们设定了明确的目标，并通过定期监测和评估，迅速发现并应对潜在的目标偏差。这为电机及电动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成本绩效是另一个核心关注点。通过实际成本与预算成本的对比分析，我们深入了解成本差异的原因，及时调整资源分配，保持电机及电动操项目在经济效益方面的合理水平。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进度作为关键的绩效指标之一，得到了精心的关注。我们制定了详细的电机及电动操项目进度计划，并设立了进度符合度指标，确保实际进度与计划进度保持一致。这使我们能够快速发现和解决潜在的进度问题，保持电机及电动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机及电动操项目绩效的不可或缺的一环。我们引入了一系列的质量标准和客户满意度指标，以确保电机及电动操项目交付的成果在质量上达到或超越预期水平。通过持续监测这些指标，我们努力提升电机及电动操项目整体质量水平，为电机及电动操项目的成功交付提供有力保障。通过这些科学且全面的绩效评估，我们能够更好地引导电机及电动操项目的持续改进，确保电机及电动操项目目标的顺利达成。</w:t>
      </w:r>
    </w:p>
    <w:p>
      <w:pPr>
        <w:pStyle w:val="Heading2"/>
        <w:ind w:firstLine="560" w:firstLineChars="200"/>
        <w:rPr>
          <w:rFonts w:ascii="仿宋" w:eastAsia="仿宋" w:hAnsi="仿宋" w:cs="仿宋" w:hint="eastAsia"/>
          <w:sz w:val="28"/>
          <w:lang w:eastAsia="zh-CN"/>
        </w:rPr>
      </w:pPr>
      <w:bookmarkStart w:id="4" w:name="_Toc154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绩效评估是电机及电动操项目中的关键环节，为确保电机及电动操项目达到预期目标，我们采用了多层次、多维度的绩效评估方法。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机及电动操项目的战略目标对齐，确保每个决策和行动都与电机及电动操项目整体目标保持一致。团队会定期召开战略对齐会议，审视当前工作与电机及电动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机及电动操项目进度、质量、成本和风险等方面。这些指标通过数据收集和分析，为电机及电动操项目管理团队提供了客观的评估依据。例如，我们通过电机及电动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绩效评估不仅仅停留在电机及电动操项目内部，还考虑了电机及电动操项目对外部环境的影响。我们定期进行干系人满意度调查，以了解各利益相关方对电机及电动操项目的期望和满意度，并及时做出调整。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这种多层次、多角度的绩效评估方法，使得我们能够全面了解电机及电动操项目的运行状态，及时做出调整，确保电机及电动操项目在不断变化的环境中保持稳健前行。</w:t>
      </w:r>
    </w:p>
    <w:p>
      <w:pPr>
        <w:pStyle w:val="Heading2"/>
        <w:ind w:firstLine="560" w:firstLineChars="200"/>
        <w:rPr>
          <w:rFonts w:ascii="仿宋" w:eastAsia="仿宋" w:hAnsi="仿宋" w:cs="仿宋" w:hint="eastAsia"/>
          <w:sz w:val="28"/>
          <w:lang w:eastAsia="zh-CN"/>
        </w:rPr>
      </w:pPr>
      <w:bookmarkStart w:id="5" w:name="_Toc131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为了确保电机及电动操项目的有效管理和不断优化，我们采用了精心设计的绩效评估周期。这个周期旨在实现灵活、实时和全面的评估，以适应电机及电动操项目执行中的各种挑战。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电机及电动操项目的不同需求，分为短期、中期和长期。短期评估关注每个迭代或工作周期，以及时发现和解决当前任务中的问题。中期评估涵盖几个迭代，深入了解整体电机及电动操项目的趋势和性能。长期评估则着眼于整个电机及电动操项目阶段，确保电机及电动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机及电动操项目管理工具和协作平台，团队成员能够随时更新和分享电机及电动操项目数据。这种实时性的反馈机制使我们能够及时察觉潜在问题，快速调整，保持电机及电动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机及电动操项目的决策制定密不可分。每个周期的电机及电动操项目回顾会议成为集体总结经验、识别问题深层次原因并找到创新解决方案的平台。这种定期的反思与调整机制使电机及电动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832"/>
      <w:r>
        <w:rPr>
          <w:rFonts w:ascii="仿宋" w:eastAsia="仿宋" w:hAnsi="仿宋" w:cs="仿宋" w:hint="eastAsia"/>
          <w:lang w:eastAsia="zh-CN"/>
        </w:rPr>
        <w:t>(一)、电机及电动操行业分析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行业一直以来都是市场的关注焦点。行业内的发展趋势、竞争态势以及潜在机会都对电机及电动操项目的推进产生深远的影响。通过深入研究行业的整体概貌，我们将更好地理解行业的核心特征，为电机及电动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及电动操行业，技术一直是推动创新和发展的关键因素。我们将对当前技术趋势进行详尽分析，包括但不限于人工智能、大数据应用、先进制造技术等。这有助于电机及电动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机及电动操项目成功的基础。我们将对主要竞争对手进行深入研究，包括其市场份额、产品特点、市场定位等。通过全面了解竞争对手的优势和劣势，电机及电动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086"/>
      <w:r>
        <w:rPr>
          <w:rFonts w:ascii="仿宋" w:eastAsia="仿宋" w:hAnsi="仿宋" w:cs="仿宋" w:hint="eastAsia"/>
          <w:sz w:val="28"/>
          <w:lang w:eastAsia="zh-CN"/>
        </w:rPr>
        <w:t>(二)、电机及电动操市场分析预测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机及电动操市场未来的增长趋势。这包括市场的整体规模、各细分领域的发展趋势等。电机及电动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机及电动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机及电动操项目实施过程中需要充分考虑的因素。我们将对市场风险进行全面评估，包括但不限于政策法规风险、市场竞争风险、技术变革风险等。通过对潜在风险的深入分析，电机及电动操项目可以制定相应的风险缓解策略，降低不确定性对电机及电动操项目的影响。</w:t>
      </w:r>
    </w:p>
    <w:p>
      <w:pPr>
        <w:pStyle w:val="Heading1"/>
        <w:ind w:firstLine="560" w:firstLineChars="200"/>
        <w:rPr>
          <w:rFonts w:ascii="仿宋" w:eastAsia="仿宋" w:hAnsi="仿宋" w:cs="仿宋" w:hint="eastAsia"/>
          <w:sz w:val="28"/>
          <w:lang w:eastAsia="zh-CN"/>
        </w:rPr>
      </w:pPr>
      <w:bookmarkStart w:id="9" w:name="_Toc24714"/>
      <w:r>
        <w:rPr>
          <w:rFonts w:ascii="仿宋" w:eastAsia="仿宋" w:hAnsi="仿宋" w:cs="仿宋" w:hint="eastAsia"/>
          <w:sz w:val="28"/>
          <w:lang w:eastAsia="zh-CN"/>
        </w:rPr>
        <w:t>三、电机及电动操项目建设背景及必要性分析</w:t>
      </w:r>
      <w:bookmarkEnd w:id="9"/>
    </w:p>
    <w:p>
      <w:pPr>
        <w:pStyle w:val="Heading2"/>
        <w:rPr>
          <w:rFonts w:ascii="仿宋" w:eastAsia="仿宋" w:hAnsi="仿宋" w:cs="仿宋" w:hint="eastAsia"/>
          <w:lang w:eastAsia="zh-CN"/>
        </w:rPr>
      </w:pPr>
      <w:bookmarkStart w:id="10" w:name="_Toc2087"/>
      <w:r>
        <w:rPr>
          <w:rFonts w:ascii="仿宋" w:eastAsia="仿宋" w:hAnsi="仿宋" w:cs="仿宋" w:hint="eastAsia"/>
          <w:lang w:eastAsia="zh-CN"/>
        </w:rPr>
        <w:t>(一)、电机及电动操项目背景分析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机及电动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机及电动操项目在这个潮流中的定位。同时，我们将关注行业内涌现的新兴机遇，以便电机及电动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电机及电动操项目提供了强大的发展动力。我们将聚焦于行业内最新的技术发展趋势，包括但不限于人工智能、大数据分析、物联网等领域。通过深度的技术研究，我们将确保电机及电动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机及电动操项目发展的源泉。我们将投入更多的精力对市场需求进行深入剖析，超越表面的需求，深入挖掘潜在的市场痛点和机遇。通过对市场需求的细致了解，电机及电动操项目将更有针对性地设计解决方案，满足市场的多样化需求，从而更好地促进电机及电动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机及电动操项目战略至关重要。我们将对竞争态势进行更为深入的分析，包括但不限于市场份额、产品特点、客户满意度等多个维度。通过深度的竞争分析，电机及电动操项目将能够更准确地把握市场脉搏，制定具有竞争力的电机及电动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机及电动操项目的发展具有直接的影响。我们将进行更为全面的法规和政策分析，了解行业发展中的潜在法律风险和合规挑战。通过充分了解和遵守相关法规，电机及电动操项目将确保在法律框架内合法合规运营，为电机及电动操项目的稳健发展提供有力支持。</w:t>
      </w:r>
    </w:p>
    <w:p>
      <w:pPr>
        <w:pStyle w:val="Heading2"/>
        <w:ind w:firstLine="560" w:firstLineChars="200"/>
        <w:rPr>
          <w:rFonts w:ascii="仿宋" w:eastAsia="仿宋" w:hAnsi="仿宋" w:cs="仿宋" w:hint="eastAsia"/>
          <w:sz w:val="28"/>
          <w:lang w:eastAsia="zh-CN"/>
        </w:rPr>
      </w:pPr>
      <w:bookmarkStart w:id="11" w:name="_Toc1702"/>
      <w:r>
        <w:rPr>
          <w:rFonts w:ascii="仿宋" w:eastAsia="仿宋" w:hAnsi="仿宋" w:cs="仿宋" w:hint="eastAsia"/>
          <w:sz w:val="28"/>
          <w:lang w:eastAsia="zh-CN"/>
        </w:rPr>
        <w:t>(二)、电机及电动操项目建设必要性分析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建设的迫切性源于对行业发展趋势的深刻洞察。我们正处于一个行业变革的时代，科技创新、数字化转型成为企业发展的关键动力。电机及电动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建设不仅仅是为了跟上潮流，更是为了通过技术创新推动企业的持续发展。通过引入先进的技术和解决方案，电机及电动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机及电动操项目的建设成为必然选择，通过提高产品质量、拓展服务领域，从而在竞争中获得更多的机会。电机及电动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机及电动操项目建设的必要性体现在对客户需求更精准的满足。通过电机及电动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建设的背后是对企业持续创新的追求。只有通过不断创新，企业才能在竞争中立于不败之地。电机及电动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15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75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机及电动操项目的技术管理特点体现在其创新导向。通过引入最先进的技术趋势和解决方案，电机及电动操项目致力于提升科技含量、提高质量和效率水平。这意味着我们将采用最新的工具和方法，确保电机及电动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机及电动操项目技术管理的显著特征。通过整合不同领域的技术资源，我们实现了跨学科的协同工作。这有助于优化技术架构，提高整体效能。此外，整合性策略还促进了不同技术团队之间的紧密沟通和高效合作，确保电机及电动操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机及电动操项目所采用的技术。通过不断优化技术方案，电机及电动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机及电动操项目团队将在电机及电动操项目初期识别可能的技术风险，并采取相应的预防和应对措施。通过建立健全的风险评估机制，电机及电动操项目能够在实施过程中及时发现并解决潜在的技术问题，保障电机及电动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机及电动操项目中，技术将成为电机及电动操项目成功的有力支持。这一深度剖析揭示了技术管理在电机及电动操项目实施中的关键作用，为电机及电动操项目的技术基础奠定了坚实的基础。</w:t>
      </w:r>
    </w:p>
    <w:p>
      <w:pPr>
        <w:pStyle w:val="Heading2"/>
        <w:ind w:firstLine="560" w:firstLineChars="200"/>
        <w:rPr>
          <w:rFonts w:ascii="仿宋" w:eastAsia="仿宋" w:hAnsi="仿宋" w:cs="仿宋" w:hint="eastAsia"/>
          <w:sz w:val="28"/>
          <w:lang w:eastAsia="zh-CN"/>
        </w:rPr>
      </w:pPr>
      <w:bookmarkStart w:id="14" w:name="_Toc7625"/>
      <w:r>
        <w:rPr>
          <w:rFonts w:ascii="仿宋" w:eastAsia="仿宋" w:hAnsi="仿宋" w:cs="仿宋" w:hint="eastAsia"/>
          <w:sz w:val="28"/>
          <w:lang w:eastAsia="zh-CN"/>
        </w:rPr>
        <w:t>(二)、电机及电动操项目工艺技术设计方案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机及电动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机及电动操项目将严格按照相关行业规范要求进行组织。通过有效控制产品质量，电机及电动操项目将致力于为顾客提供优质的电机及电动操项目产品和良好的服务。这体现了电机及电动操项目对于生产活动合规性和质量标准的高度重视，为电机及电动操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机及电动操项目注重生态效益和清洁生产原则。电机及电动操项目建设将紧密结合地方特色经济发展，与社会经济发展规划和区域环境保护规划方案相协调一致。通过与当地区域自然生态系统的结合，电机及电动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机及电动操项目产品具有多样化的客户需求和个性化的特点。因此，电机及电动操项目产品规格品种多样，且单批生产数量较小。为满足这一特点，电机及电动操项目承办单位将建设先进的柔性制造生产线。通过广泛应用柔性制造技术，电机及电动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机及电动操项目采用的技术具有较高的技术含量和自动化水平，处于国内先进水平。这一技术选用不仅体现了对生产效率、质量和环境友好性的高标准要求，同时为电机及电动操项目的可持续发展奠定了坚实的基础。</w:t>
      </w:r>
    </w:p>
    <w:p>
      <w:pPr>
        <w:pStyle w:val="Heading2"/>
        <w:ind w:firstLine="560" w:firstLineChars="200"/>
        <w:rPr>
          <w:rFonts w:ascii="仿宋" w:eastAsia="仿宋" w:hAnsi="仿宋" w:cs="仿宋" w:hint="eastAsia"/>
          <w:sz w:val="28"/>
          <w:lang w:eastAsia="zh-CN"/>
        </w:rPr>
      </w:pPr>
      <w:bookmarkStart w:id="15" w:name="_Toc477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为确保电机及电动操项目的高效生产和技术实施，我们制定了一套精心设计的设备选型方案，以满足电机及电动操项目生产、质量和环保的要求。该方案的主要特点如下：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机及电动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针对电机及电动操项目产品的多样性和小批量生产的特点，我们将建设柔性制造生产线。通过在设备选型中考虑柔性制造技术，可以灵活应对不同产品规格和生产需求，实现生产线的高度灵活性和适应性。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273"/>
      <w:r>
        <w:rPr>
          <w:rFonts w:ascii="仿宋" w:eastAsia="仿宋" w:hAnsi="仿宋" w:cs="仿宋" w:hint="eastAsia"/>
          <w:sz w:val="28"/>
          <w:lang w:eastAsia="zh-CN"/>
        </w:rPr>
        <w:t>五、电机及电动操项目选址可行性分析</w:t>
      </w:r>
      <w:bookmarkEnd w:id="16"/>
    </w:p>
    <w:p>
      <w:pPr>
        <w:pStyle w:val="Heading2"/>
        <w:rPr>
          <w:rFonts w:ascii="仿宋" w:eastAsia="仿宋" w:hAnsi="仿宋" w:cs="仿宋" w:hint="eastAsia"/>
          <w:lang w:eastAsia="zh-CN"/>
        </w:rPr>
      </w:pPr>
      <w:bookmarkStart w:id="17" w:name="_Toc10471"/>
      <w:r>
        <w:rPr>
          <w:rFonts w:ascii="仿宋" w:eastAsia="仿宋" w:hAnsi="仿宋" w:cs="仿宋" w:hint="eastAsia"/>
          <w:lang w:eastAsia="zh-CN"/>
        </w:rPr>
        <w:t>(一)、电机及电动操项目选址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该电机及电动操项目选址位于XX省XX市XX区XXX街道</w:t>
      </w:r>
    </w:p>
    <w:p>
      <w:pPr>
        <w:pStyle w:val="Heading2"/>
        <w:ind w:firstLine="560" w:firstLineChars="200"/>
        <w:rPr>
          <w:rFonts w:ascii="仿宋" w:eastAsia="仿宋" w:hAnsi="仿宋" w:cs="仿宋" w:hint="eastAsia"/>
          <w:sz w:val="28"/>
          <w:lang w:eastAsia="zh-CN"/>
        </w:rPr>
      </w:pPr>
      <w:bookmarkStart w:id="18" w:name="_Toc228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电机及电动操项目的征地面积将根据电机及电动操项目的实际规模和需求进行精确规划。具体面积XXX平方米，旨在确保电机及电动操项目不仅能够满足当前的发展需求，还能够预留空间以适应未来的扩展。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净用地面积是在征地面积基础上去除不可利用面积后的实际可开发用地。具体面积XXX平方米，考虑到环保、交通、安全等多方面因素，以确保电机及电动操项目在整体利用效率上达到最优。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电机及电动操项目计划建设的建筑总规模具体面积XXX平方米。这一规模的确定综合考虑了电机及电动操项目的性质、规模，以及城市规划的相关要求，确保建筑布局与周边环境协调一致。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绿地率是电机及电动操项目用地中被规划为绿地的比例。具体面积XXX平方米，旨在通过合理规划绿地，改善电机及电动操项目周边环境，提升居民生活质量，并符合城市整体绿化规划。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容积率是用地上可以建设的建筑总体积与用地面积之比。具体面积XXX，通过合理的容积率规划，确保电机及电动操项目建筑规模与周边环境和谐共生。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机及电动操项目选址与当地城市规划相一致，具体面积XXX平方米。通过与城市规划部门深入沟通，确保电机及电动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机及电动操项目选址符合当地产业政策，具体面积XXX平方米。这包括电机及电动操项目对当地经济的促进作用，以及对相关产业的带动效应，确保电机及电动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用地总体要求必须符合环保和可持续发展的原则，具体面积XXX平方米。通过采用绿色建筑设计、节能减排等措施，确保电机及电动操项目在建设和运营过程中对环境的影响最小化，达到可持续发展的要求。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确保电机及电动操项目选址具备必要的公共设施配套，具体面积XXX平方米。这包括交通便利性、教育、医疗等基础设施，以提高居民生活品质，使得电机及电动操项目选址更具吸引力。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考虑用地总体要求对当地社会稳定性的影响，具体面积XXX平方米。通过深入了解当地社区反馈，确保电机及电动操项目的选址和建设过程对当地社会和谐稳定产生积极作用。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https://d.book118.com/848012103006006047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电机及电动操项目规划设计方案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C0172"/>
    <w:rsid w:val="24EC0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121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2024-03-05T12:43:00Z</dcterms:created>
  <dcterms:modified xsi:type="dcterms:W3CDTF">2024-03-05T12:43:31Z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0C1C2A98837A4BADA5FC64AA46AE6378_11</vt:lpwstr>
  </property>
  <property fmtid="{D5CDD505-2E9C-101B-9397-08002B2CF9AE}" pid="3" name="KSOProductBuildVer">
    <vt:lpwstr>2052-12.1.0.16388</vt:lpwstr>
  </property>
</Properties>
</file>