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激光扫瞄显微镜项目计划设计方案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5" w:history="1">
        <w:r>
          <w:rPr>
            <w:rFonts w:ascii="仿宋" w:eastAsia="仿宋" w:hAnsi="仿宋" w:cs="仿宋" w:hint="eastAsia"/>
            <w:lang w:eastAsia="zh-CN"/>
          </w:rPr>
          <w:t>概论</w:t>
        </w:r>
        <w:r>
          <w:tab/>
        </w:r>
        <w:r>
          <w:fldChar w:fldCharType="begin"/>
        </w:r>
        <w:r>
          <w:instrText xml:space="preserve"> PAGEREF _Toc30105 \h </w:instrText>
        </w:r>
        <w:r>
          <w:fldChar w:fldCharType="separate"/>
        </w:r>
        <w:r>
          <w:t>3</w:t>
        </w:r>
        <w:r>
          <w:fldChar w:fldCharType="end"/>
        </w:r>
      </w:hyperlink>
    </w:p>
    <w:p>
      <w:pPr>
        <w:pStyle w:val="TOC1"/>
        <w:tabs>
          <w:tab w:val="right" w:leader="dot" w:pos="8306"/>
        </w:tabs>
      </w:pPr>
      <w:hyperlink w:anchor="_Toc11636" w:history="1">
        <w:r>
          <w:rPr>
            <w:rFonts w:ascii="仿宋" w:eastAsia="仿宋" w:hAnsi="仿宋" w:cs="仿宋" w:hint="eastAsia"/>
            <w:lang w:eastAsia="zh-CN"/>
          </w:rPr>
          <w:t>一、工艺说明</w:t>
        </w:r>
        <w:r>
          <w:tab/>
        </w:r>
        <w:r>
          <w:fldChar w:fldCharType="begin"/>
        </w:r>
        <w:r>
          <w:instrText xml:space="preserve"> PAGEREF _Toc11636 \h </w:instrText>
        </w:r>
        <w:r>
          <w:fldChar w:fldCharType="separate"/>
        </w:r>
        <w:r>
          <w:t>3</w:t>
        </w:r>
        <w:r>
          <w:fldChar w:fldCharType="end"/>
        </w:r>
      </w:hyperlink>
    </w:p>
    <w:p>
      <w:pPr>
        <w:pStyle w:val="TOC2"/>
        <w:tabs>
          <w:tab w:val="right" w:leader="dot" w:pos="8306"/>
        </w:tabs>
      </w:pPr>
      <w:hyperlink w:anchor="_Toc28176" w:history="1">
        <w:r>
          <w:rPr>
            <w:rFonts w:ascii="仿宋" w:eastAsia="仿宋" w:hAnsi="仿宋" w:cs="仿宋" w:hint="eastAsia"/>
            <w:lang w:eastAsia="zh-CN"/>
          </w:rPr>
          <w:t>(一)、技术管理特点</w:t>
        </w:r>
        <w:r>
          <w:tab/>
        </w:r>
        <w:r>
          <w:fldChar w:fldCharType="begin"/>
        </w:r>
        <w:r>
          <w:instrText xml:space="preserve"> PAGEREF _Toc28176 \h </w:instrText>
        </w:r>
        <w:r>
          <w:fldChar w:fldCharType="separate"/>
        </w:r>
        <w:r>
          <w:t>3</w:t>
        </w:r>
        <w:r>
          <w:fldChar w:fldCharType="end"/>
        </w:r>
      </w:hyperlink>
    </w:p>
    <w:p>
      <w:pPr>
        <w:pStyle w:val="TOC2"/>
        <w:tabs>
          <w:tab w:val="right" w:leader="dot" w:pos="8306"/>
        </w:tabs>
      </w:pPr>
      <w:hyperlink w:anchor="_Toc21862" w:history="1">
        <w:r>
          <w:rPr>
            <w:rFonts w:ascii="仿宋" w:eastAsia="仿宋" w:hAnsi="仿宋" w:cs="仿宋" w:hint="eastAsia"/>
            <w:lang w:eastAsia="zh-CN"/>
          </w:rPr>
          <w:t>(二)、激光扫瞄显微镜项目工艺技术设计方案</w:t>
        </w:r>
        <w:r>
          <w:tab/>
        </w:r>
        <w:r>
          <w:fldChar w:fldCharType="begin"/>
        </w:r>
        <w:r>
          <w:instrText xml:space="preserve"> PAGEREF _Toc21862 \h </w:instrText>
        </w:r>
        <w:r>
          <w:fldChar w:fldCharType="separate"/>
        </w:r>
        <w:r>
          <w:t>4</w:t>
        </w:r>
        <w:r>
          <w:fldChar w:fldCharType="end"/>
        </w:r>
      </w:hyperlink>
    </w:p>
    <w:p>
      <w:pPr>
        <w:pStyle w:val="TOC2"/>
        <w:tabs>
          <w:tab w:val="right" w:leader="dot" w:pos="8306"/>
        </w:tabs>
      </w:pPr>
      <w:hyperlink w:anchor="_Toc16085" w:history="1">
        <w:r>
          <w:rPr>
            <w:rFonts w:ascii="仿宋" w:eastAsia="仿宋" w:hAnsi="仿宋" w:cs="仿宋" w:hint="eastAsia"/>
            <w:lang w:eastAsia="zh-CN"/>
          </w:rPr>
          <w:t>(三)、设备选型方案</w:t>
        </w:r>
        <w:r>
          <w:tab/>
        </w:r>
        <w:r>
          <w:fldChar w:fldCharType="begin"/>
        </w:r>
        <w:r>
          <w:instrText xml:space="preserve"> PAGEREF _Toc16085 \h </w:instrText>
        </w:r>
        <w:r>
          <w:fldChar w:fldCharType="separate"/>
        </w:r>
        <w:r>
          <w:t>5</w:t>
        </w:r>
        <w:r>
          <w:fldChar w:fldCharType="end"/>
        </w:r>
      </w:hyperlink>
    </w:p>
    <w:p>
      <w:pPr>
        <w:pStyle w:val="TOC1"/>
        <w:tabs>
          <w:tab w:val="right" w:leader="dot" w:pos="8306"/>
        </w:tabs>
      </w:pPr>
      <w:hyperlink w:anchor="_Toc4961" w:history="1">
        <w:r>
          <w:rPr>
            <w:rFonts w:ascii="仿宋" w:eastAsia="仿宋" w:hAnsi="仿宋" w:cs="仿宋" w:hint="eastAsia"/>
            <w:lang w:eastAsia="zh-CN"/>
          </w:rPr>
          <w:t>二、市场分析、调研</w:t>
        </w:r>
        <w:r>
          <w:tab/>
        </w:r>
        <w:r>
          <w:fldChar w:fldCharType="begin"/>
        </w:r>
        <w:r>
          <w:instrText xml:space="preserve"> PAGEREF _Toc4961 \h </w:instrText>
        </w:r>
        <w:r>
          <w:fldChar w:fldCharType="separate"/>
        </w:r>
        <w:r>
          <w:t>7</w:t>
        </w:r>
        <w:r>
          <w:fldChar w:fldCharType="end"/>
        </w:r>
      </w:hyperlink>
    </w:p>
    <w:p>
      <w:pPr>
        <w:pStyle w:val="TOC2"/>
        <w:tabs>
          <w:tab w:val="right" w:leader="dot" w:pos="8306"/>
        </w:tabs>
      </w:pPr>
      <w:hyperlink w:anchor="_Toc21920" w:history="1">
        <w:r>
          <w:rPr>
            <w:rFonts w:ascii="仿宋" w:eastAsia="仿宋" w:hAnsi="仿宋" w:cs="仿宋" w:hint="eastAsia"/>
            <w:lang w:eastAsia="zh-CN"/>
          </w:rPr>
          <w:t>(一)、激光扫瞄显微镜行业分析</w:t>
        </w:r>
        <w:r>
          <w:tab/>
        </w:r>
        <w:r>
          <w:fldChar w:fldCharType="begin"/>
        </w:r>
        <w:r>
          <w:instrText xml:space="preserve"> PAGEREF _Toc21920 \h </w:instrText>
        </w:r>
        <w:r>
          <w:fldChar w:fldCharType="separate"/>
        </w:r>
        <w:r>
          <w:t>7</w:t>
        </w:r>
        <w:r>
          <w:fldChar w:fldCharType="end"/>
        </w:r>
      </w:hyperlink>
    </w:p>
    <w:p>
      <w:pPr>
        <w:pStyle w:val="TOC2"/>
        <w:tabs>
          <w:tab w:val="right" w:leader="dot" w:pos="8306"/>
        </w:tabs>
      </w:pPr>
      <w:hyperlink w:anchor="_Toc14316" w:history="1">
        <w:r>
          <w:rPr>
            <w:rFonts w:ascii="仿宋" w:eastAsia="仿宋" w:hAnsi="仿宋" w:cs="仿宋" w:hint="eastAsia"/>
            <w:lang w:eastAsia="zh-CN"/>
          </w:rPr>
          <w:t>(二)、激光扫瞄显微镜市场分析预测</w:t>
        </w:r>
        <w:r>
          <w:tab/>
        </w:r>
        <w:r>
          <w:fldChar w:fldCharType="begin"/>
        </w:r>
        <w:r>
          <w:instrText xml:space="preserve"> PAGEREF _Toc14316 \h </w:instrText>
        </w:r>
        <w:r>
          <w:fldChar w:fldCharType="separate"/>
        </w:r>
        <w:r>
          <w:t>7</w:t>
        </w:r>
        <w:r>
          <w:fldChar w:fldCharType="end"/>
        </w:r>
      </w:hyperlink>
    </w:p>
    <w:p>
      <w:pPr>
        <w:pStyle w:val="TOC1"/>
        <w:tabs>
          <w:tab w:val="right" w:leader="dot" w:pos="8306"/>
        </w:tabs>
      </w:pPr>
      <w:hyperlink w:anchor="_Toc7133" w:history="1">
        <w:r>
          <w:rPr>
            <w:rFonts w:ascii="仿宋" w:eastAsia="仿宋" w:hAnsi="仿宋" w:cs="仿宋" w:hint="eastAsia"/>
            <w:lang w:eastAsia="zh-CN"/>
          </w:rPr>
          <w:t>三、激光扫瞄显微镜项目概论</w:t>
        </w:r>
        <w:r>
          <w:tab/>
        </w:r>
        <w:r>
          <w:fldChar w:fldCharType="begin"/>
        </w:r>
        <w:r>
          <w:instrText xml:space="preserve"> PAGEREF _Toc7133 \h </w:instrText>
        </w:r>
        <w:r>
          <w:fldChar w:fldCharType="separate"/>
        </w:r>
        <w:r>
          <w:t>8</w:t>
        </w:r>
        <w:r>
          <w:fldChar w:fldCharType="end"/>
        </w:r>
      </w:hyperlink>
    </w:p>
    <w:p>
      <w:pPr>
        <w:pStyle w:val="TOC2"/>
        <w:tabs>
          <w:tab w:val="right" w:leader="dot" w:pos="8306"/>
        </w:tabs>
      </w:pPr>
      <w:hyperlink w:anchor="_Toc32185" w:history="1">
        <w:r>
          <w:rPr>
            <w:rFonts w:ascii="仿宋" w:eastAsia="仿宋" w:hAnsi="仿宋" w:cs="仿宋" w:hint="eastAsia"/>
            <w:lang w:eastAsia="zh-CN"/>
          </w:rPr>
          <w:t>(一)、激光扫瞄显微镜项目概况</w:t>
        </w:r>
        <w:r>
          <w:tab/>
        </w:r>
        <w:r>
          <w:fldChar w:fldCharType="begin"/>
        </w:r>
        <w:r>
          <w:instrText xml:space="preserve"> PAGEREF _Toc32185 \h </w:instrText>
        </w:r>
        <w:r>
          <w:fldChar w:fldCharType="separate"/>
        </w:r>
        <w:r>
          <w:t>8</w:t>
        </w:r>
        <w:r>
          <w:fldChar w:fldCharType="end"/>
        </w:r>
      </w:hyperlink>
    </w:p>
    <w:p>
      <w:pPr>
        <w:pStyle w:val="TOC2"/>
        <w:tabs>
          <w:tab w:val="right" w:leader="dot" w:pos="8306"/>
        </w:tabs>
      </w:pPr>
      <w:hyperlink w:anchor="_Toc25738" w:history="1">
        <w:r>
          <w:rPr>
            <w:rFonts w:ascii="仿宋" w:eastAsia="仿宋" w:hAnsi="仿宋" w:cs="仿宋" w:hint="eastAsia"/>
            <w:lang w:eastAsia="zh-CN"/>
          </w:rPr>
          <w:t>(二)、激光扫瞄显微镜项目目标</w:t>
        </w:r>
        <w:r>
          <w:tab/>
        </w:r>
        <w:r>
          <w:fldChar w:fldCharType="begin"/>
        </w:r>
        <w:r>
          <w:instrText xml:space="preserve"> PAGEREF _Toc25738 \h </w:instrText>
        </w:r>
        <w:r>
          <w:fldChar w:fldCharType="separate"/>
        </w:r>
        <w:r>
          <w:t>11</w:t>
        </w:r>
        <w:r>
          <w:fldChar w:fldCharType="end"/>
        </w:r>
      </w:hyperlink>
    </w:p>
    <w:p>
      <w:pPr>
        <w:pStyle w:val="TOC2"/>
        <w:tabs>
          <w:tab w:val="right" w:leader="dot" w:pos="8306"/>
        </w:tabs>
      </w:pPr>
      <w:hyperlink w:anchor="_Toc10905" w:history="1">
        <w:r>
          <w:rPr>
            <w:rFonts w:ascii="仿宋" w:eastAsia="仿宋" w:hAnsi="仿宋" w:cs="仿宋" w:hint="eastAsia"/>
            <w:lang w:eastAsia="zh-CN"/>
          </w:rPr>
          <w:t>(三)、激光扫瞄显微镜项目提出的理由</w:t>
        </w:r>
        <w:r>
          <w:tab/>
        </w:r>
        <w:r>
          <w:fldChar w:fldCharType="begin"/>
        </w:r>
        <w:r>
          <w:instrText xml:space="preserve"> PAGEREF _Toc10905 \h </w:instrText>
        </w:r>
        <w:r>
          <w:fldChar w:fldCharType="separate"/>
        </w:r>
        <w:r>
          <w:t>12</w:t>
        </w:r>
        <w:r>
          <w:fldChar w:fldCharType="end"/>
        </w:r>
      </w:hyperlink>
    </w:p>
    <w:p>
      <w:pPr>
        <w:pStyle w:val="TOC2"/>
        <w:tabs>
          <w:tab w:val="right" w:leader="dot" w:pos="8306"/>
        </w:tabs>
      </w:pPr>
      <w:hyperlink w:anchor="_Toc18898" w:history="1">
        <w:r>
          <w:rPr>
            <w:rFonts w:ascii="仿宋" w:eastAsia="仿宋" w:hAnsi="仿宋" w:cs="仿宋" w:hint="eastAsia"/>
            <w:lang w:eastAsia="zh-CN"/>
          </w:rPr>
          <w:t>(四)、激光扫瞄显微镜项目意义</w:t>
        </w:r>
        <w:r>
          <w:tab/>
        </w:r>
        <w:r>
          <w:fldChar w:fldCharType="begin"/>
        </w:r>
        <w:r>
          <w:instrText xml:space="preserve"> PAGEREF _Toc18898 \h </w:instrText>
        </w:r>
        <w:r>
          <w:fldChar w:fldCharType="separate"/>
        </w:r>
        <w:r>
          <w:t>13</w:t>
        </w:r>
        <w:r>
          <w:fldChar w:fldCharType="end"/>
        </w:r>
      </w:hyperlink>
    </w:p>
    <w:p>
      <w:pPr>
        <w:pStyle w:val="TOC2"/>
        <w:tabs>
          <w:tab w:val="right" w:leader="dot" w:pos="8306"/>
        </w:tabs>
      </w:pPr>
      <w:hyperlink w:anchor="_Toc13609" w:history="1">
        <w:r>
          <w:rPr>
            <w:rFonts w:ascii="仿宋" w:eastAsia="仿宋" w:hAnsi="仿宋" w:cs="仿宋" w:hint="eastAsia"/>
            <w:lang w:eastAsia="zh-CN"/>
          </w:rPr>
          <w:t>(五)、激光扫瞄显微镜项目背景</w:t>
        </w:r>
        <w:r>
          <w:tab/>
        </w:r>
        <w:r>
          <w:fldChar w:fldCharType="begin"/>
        </w:r>
        <w:r>
          <w:instrText xml:space="preserve"> PAGEREF _Toc13609 \h </w:instrText>
        </w:r>
        <w:r>
          <w:fldChar w:fldCharType="separate"/>
        </w:r>
        <w:r>
          <w:t>14</w:t>
        </w:r>
        <w:r>
          <w:fldChar w:fldCharType="end"/>
        </w:r>
      </w:hyperlink>
    </w:p>
    <w:p>
      <w:pPr>
        <w:pStyle w:val="TOC1"/>
        <w:tabs>
          <w:tab w:val="right" w:leader="dot" w:pos="8306"/>
        </w:tabs>
      </w:pPr>
      <w:hyperlink w:anchor="_Toc150" w:history="1">
        <w:r>
          <w:rPr>
            <w:rFonts w:ascii="仿宋" w:eastAsia="仿宋" w:hAnsi="仿宋" w:cs="仿宋" w:hint="eastAsia"/>
            <w:lang w:eastAsia="zh-CN"/>
          </w:rPr>
          <w:t>四、激光扫瞄显微镜项目建设背景及必要性分析</w:t>
        </w:r>
        <w:r>
          <w:tab/>
        </w:r>
        <w:r>
          <w:fldChar w:fldCharType="begin"/>
        </w:r>
        <w:r>
          <w:instrText xml:space="preserve"> PAGEREF _Toc150 \h </w:instrText>
        </w:r>
        <w:r>
          <w:fldChar w:fldCharType="separate"/>
        </w:r>
        <w:r>
          <w:t>15</w:t>
        </w:r>
        <w:r>
          <w:fldChar w:fldCharType="end"/>
        </w:r>
      </w:hyperlink>
    </w:p>
    <w:p>
      <w:pPr>
        <w:pStyle w:val="TOC2"/>
        <w:tabs>
          <w:tab w:val="right" w:leader="dot" w:pos="8306"/>
        </w:tabs>
      </w:pPr>
      <w:hyperlink w:anchor="_Toc31913" w:history="1">
        <w:r>
          <w:rPr>
            <w:rFonts w:ascii="仿宋" w:eastAsia="仿宋" w:hAnsi="仿宋" w:cs="仿宋" w:hint="eastAsia"/>
            <w:lang w:eastAsia="zh-CN"/>
          </w:rPr>
          <w:t>(一)、激光扫瞄显微镜项目背景分析</w:t>
        </w:r>
        <w:r>
          <w:tab/>
        </w:r>
        <w:r>
          <w:fldChar w:fldCharType="begin"/>
        </w:r>
        <w:r>
          <w:instrText xml:space="preserve"> PAGEREF _Toc31913 \h </w:instrText>
        </w:r>
        <w:r>
          <w:fldChar w:fldCharType="separate"/>
        </w:r>
        <w:r>
          <w:t>15</w:t>
        </w:r>
        <w:r>
          <w:fldChar w:fldCharType="end"/>
        </w:r>
      </w:hyperlink>
    </w:p>
    <w:p>
      <w:pPr>
        <w:pStyle w:val="TOC2"/>
        <w:tabs>
          <w:tab w:val="right" w:leader="dot" w:pos="8306"/>
        </w:tabs>
      </w:pPr>
      <w:hyperlink w:anchor="_Toc6480" w:history="1">
        <w:r>
          <w:rPr>
            <w:rFonts w:ascii="仿宋" w:eastAsia="仿宋" w:hAnsi="仿宋" w:cs="仿宋" w:hint="eastAsia"/>
            <w:lang w:eastAsia="zh-CN"/>
          </w:rPr>
          <w:t>(二)、激光扫瞄显微镜项目建设必要性分析</w:t>
        </w:r>
        <w:r>
          <w:tab/>
        </w:r>
        <w:r>
          <w:fldChar w:fldCharType="begin"/>
        </w:r>
        <w:r>
          <w:instrText xml:space="preserve"> PAGEREF _Toc6480 \h </w:instrText>
        </w:r>
        <w:r>
          <w:fldChar w:fldCharType="separate"/>
        </w:r>
        <w:r>
          <w:t>17</w:t>
        </w:r>
        <w:r>
          <w:fldChar w:fldCharType="end"/>
        </w:r>
      </w:hyperlink>
    </w:p>
    <w:p>
      <w:pPr>
        <w:pStyle w:val="TOC1"/>
        <w:tabs>
          <w:tab w:val="right" w:leader="dot" w:pos="8306"/>
        </w:tabs>
      </w:pPr>
      <w:hyperlink w:anchor="_Toc19686" w:history="1">
        <w:r>
          <w:rPr>
            <w:rFonts w:ascii="仿宋" w:eastAsia="仿宋" w:hAnsi="仿宋" w:cs="仿宋" w:hint="eastAsia"/>
            <w:lang w:eastAsia="zh-CN"/>
          </w:rPr>
          <w:t>五、激光扫瞄显微镜项目选址可行性分析</w:t>
        </w:r>
        <w:r>
          <w:tab/>
        </w:r>
        <w:r>
          <w:fldChar w:fldCharType="begin"/>
        </w:r>
        <w:r>
          <w:instrText xml:space="preserve"> PAGEREF _Toc19686 \h </w:instrText>
        </w:r>
        <w:r>
          <w:fldChar w:fldCharType="separate"/>
        </w:r>
        <w:r>
          <w:t>18</w:t>
        </w:r>
        <w:r>
          <w:fldChar w:fldCharType="end"/>
        </w:r>
      </w:hyperlink>
    </w:p>
    <w:p>
      <w:pPr>
        <w:pStyle w:val="TOC2"/>
        <w:tabs>
          <w:tab w:val="right" w:leader="dot" w:pos="8306"/>
        </w:tabs>
      </w:pPr>
      <w:hyperlink w:anchor="_Toc8432" w:history="1">
        <w:r>
          <w:rPr>
            <w:rFonts w:ascii="仿宋" w:eastAsia="仿宋" w:hAnsi="仿宋" w:cs="仿宋" w:hint="eastAsia"/>
            <w:lang w:eastAsia="zh-CN"/>
          </w:rPr>
          <w:t>(一)、激光扫瞄显微镜项目选址</w:t>
        </w:r>
        <w:r>
          <w:tab/>
        </w:r>
        <w:r>
          <w:fldChar w:fldCharType="begin"/>
        </w:r>
        <w:r>
          <w:instrText xml:space="preserve"> PAGEREF _Toc8432 \h </w:instrText>
        </w:r>
        <w:r>
          <w:fldChar w:fldCharType="separate"/>
        </w:r>
        <w:r>
          <w:t>18</w:t>
        </w:r>
        <w:r>
          <w:fldChar w:fldCharType="end"/>
        </w:r>
      </w:hyperlink>
    </w:p>
    <w:p>
      <w:pPr>
        <w:pStyle w:val="TOC2"/>
        <w:tabs>
          <w:tab w:val="right" w:leader="dot" w:pos="8306"/>
        </w:tabs>
      </w:pPr>
      <w:hyperlink w:anchor="_Toc30240" w:history="1">
        <w:r>
          <w:rPr>
            <w:rFonts w:ascii="仿宋" w:eastAsia="仿宋" w:hAnsi="仿宋" w:cs="仿宋" w:hint="eastAsia"/>
            <w:lang w:eastAsia="zh-CN"/>
          </w:rPr>
          <w:t>(二)、用地控制指标</w:t>
        </w:r>
        <w:r>
          <w:tab/>
        </w:r>
        <w:r>
          <w:fldChar w:fldCharType="begin"/>
        </w:r>
        <w:r>
          <w:instrText xml:space="preserve"> PAGEREF _Toc30240 \h </w:instrText>
        </w:r>
        <w:r>
          <w:fldChar w:fldCharType="separate"/>
        </w:r>
        <w:r>
          <w:t>18</w:t>
        </w:r>
        <w:r>
          <w:fldChar w:fldCharType="end"/>
        </w:r>
      </w:hyperlink>
    </w:p>
    <w:p>
      <w:pPr>
        <w:pStyle w:val="TOC2"/>
        <w:tabs>
          <w:tab w:val="right" w:leader="dot" w:pos="8306"/>
        </w:tabs>
      </w:pPr>
      <w:hyperlink w:anchor="_Toc27032" w:history="1">
        <w:r>
          <w:rPr>
            <w:rFonts w:ascii="仿宋" w:eastAsia="仿宋" w:hAnsi="仿宋" w:cs="仿宋" w:hint="eastAsia"/>
            <w:lang w:eastAsia="zh-CN"/>
          </w:rPr>
          <w:t>(三)、节约用地措施</w:t>
        </w:r>
        <w:r>
          <w:tab/>
        </w:r>
        <w:r>
          <w:fldChar w:fldCharType="begin"/>
        </w:r>
        <w:r>
          <w:instrText xml:space="preserve"> PAGEREF _Toc27032 \h </w:instrText>
        </w:r>
        <w:r>
          <w:fldChar w:fldCharType="separate"/>
        </w:r>
        <w:r>
          <w:t>20</w:t>
        </w:r>
        <w:r>
          <w:fldChar w:fldCharType="end"/>
        </w:r>
      </w:hyperlink>
    </w:p>
    <w:p>
      <w:pPr>
        <w:pStyle w:val="TOC2"/>
        <w:tabs>
          <w:tab w:val="right" w:leader="dot" w:pos="8306"/>
        </w:tabs>
      </w:pPr>
      <w:hyperlink w:anchor="_Toc16708" w:history="1">
        <w:r>
          <w:rPr>
            <w:rFonts w:ascii="仿宋" w:eastAsia="仿宋" w:hAnsi="仿宋" w:cs="仿宋" w:hint="eastAsia"/>
            <w:lang w:eastAsia="zh-CN"/>
          </w:rPr>
          <w:t>(四)、总图布置方案</w:t>
        </w:r>
        <w:r>
          <w:tab/>
        </w:r>
        <w:r>
          <w:fldChar w:fldCharType="begin"/>
        </w:r>
        <w:r>
          <w:instrText xml:space="preserve"> PAGEREF _Toc16708 \h </w:instrText>
        </w:r>
        <w:r>
          <w:fldChar w:fldCharType="separate"/>
        </w:r>
        <w:r>
          <w:t>21</w:t>
        </w:r>
        <w:r>
          <w:fldChar w:fldCharType="end"/>
        </w:r>
      </w:hyperlink>
    </w:p>
    <w:p>
      <w:pPr>
        <w:pStyle w:val="TOC2"/>
        <w:tabs>
          <w:tab w:val="right" w:leader="dot" w:pos="8306"/>
        </w:tabs>
      </w:pPr>
      <w:hyperlink w:anchor="_Toc17011" w:history="1">
        <w:r>
          <w:rPr>
            <w:rFonts w:ascii="仿宋" w:eastAsia="仿宋" w:hAnsi="仿宋" w:cs="仿宋" w:hint="eastAsia"/>
            <w:lang w:eastAsia="zh-CN"/>
          </w:rPr>
          <w:t>(五)、选址综合评价</w:t>
        </w:r>
        <w:r>
          <w:tab/>
        </w:r>
        <w:r>
          <w:fldChar w:fldCharType="begin"/>
        </w:r>
        <w:r>
          <w:instrText xml:space="preserve"> PAGEREF _Toc17011 \h </w:instrText>
        </w:r>
        <w:r>
          <w:fldChar w:fldCharType="separate"/>
        </w:r>
        <w:r>
          <w:t>23</w:t>
        </w:r>
        <w:r>
          <w:fldChar w:fldCharType="end"/>
        </w:r>
      </w:hyperlink>
    </w:p>
    <w:p>
      <w:pPr>
        <w:pStyle w:val="TOC1"/>
        <w:tabs>
          <w:tab w:val="right" w:leader="dot" w:pos="8306"/>
        </w:tabs>
      </w:pPr>
      <w:hyperlink w:anchor="_Toc2819" w:history="1">
        <w:r>
          <w:rPr>
            <w:rFonts w:ascii="仿宋" w:eastAsia="仿宋" w:hAnsi="仿宋" w:cs="仿宋" w:hint="eastAsia"/>
            <w:lang w:eastAsia="zh-CN"/>
          </w:rPr>
          <w:t>六、激光扫瞄显微镜项目可持续发展</w:t>
        </w:r>
        <w:r>
          <w:tab/>
        </w:r>
        <w:r>
          <w:fldChar w:fldCharType="begin"/>
        </w:r>
        <w:r>
          <w:instrText xml:space="preserve"> PAGEREF _Toc2819 \h </w:instrText>
        </w:r>
        <w:r>
          <w:fldChar w:fldCharType="separate"/>
        </w:r>
        <w:r>
          <w:t>24</w:t>
        </w:r>
        <w:r>
          <w:fldChar w:fldCharType="end"/>
        </w:r>
      </w:hyperlink>
    </w:p>
    <w:p>
      <w:pPr>
        <w:pStyle w:val="TOC2"/>
        <w:tabs>
          <w:tab w:val="right" w:leader="dot" w:pos="8306"/>
        </w:tabs>
      </w:pPr>
      <w:hyperlink w:anchor="_Toc24303" w:history="1">
        <w:r>
          <w:rPr>
            <w:rFonts w:ascii="仿宋" w:eastAsia="仿宋" w:hAnsi="仿宋" w:cs="仿宋" w:hint="eastAsia"/>
            <w:lang w:eastAsia="zh-CN"/>
          </w:rPr>
          <w:t>(一)、可持续战略与实践</w:t>
        </w:r>
        <w:r>
          <w:tab/>
        </w:r>
        <w:r>
          <w:fldChar w:fldCharType="begin"/>
        </w:r>
        <w:r>
          <w:instrText xml:space="preserve"> PAGEREF _Toc24303 \h </w:instrText>
        </w:r>
        <w:r>
          <w:fldChar w:fldCharType="separate"/>
        </w:r>
        <w:r>
          <w:t>24</w:t>
        </w:r>
        <w:r>
          <w:fldChar w:fldCharType="end"/>
        </w:r>
      </w:hyperlink>
    </w:p>
    <w:p>
      <w:pPr>
        <w:pStyle w:val="TOC2"/>
        <w:tabs>
          <w:tab w:val="right" w:leader="dot" w:pos="8306"/>
        </w:tabs>
      </w:pPr>
      <w:hyperlink w:anchor="_Toc25733" w:history="1">
        <w:r>
          <w:rPr>
            <w:rFonts w:ascii="仿宋" w:eastAsia="仿宋" w:hAnsi="仿宋" w:cs="仿宋" w:hint="eastAsia"/>
            <w:lang w:eastAsia="zh-CN"/>
          </w:rPr>
          <w:t>(二)、环保与社会责任</w:t>
        </w:r>
        <w:r>
          <w:tab/>
        </w:r>
        <w:r>
          <w:fldChar w:fldCharType="begin"/>
        </w:r>
        <w:r>
          <w:instrText xml:space="preserve"> PAGEREF _Toc25733 \h </w:instrText>
        </w:r>
        <w:r>
          <w:fldChar w:fldCharType="separate"/>
        </w:r>
        <w:r>
          <w:t>24</w:t>
        </w:r>
        <w:r>
          <w:fldChar w:fldCharType="end"/>
        </w:r>
      </w:hyperlink>
    </w:p>
    <w:p>
      <w:pPr>
        <w:pStyle w:val="TOC1"/>
        <w:tabs>
          <w:tab w:val="right" w:leader="dot" w:pos="8306"/>
        </w:tabs>
      </w:pPr>
      <w:hyperlink w:anchor="_Toc28966" w:history="1">
        <w:r>
          <w:rPr>
            <w:rFonts w:ascii="仿宋" w:eastAsia="仿宋" w:hAnsi="仿宋" w:cs="仿宋" w:hint="eastAsia"/>
            <w:lang w:eastAsia="zh-CN"/>
          </w:rPr>
          <w:t>七、激光扫瞄显微镜项目创新与研发</w:t>
        </w:r>
        <w:r>
          <w:tab/>
        </w:r>
        <w:r>
          <w:fldChar w:fldCharType="begin"/>
        </w:r>
        <w:r>
          <w:instrText xml:space="preserve"> PAGEREF _Toc28966 \h </w:instrText>
        </w:r>
        <w:r>
          <w:fldChar w:fldCharType="separate"/>
        </w:r>
        <w:r>
          <w:t>25</w:t>
        </w:r>
        <w:r>
          <w:fldChar w:fldCharType="end"/>
        </w:r>
      </w:hyperlink>
    </w:p>
    <w:p>
      <w:pPr>
        <w:pStyle w:val="TOC2"/>
        <w:tabs>
          <w:tab w:val="right" w:leader="dot" w:pos="8306"/>
        </w:tabs>
      </w:pPr>
      <w:hyperlink w:anchor="_Toc20167" w:history="1">
        <w:r>
          <w:rPr>
            <w:rFonts w:ascii="仿宋" w:eastAsia="仿宋" w:hAnsi="仿宋" w:cs="仿宋" w:hint="eastAsia"/>
            <w:lang w:eastAsia="zh-CN"/>
          </w:rPr>
          <w:t>(一)、创新策略与方向</w:t>
        </w:r>
        <w:r>
          <w:tab/>
        </w:r>
        <w:r>
          <w:fldChar w:fldCharType="begin"/>
        </w:r>
        <w:r>
          <w:instrText xml:space="preserve"> PAGEREF _Toc20167 \h </w:instrText>
        </w:r>
        <w:r>
          <w:fldChar w:fldCharType="separate"/>
        </w:r>
        <w:r>
          <w:t>25</w:t>
        </w:r>
        <w:r>
          <w:fldChar w:fldCharType="end"/>
        </w:r>
      </w:hyperlink>
    </w:p>
    <w:p>
      <w:pPr>
        <w:pStyle w:val="TOC2"/>
        <w:tabs>
          <w:tab w:val="right" w:leader="dot" w:pos="8306"/>
        </w:tabs>
      </w:pPr>
      <w:hyperlink w:anchor="_Toc22593" w:history="1">
        <w:r>
          <w:rPr>
            <w:rFonts w:ascii="仿宋" w:eastAsia="仿宋" w:hAnsi="仿宋" w:cs="仿宋" w:hint="eastAsia"/>
            <w:lang w:eastAsia="zh-CN"/>
          </w:rPr>
          <w:t>(二)、研发规划与投入</w:t>
        </w:r>
        <w:r>
          <w:tab/>
        </w:r>
        <w:r>
          <w:fldChar w:fldCharType="begin"/>
        </w:r>
        <w:r>
          <w:instrText xml:space="preserve"> PAGEREF _Toc22593 \h </w:instrText>
        </w:r>
        <w:r>
          <w:fldChar w:fldCharType="separate"/>
        </w:r>
        <w:r>
          <w:t>27</w:t>
        </w:r>
        <w:r>
          <w:fldChar w:fldCharType="end"/>
        </w:r>
      </w:hyperlink>
    </w:p>
    <w:p>
      <w:pPr>
        <w:pStyle w:val="TOC1"/>
        <w:tabs>
          <w:tab w:val="right" w:leader="dot" w:pos="8306"/>
        </w:tabs>
      </w:pPr>
      <w:hyperlink w:anchor="_Toc3566" w:history="1">
        <w:r>
          <w:rPr>
            <w:rFonts w:ascii="仿宋" w:eastAsia="仿宋" w:hAnsi="仿宋" w:cs="仿宋" w:hint="eastAsia"/>
            <w:lang w:eastAsia="zh-CN"/>
          </w:rPr>
          <w:t>八、激光扫瞄显微镜项目人力资源培养与发展</w:t>
        </w:r>
        <w:r>
          <w:tab/>
        </w:r>
        <w:r>
          <w:fldChar w:fldCharType="begin"/>
        </w:r>
        <w:r>
          <w:instrText xml:space="preserve"> PAGEREF _Toc3566 \h </w:instrText>
        </w:r>
        <w:r>
          <w:fldChar w:fldCharType="separate"/>
        </w:r>
        <w:r>
          <w:t>29</w:t>
        </w:r>
        <w:r>
          <w:fldChar w:fldCharType="end"/>
        </w:r>
      </w:hyperlink>
    </w:p>
    <w:p>
      <w:pPr>
        <w:pStyle w:val="TOC2"/>
        <w:tabs>
          <w:tab w:val="right" w:leader="dot" w:pos="8306"/>
        </w:tabs>
      </w:pPr>
      <w:hyperlink w:anchor="_Toc2823" w:history="1">
        <w:r>
          <w:rPr>
            <w:rFonts w:ascii="仿宋" w:eastAsia="仿宋" w:hAnsi="仿宋" w:cs="仿宋" w:hint="eastAsia"/>
            <w:lang w:eastAsia="zh-CN"/>
          </w:rPr>
          <w:t>(一)、人才需求与规划</w:t>
        </w:r>
        <w:r>
          <w:tab/>
        </w:r>
        <w:r>
          <w:fldChar w:fldCharType="begin"/>
        </w:r>
        <w:r>
          <w:instrText xml:space="preserve"> PAGEREF _Toc2823 \h </w:instrText>
        </w:r>
        <w:r>
          <w:fldChar w:fldCharType="separate"/>
        </w:r>
        <w:r>
          <w:t>29</w:t>
        </w:r>
        <w:r>
          <w:fldChar w:fldCharType="end"/>
        </w:r>
      </w:hyperlink>
    </w:p>
    <w:p>
      <w:pPr>
        <w:pStyle w:val="TOC2"/>
        <w:tabs>
          <w:tab w:val="right" w:leader="dot" w:pos="8306"/>
        </w:tabs>
      </w:pPr>
      <w:hyperlink w:anchor="_Toc15370" w:history="1">
        <w:r>
          <w:rPr>
            <w:rFonts w:ascii="仿宋" w:eastAsia="仿宋" w:hAnsi="仿宋" w:cs="仿宋" w:hint="eastAsia"/>
            <w:lang w:eastAsia="zh-CN"/>
          </w:rPr>
          <w:t>(二)、培训与发展计划</w:t>
        </w:r>
        <w:r>
          <w:tab/>
        </w:r>
        <w:r>
          <w:fldChar w:fldCharType="begin"/>
        </w:r>
        <w:r>
          <w:instrText xml:space="preserve"> PAGEREF _Toc15370 \h </w:instrText>
        </w:r>
        <w:r>
          <w:fldChar w:fldCharType="separate"/>
        </w:r>
        <w:r>
          <w:t>29</w:t>
        </w:r>
        <w:r>
          <w:fldChar w:fldCharType="end"/>
        </w:r>
      </w:hyperlink>
    </w:p>
    <w:p>
      <w:pPr>
        <w:pStyle w:val="TOC1"/>
        <w:tabs>
          <w:tab w:val="right" w:leader="dot" w:pos="8306"/>
        </w:tabs>
      </w:pPr>
      <w:hyperlink w:anchor="_Toc26634" w:history="1">
        <w:r>
          <w:rPr>
            <w:rFonts w:ascii="仿宋" w:eastAsia="仿宋" w:hAnsi="仿宋" w:cs="仿宋" w:hint="eastAsia"/>
            <w:lang w:eastAsia="zh-CN"/>
          </w:rPr>
          <w:t>九、激光扫瞄显微镜项目社会影响</w:t>
        </w:r>
        <w:r>
          <w:tab/>
        </w:r>
        <w:r>
          <w:fldChar w:fldCharType="begin"/>
        </w:r>
        <w:r>
          <w:instrText xml:space="preserve"> PAGEREF _Toc26634 \h </w:instrText>
        </w:r>
        <w:r>
          <w:fldChar w:fldCharType="separate"/>
        </w:r>
        <w:r>
          <w:t>30</w:t>
        </w:r>
        <w:r>
          <w:fldChar w:fldCharType="end"/>
        </w:r>
      </w:hyperlink>
    </w:p>
    <w:p>
      <w:pPr>
        <w:pStyle w:val="TOC2"/>
        <w:tabs>
          <w:tab w:val="right" w:leader="dot" w:pos="8306"/>
        </w:tabs>
      </w:pPr>
      <w:hyperlink w:anchor="_Toc16161" w:history="1">
        <w:r>
          <w:rPr>
            <w:rFonts w:ascii="仿宋" w:eastAsia="仿宋" w:hAnsi="仿宋" w:cs="仿宋" w:hint="eastAsia"/>
            <w:lang w:eastAsia="zh-CN"/>
          </w:rPr>
          <w:t>(一)、社会责任与义务</w:t>
        </w:r>
        <w:r>
          <w:tab/>
        </w:r>
        <w:r>
          <w:fldChar w:fldCharType="begin"/>
        </w:r>
        <w:r>
          <w:instrText xml:space="preserve"> PAGEREF _Toc16161 \h </w:instrText>
        </w:r>
        <w:r>
          <w:fldChar w:fldCharType="separate"/>
        </w:r>
        <w:r>
          <w:t>30</w:t>
        </w:r>
        <w:r>
          <w:fldChar w:fldCharType="end"/>
        </w:r>
      </w:hyperlink>
    </w:p>
    <w:p>
      <w:pPr>
        <w:pStyle w:val="TOC2"/>
        <w:tabs>
          <w:tab w:val="right" w:leader="dot" w:pos="8306"/>
        </w:tabs>
      </w:pPr>
      <w:hyperlink w:anchor="_Toc8200" w:history="1">
        <w:r>
          <w:rPr>
            <w:rFonts w:ascii="仿宋" w:eastAsia="仿宋" w:hAnsi="仿宋" w:cs="仿宋" w:hint="eastAsia"/>
            <w:lang w:eastAsia="zh-CN"/>
          </w:rPr>
          <w:t>(二)、社会参与与沟通</w:t>
        </w:r>
        <w:r>
          <w:tab/>
        </w:r>
        <w:r>
          <w:fldChar w:fldCharType="begin"/>
        </w:r>
        <w:r>
          <w:instrText xml:space="preserve"> PAGEREF _Toc8200 \h </w:instrText>
        </w:r>
        <w:r>
          <w:fldChar w:fldCharType="separate"/>
        </w:r>
        <w:r>
          <w:t>31</w:t>
        </w:r>
        <w:r>
          <w:fldChar w:fldCharType="end"/>
        </w:r>
      </w:hyperlink>
    </w:p>
    <w:p>
      <w:pPr>
        <w:pStyle w:val="TOC1"/>
        <w:tabs>
          <w:tab w:val="right" w:leader="dot" w:pos="8306"/>
        </w:tabs>
      </w:pPr>
      <w:hyperlink w:anchor="_Toc9345" w:history="1">
        <w:r>
          <w:rPr>
            <w:rFonts w:ascii="仿宋" w:eastAsia="仿宋" w:hAnsi="仿宋" w:cs="仿宋" w:hint="eastAsia"/>
            <w:lang w:eastAsia="zh-CN"/>
          </w:rPr>
          <w:t>十、生产安全保护</w:t>
        </w:r>
        <w:r>
          <w:tab/>
        </w:r>
        <w:r>
          <w:fldChar w:fldCharType="begin"/>
        </w:r>
        <w:r>
          <w:instrText xml:space="preserve"> PAGEREF _Toc9345 \h </w:instrText>
        </w:r>
        <w:r>
          <w:fldChar w:fldCharType="separate"/>
        </w:r>
        <w:r>
          <w:t>31</w:t>
        </w:r>
        <w:r>
          <w:fldChar w:fldCharType="end"/>
        </w:r>
      </w:hyperlink>
    </w:p>
    <w:p>
      <w:pPr>
        <w:pStyle w:val="TOC2"/>
        <w:tabs>
          <w:tab w:val="right" w:leader="dot" w:pos="8306"/>
        </w:tabs>
      </w:pPr>
      <w:hyperlink w:anchor="_Toc21623" w:history="1">
        <w:r>
          <w:rPr>
            <w:rFonts w:ascii="仿宋" w:eastAsia="仿宋" w:hAnsi="仿宋" w:cs="仿宋" w:hint="eastAsia"/>
            <w:lang w:eastAsia="zh-CN"/>
          </w:rPr>
          <w:t>(一)、消防安全</w:t>
        </w:r>
        <w:r>
          <w:tab/>
        </w:r>
        <w:r>
          <w:fldChar w:fldCharType="begin"/>
        </w:r>
        <w:r>
          <w:instrText xml:space="preserve"> PAGEREF _Toc21623 \h </w:instrText>
        </w:r>
        <w:r>
          <w:fldChar w:fldCharType="separate"/>
        </w:r>
        <w:r>
          <w:t>31</w:t>
        </w:r>
        <w:r>
          <w:fldChar w:fldCharType="end"/>
        </w:r>
      </w:hyperlink>
    </w:p>
    <w:p>
      <w:pPr>
        <w:pStyle w:val="TOC2"/>
        <w:tabs>
          <w:tab w:val="right" w:leader="dot" w:pos="8306"/>
        </w:tabs>
      </w:pPr>
      <w:hyperlink w:anchor="_Toc13222" w:history="1">
        <w:r>
          <w:rPr>
            <w:rFonts w:ascii="仿宋" w:eastAsia="仿宋" w:hAnsi="仿宋" w:cs="仿宋" w:hint="eastAsia"/>
            <w:lang w:eastAsia="zh-CN"/>
          </w:rPr>
          <w:t>(二)、防火防爆总图布置措施</w:t>
        </w:r>
        <w:r>
          <w:tab/>
        </w:r>
        <w:r>
          <w:fldChar w:fldCharType="begin"/>
        </w:r>
        <w:r>
          <w:instrText xml:space="preserve"> PAGEREF _Toc13222 \h </w:instrText>
        </w:r>
        <w:r>
          <w:fldChar w:fldCharType="separate"/>
        </w:r>
        <w:r>
          <w:t>33</w:t>
        </w:r>
        <w:r>
          <w:fldChar w:fldCharType="end"/>
        </w:r>
      </w:hyperlink>
    </w:p>
    <w:p>
      <w:pPr>
        <w:pStyle w:val="TOC2"/>
        <w:tabs>
          <w:tab w:val="right" w:leader="dot" w:pos="8306"/>
        </w:tabs>
      </w:pPr>
      <w:hyperlink w:anchor="_Toc4952" w:history="1">
        <w:r>
          <w:rPr>
            <w:rFonts w:ascii="仿宋" w:eastAsia="仿宋" w:hAnsi="仿宋" w:cs="仿宋" w:hint="eastAsia"/>
            <w:lang w:eastAsia="zh-CN"/>
          </w:rPr>
          <w:t>(三)、自然灾害防范措施</w:t>
        </w:r>
        <w:r>
          <w:tab/>
        </w:r>
        <w:r>
          <w:fldChar w:fldCharType="begin"/>
        </w:r>
        <w:r>
          <w:instrText xml:space="preserve"> PAGEREF _Toc4952 \h </w:instrText>
        </w:r>
        <w:r>
          <w:fldChar w:fldCharType="separate"/>
        </w:r>
        <w:r>
          <w:t>34</w:t>
        </w:r>
        <w:r>
          <w:fldChar w:fldCharType="end"/>
        </w:r>
      </w:hyperlink>
    </w:p>
    <w:p>
      <w:pPr>
        <w:pStyle w:val="TOC2"/>
        <w:tabs>
          <w:tab w:val="right" w:leader="dot" w:pos="8306"/>
        </w:tabs>
      </w:pPr>
      <w:hyperlink w:anchor="_Toc23858" w:history="1">
        <w:r>
          <w:rPr>
            <w:rFonts w:ascii="仿宋" w:eastAsia="仿宋" w:hAnsi="仿宋" w:cs="仿宋" w:hint="eastAsia"/>
            <w:lang w:eastAsia="zh-CN"/>
          </w:rPr>
          <w:t>(四)、安全色及安全标志使用要求</w:t>
        </w:r>
        <w:r>
          <w:tab/>
        </w:r>
        <w:r>
          <w:fldChar w:fldCharType="begin"/>
        </w:r>
        <w:r>
          <w:instrText xml:space="preserve"> PAGEREF _Toc23858 \h </w:instrText>
        </w:r>
        <w:r>
          <w:fldChar w:fldCharType="separate"/>
        </w:r>
        <w:r>
          <w:t>35</w:t>
        </w:r>
        <w:r>
          <w:fldChar w:fldCharType="end"/>
        </w:r>
      </w:hyperlink>
    </w:p>
    <w:p>
      <w:pPr>
        <w:pStyle w:val="TOC2"/>
        <w:tabs>
          <w:tab w:val="right" w:leader="dot" w:pos="8306"/>
        </w:tabs>
      </w:pPr>
      <w:hyperlink w:anchor="_Toc25288" w:history="1">
        <w:r>
          <w:rPr>
            <w:rFonts w:ascii="仿宋" w:eastAsia="仿宋" w:hAnsi="仿宋" w:cs="仿宋" w:hint="eastAsia"/>
            <w:lang w:eastAsia="zh-CN"/>
          </w:rPr>
          <w:t>(五)、防尘防毒措施</w:t>
        </w:r>
        <w:r>
          <w:tab/>
        </w:r>
        <w:r>
          <w:fldChar w:fldCharType="begin"/>
        </w:r>
        <w:r>
          <w:instrText xml:space="preserve"> PAGEREF _Toc25288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87" w:history="1">
        <w:r>
          <w:rPr>
            <w:rFonts w:ascii="仿宋" w:eastAsia="仿宋" w:hAnsi="仿宋" w:cs="仿宋" w:hint="eastAsia"/>
            <w:lang w:eastAsia="zh-CN"/>
          </w:rPr>
          <w:t>(六)、防静电、触电防护及防雷措施</w:t>
        </w:r>
        <w:r>
          <w:tab/>
        </w:r>
        <w:r>
          <w:fldChar w:fldCharType="begin"/>
        </w:r>
        <w:r>
          <w:instrText xml:space="preserve"> PAGEREF _Toc3787 \h </w:instrText>
        </w:r>
        <w:r>
          <w:fldChar w:fldCharType="separate"/>
        </w:r>
        <w:r>
          <w:t>37</w:t>
        </w:r>
        <w:r>
          <w:fldChar w:fldCharType="end"/>
        </w:r>
      </w:hyperlink>
    </w:p>
    <w:p>
      <w:pPr>
        <w:pStyle w:val="TOC2"/>
        <w:tabs>
          <w:tab w:val="right" w:leader="dot" w:pos="8306"/>
        </w:tabs>
      </w:pPr>
      <w:hyperlink w:anchor="_Toc25059" w:history="1">
        <w:r>
          <w:rPr>
            <w:rFonts w:ascii="仿宋" w:eastAsia="仿宋" w:hAnsi="仿宋" w:cs="仿宋" w:hint="eastAsia"/>
            <w:lang w:eastAsia="zh-CN"/>
          </w:rPr>
          <w:t>(七)、机械设备安全保障措施</w:t>
        </w:r>
        <w:r>
          <w:tab/>
        </w:r>
        <w:r>
          <w:fldChar w:fldCharType="begin"/>
        </w:r>
        <w:r>
          <w:instrText xml:space="preserve"> PAGEREF _Toc25059 \h </w:instrText>
        </w:r>
        <w:r>
          <w:fldChar w:fldCharType="separate"/>
        </w:r>
        <w:r>
          <w:t>38</w:t>
        </w:r>
        <w:r>
          <w:fldChar w:fldCharType="end"/>
        </w:r>
      </w:hyperlink>
    </w:p>
    <w:p>
      <w:pPr>
        <w:pStyle w:val="TOC1"/>
        <w:tabs>
          <w:tab w:val="right" w:leader="dot" w:pos="8306"/>
        </w:tabs>
      </w:pPr>
      <w:hyperlink w:anchor="_Toc31459" w:history="1">
        <w:r>
          <w:rPr>
            <w:rFonts w:ascii="仿宋" w:eastAsia="仿宋" w:hAnsi="仿宋" w:cs="仿宋" w:hint="eastAsia"/>
            <w:lang w:eastAsia="zh-CN"/>
          </w:rPr>
          <w:t>十一、激光扫瞄显微镜项目环境影响分析</w:t>
        </w:r>
        <w:r>
          <w:tab/>
        </w:r>
        <w:r>
          <w:fldChar w:fldCharType="begin"/>
        </w:r>
        <w:r>
          <w:instrText xml:space="preserve"> PAGEREF _Toc31459 \h </w:instrText>
        </w:r>
        <w:r>
          <w:fldChar w:fldCharType="separate"/>
        </w:r>
        <w:r>
          <w:t>40</w:t>
        </w:r>
        <w:r>
          <w:fldChar w:fldCharType="end"/>
        </w:r>
      </w:hyperlink>
    </w:p>
    <w:p>
      <w:pPr>
        <w:pStyle w:val="TOC2"/>
        <w:tabs>
          <w:tab w:val="right" w:leader="dot" w:pos="8306"/>
        </w:tabs>
      </w:pPr>
      <w:hyperlink w:anchor="_Toc29176" w:history="1">
        <w:r>
          <w:rPr>
            <w:rFonts w:ascii="仿宋" w:eastAsia="仿宋" w:hAnsi="仿宋" w:cs="仿宋" w:hint="eastAsia"/>
            <w:lang w:eastAsia="zh-CN"/>
          </w:rPr>
          <w:t>(一)、建设区域环境质量现状</w:t>
        </w:r>
        <w:r>
          <w:tab/>
        </w:r>
        <w:r>
          <w:fldChar w:fldCharType="begin"/>
        </w:r>
        <w:r>
          <w:instrText xml:space="preserve"> PAGEREF _Toc29176 \h </w:instrText>
        </w:r>
        <w:r>
          <w:fldChar w:fldCharType="separate"/>
        </w:r>
        <w:r>
          <w:t>40</w:t>
        </w:r>
        <w:r>
          <w:fldChar w:fldCharType="end"/>
        </w:r>
      </w:hyperlink>
    </w:p>
    <w:p>
      <w:pPr>
        <w:pStyle w:val="TOC2"/>
        <w:tabs>
          <w:tab w:val="right" w:leader="dot" w:pos="8306"/>
        </w:tabs>
      </w:pPr>
      <w:hyperlink w:anchor="_Toc7086" w:history="1">
        <w:r>
          <w:rPr>
            <w:rFonts w:ascii="仿宋" w:eastAsia="仿宋" w:hAnsi="仿宋" w:cs="仿宋" w:hint="eastAsia"/>
            <w:lang w:eastAsia="zh-CN"/>
          </w:rPr>
          <w:t>(二)、建设期环境保护</w:t>
        </w:r>
        <w:r>
          <w:tab/>
        </w:r>
        <w:r>
          <w:fldChar w:fldCharType="begin"/>
        </w:r>
        <w:r>
          <w:instrText xml:space="preserve"> PAGEREF _Toc7086 \h </w:instrText>
        </w:r>
        <w:r>
          <w:fldChar w:fldCharType="separate"/>
        </w:r>
        <w:r>
          <w:t>41</w:t>
        </w:r>
        <w:r>
          <w:fldChar w:fldCharType="end"/>
        </w:r>
      </w:hyperlink>
    </w:p>
    <w:p>
      <w:pPr>
        <w:pStyle w:val="TOC2"/>
        <w:tabs>
          <w:tab w:val="right" w:leader="dot" w:pos="8306"/>
        </w:tabs>
      </w:pPr>
      <w:hyperlink w:anchor="_Toc12828" w:history="1">
        <w:r>
          <w:rPr>
            <w:rFonts w:ascii="仿宋" w:eastAsia="仿宋" w:hAnsi="仿宋" w:cs="仿宋" w:hint="eastAsia"/>
            <w:lang w:eastAsia="zh-CN"/>
          </w:rPr>
          <w:t>(三)、运营期环境保护</w:t>
        </w:r>
        <w:r>
          <w:tab/>
        </w:r>
        <w:r>
          <w:fldChar w:fldCharType="begin"/>
        </w:r>
        <w:r>
          <w:instrText xml:space="preserve"> PAGEREF _Toc12828 \h </w:instrText>
        </w:r>
        <w:r>
          <w:fldChar w:fldCharType="separate"/>
        </w:r>
        <w:r>
          <w:t>43</w:t>
        </w:r>
        <w:r>
          <w:fldChar w:fldCharType="end"/>
        </w:r>
      </w:hyperlink>
    </w:p>
    <w:p>
      <w:pPr>
        <w:pStyle w:val="TOC2"/>
        <w:tabs>
          <w:tab w:val="right" w:leader="dot" w:pos="8306"/>
        </w:tabs>
      </w:pPr>
      <w:hyperlink w:anchor="_Toc13010" w:history="1">
        <w:r>
          <w:rPr>
            <w:rFonts w:ascii="仿宋" w:eastAsia="仿宋" w:hAnsi="仿宋" w:cs="仿宋" w:hint="eastAsia"/>
            <w:lang w:eastAsia="zh-CN"/>
          </w:rPr>
          <w:t>(四)、激光扫瞄显微镜项目建设对区域经济的影响</w:t>
        </w:r>
        <w:r>
          <w:tab/>
        </w:r>
        <w:r>
          <w:fldChar w:fldCharType="begin"/>
        </w:r>
        <w:r>
          <w:instrText xml:space="preserve"> PAGEREF _Toc13010 \h </w:instrText>
        </w:r>
        <w:r>
          <w:fldChar w:fldCharType="separate"/>
        </w:r>
        <w:r>
          <w:t>44</w:t>
        </w:r>
        <w:r>
          <w:fldChar w:fldCharType="end"/>
        </w:r>
      </w:hyperlink>
    </w:p>
    <w:p>
      <w:pPr>
        <w:pStyle w:val="TOC2"/>
        <w:tabs>
          <w:tab w:val="right" w:leader="dot" w:pos="8306"/>
        </w:tabs>
      </w:pPr>
      <w:hyperlink w:anchor="_Toc10400" w:history="1">
        <w:r>
          <w:rPr>
            <w:rFonts w:ascii="仿宋" w:eastAsia="仿宋" w:hAnsi="仿宋" w:cs="仿宋" w:hint="eastAsia"/>
            <w:lang w:eastAsia="zh-CN"/>
          </w:rPr>
          <w:t>(五)、废弃物处理</w:t>
        </w:r>
        <w:r>
          <w:tab/>
        </w:r>
        <w:r>
          <w:fldChar w:fldCharType="begin"/>
        </w:r>
        <w:r>
          <w:instrText xml:space="preserve"> PAGEREF _Toc10400 \h </w:instrText>
        </w:r>
        <w:r>
          <w:fldChar w:fldCharType="separate"/>
        </w:r>
        <w:r>
          <w:t>46</w:t>
        </w:r>
        <w:r>
          <w:fldChar w:fldCharType="end"/>
        </w:r>
      </w:hyperlink>
    </w:p>
    <w:p>
      <w:pPr>
        <w:pStyle w:val="TOC2"/>
        <w:tabs>
          <w:tab w:val="right" w:leader="dot" w:pos="8306"/>
        </w:tabs>
      </w:pPr>
      <w:hyperlink w:anchor="_Toc21400" w:history="1">
        <w:r>
          <w:rPr>
            <w:rFonts w:ascii="仿宋" w:eastAsia="仿宋" w:hAnsi="仿宋" w:cs="仿宋" w:hint="eastAsia"/>
            <w:lang w:eastAsia="zh-CN"/>
          </w:rPr>
          <w:t>(六)、特殊环境影响分析</w:t>
        </w:r>
        <w:r>
          <w:tab/>
        </w:r>
        <w:r>
          <w:fldChar w:fldCharType="begin"/>
        </w:r>
        <w:r>
          <w:instrText xml:space="preserve"> PAGEREF _Toc21400 \h </w:instrText>
        </w:r>
        <w:r>
          <w:fldChar w:fldCharType="separate"/>
        </w:r>
        <w:r>
          <w:t>47</w:t>
        </w:r>
        <w:r>
          <w:fldChar w:fldCharType="end"/>
        </w:r>
      </w:hyperlink>
    </w:p>
    <w:p>
      <w:pPr>
        <w:pStyle w:val="TOC2"/>
        <w:tabs>
          <w:tab w:val="right" w:leader="dot" w:pos="8306"/>
        </w:tabs>
      </w:pPr>
      <w:hyperlink w:anchor="_Toc4346" w:history="1">
        <w:r>
          <w:rPr>
            <w:rFonts w:ascii="仿宋" w:eastAsia="仿宋" w:hAnsi="仿宋" w:cs="仿宋" w:hint="eastAsia"/>
            <w:lang w:eastAsia="zh-CN"/>
          </w:rPr>
          <w:t>(七)、清洁生产</w:t>
        </w:r>
        <w:r>
          <w:tab/>
        </w:r>
        <w:r>
          <w:fldChar w:fldCharType="begin"/>
        </w:r>
        <w:r>
          <w:instrText xml:space="preserve"> PAGEREF _Toc4346 \h </w:instrText>
        </w:r>
        <w:r>
          <w:fldChar w:fldCharType="separate"/>
        </w:r>
        <w:r>
          <w:t>48</w:t>
        </w:r>
        <w:r>
          <w:fldChar w:fldCharType="end"/>
        </w:r>
      </w:hyperlink>
    </w:p>
    <w:p>
      <w:pPr>
        <w:pStyle w:val="TOC2"/>
        <w:tabs>
          <w:tab w:val="right" w:leader="dot" w:pos="8306"/>
        </w:tabs>
      </w:pPr>
      <w:hyperlink w:anchor="_Toc14873" w:history="1">
        <w:r>
          <w:rPr>
            <w:rFonts w:ascii="仿宋" w:eastAsia="仿宋" w:hAnsi="仿宋" w:cs="仿宋" w:hint="eastAsia"/>
            <w:lang w:eastAsia="zh-CN"/>
          </w:rPr>
          <w:t>(八)、环境保护综合评价</w:t>
        </w:r>
        <w:r>
          <w:tab/>
        </w:r>
        <w:r>
          <w:fldChar w:fldCharType="begin"/>
        </w:r>
        <w:r>
          <w:instrText xml:space="preserve"> PAGEREF _Toc14873 \h </w:instrText>
        </w:r>
        <w:r>
          <w:fldChar w:fldCharType="separate"/>
        </w:r>
        <w:r>
          <w:t>49</w:t>
        </w:r>
        <w:r>
          <w:fldChar w:fldCharType="end"/>
        </w:r>
      </w:hyperlink>
    </w:p>
    <w:p>
      <w:pPr>
        <w:pStyle w:val="TOC1"/>
        <w:tabs>
          <w:tab w:val="right" w:leader="dot" w:pos="8306"/>
        </w:tabs>
      </w:pPr>
      <w:hyperlink w:anchor="_Toc7820" w:history="1">
        <w:r>
          <w:rPr>
            <w:rFonts w:ascii="仿宋" w:eastAsia="仿宋" w:hAnsi="仿宋" w:cs="仿宋" w:hint="eastAsia"/>
            <w:lang w:eastAsia="zh-CN"/>
          </w:rPr>
          <w:t>十二、激光扫瞄显微镜项目经营效益</w:t>
        </w:r>
        <w:r>
          <w:tab/>
        </w:r>
        <w:r>
          <w:fldChar w:fldCharType="begin"/>
        </w:r>
        <w:r>
          <w:instrText xml:space="preserve"> PAGEREF _Toc7820 \h </w:instrText>
        </w:r>
        <w:r>
          <w:fldChar w:fldCharType="separate"/>
        </w:r>
        <w:r>
          <w:t>51</w:t>
        </w:r>
        <w:r>
          <w:fldChar w:fldCharType="end"/>
        </w:r>
      </w:hyperlink>
    </w:p>
    <w:p>
      <w:pPr>
        <w:pStyle w:val="TOC2"/>
        <w:tabs>
          <w:tab w:val="right" w:leader="dot" w:pos="8306"/>
        </w:tabs>
      </w:pPr>
      <w:hyperlink w:anchor="_Toc64" w:history="1">
        <w:r>
          <w:rPr>
            <w:rFonts w:ascii="仿宋" w:eastAsia="仿宋" w:hAnsi="仿宋" w:cs="仿宋" w:hint="eastAsia"/>
            <w:lang w:eastAsia="zh-CN"/>
          </w:rPr>
          <w:t>(一)、经济评价财务测算</w:t>
        </w:r>
        <w:r>
          <w:tab/>
        </w:r>
        <w:r>
          <w:fldChar w:fldCharType="begin"/>
        </w:r>
        <w:r>
          <w:instrText xml:space="preserve"> PAGEREF _Toc64 \h </w:instrText>
        </w:r>
        <w:r>
          <w:fldChar w:fldCharType="separate"/>
        </w:r>
        <w:r>
          <w:t>51</w:t>
        </w:r>
        <w:r>
          <w:fldChar w:fldCharType="end"/>
        </w:r>
      </w:hyperlink>
    </w:p>
    <w:p>
      <w:pPr>
        <w:pStyle w:val="TOC2"/>
        <w:tabs>
          <w:tab w:val="right" w:leader="dot" w:pos="8306"/>
        </w:tabs>
      </w:pPr>
      <w:hyperlink w:anchor="_Toc2726" w:history="1">
        <w:r>
          <w:rPr>
            <w:rFonts w:ascii="仿宋" w:eastAsia="仿宋" w:hAnsi="仿宋" w:cs="仿宋" w:hint="eastAsia"/>
            <w:lang w:eastAsia="zh-CN"/>
          </w:rPr>
          <w:t>(二)、激光扫瞄显微镜项目盈利能力分析</w:t>
        </w:r>
        <w:r>
          <w:tab/>
        </w:r>
        <w:r>
          <w:fldChar w:fldCharType="begin"/>
        </w:r>
        <w:r>
          <w:instrText xml:space="preserve"> PAGEREF _Toc2726 \h </w:instrText>
        </w:r>
        <w:r>
          <w:fldChar w:fldCharType="separate"/>
        </w:r>
        <w:r>
          <w:t>52</w:t>
        </w:r>
        <w:r>
          <w:fldChar w:fldCharType="end"/>
        </w:r>
      </w:hyperlink>
    </w:p>
    <w:p>
      <w:pPr>
        <w:pStyle w:val="TOC1"/>
        <w:tabs>
          <w:tab w:val="right" w:leader="dot" w:pos="8306"/>
        </w:tabs>
      </w:pPr>
      <w:hyperlink w:anchor="_Toc1760" w:history="1">
        <w:r>
          <w:rPr>
            <w:rFonts w:ascii="仿宋" w:eastAsia="仿宋" w:hAnsi="仿宋" w:cs="仿宋" w:hint="eastAsia"/>
            <w:lang w:eastAsia="zh-CN"/>
          </w:rPr>
          <w:t>十三、质量管理体系</w:t>
        </w:r>
        <w:r>
          <w:tab/>
        </w:r>
        <w:r>
          <w:fldChar w:fldCharType="begin"/>
        </w:r>
        <w:r>
          <w:instrText xml:space="preserve"> PAGEREF _Toc1760 \h </w:instrText>
        </w:r>
        <w:r>
          <w:fldChar w:fldCharType="separate"/>
        </w:r>
        <w:r>
          <w:t>53</w:t>
        </w:r>
        <w:r>
          <w:fldChar w:fldCharType="end"/>
        </w:r>
      </w:hyperlink>
    </w:p>
    <w:p>
      <w:pPr>
        <w:pStyle w:val="TOC2"/>
        <w:tabs>
          <w:tab w:val="right" w:leader="dot" w:pos="8306"/>
        </w:tabs>
      </w:pPr>
      <w:hyperlink w:anchor="_Toc544" w:history="1">
        <w:r>
          <w:rPr>
            <w:rFonts w:ascii="仿宋" w:eastAsia="仿宋" w:hAnsi="仿宋" w:cs="仿宋" w:hint="eastAsia"/>
            <w:lang w:eastAsia="zh-CN"/>
          </w:rPr>
          <w:t>(一)、质量目标与方针</w:t>
        </w:r>
        <w:r>
          <w:tab/>
        </w:r>
        <w:r>
          <w:fldChar w:fldCharType="begin"/>
        </w:r>
        <w:r>
          <w:instrText xml:space="preserve"> PAGEREF _Toc544 \h </w:instrText>
        </w:r>
        <w:r>
          <w:fldChar w:fldCharType="separate"/>
        </w:r>
        <w:r>
          <w:t>53</w:t>
        </w:r>
        <w:r>
          <w:fldChar w:fldCharType="end"/>
        </w:r>
      </w:hyperlink>
    </w:p>
    <w:p>
      <w:pPr>
        <w:pStyle w:val="TOC2"/>
        <w:tabs>
          <w:tab w:val="right" w:leader="dot" w:pos="8306"/>
        </w:tabs>
      </w:pPr>
      <w:hyperlink w:anchor="_Toc14850" w:history="1">
        <w:r>
          <w:rPr>
            <w:rFonts w:ascii="仿宋" w:eastAsia="仿宋" w:hAnsi="仿宋" w:cs="仿宋" w:hint="eastAsia"/>
            <w:lang w:eastAsia="zh-CN"/>
          </w:rPr>
          <w:t>(二)、质量管理责任</w:t>
        </w:r>
        <w:r>
          <w:tab/>
        </w:r>
        <w:r>
          <w:fldChar w:fldCharType="begin"/>
        </w:r>
        <w:r>
          <w:instrText xml:space="preserve"> PAGEREF _Toc14850 \h </w:instrText>
        </w:r>
        <w:r>
          <w:fldChar w:fldCharType="separate"/>
        </w:r>
        <w:r>
          <w:t>54</w:t>
        </w:r>
        <w:r>
          <w:fldChar w:fldCharType="end"/>
        </w:r>
      </w:hyperlink>
    </w:p>
    <w:p>
      <w:pPr>
        <w:pStyle w:val="TOC2"/>
        <w:tabs>
          <w:tab w:val="right" w:leader="dot" w:pos="8306"/>
        </w:tabs>
      </w:pPr>
      <w:hyperlink w:anchor="_Toc26921" w:history="1">
        <w:r>
          <w:rPr>
            <w:rFonts w:ascii="仿宋" w:eastAsia="仿宋" w:hAnsi="仿宋" w:cs="仿宋" w:hint="eastAsia"/>
            <w:lang w:eastAsia="zh-CN"/>
          </w:rPr>
          <w:t>(三)、质量管理体系文件</w:t>
        </w:r>
        <w:r>
          <w:tab/>
        </w:r>
        <w:r>
          <w:fldChar w:fldCharType="begin"/>
        </w:r>
        <w:r>
          <w:instrText xml:space="preserve"> PAGEREF _Toc26921 \h </w:instrText>
        </w:r>
        <w:r>
          <w:fldChar w:fldCharType="separate"/>
        </w:r>
        <w:r>
          <w:t>55</w:t>
        </w:r>
        <w:r>
          <w:fldChar w:fldCharType="end"/>
        </w:r>
      </w:hyperlink>
    </w:p>
    <w:p>
      <w:pPr>
        <w:pStyle w:val="TOC2"/>
        <w:tabs>
          <w:tab w:val="right" w:leader="dot" w:pos="8306"/>
        </w:tabs>
      </w:pPr>
      <w:hyperlink w:anchor="_Toc7231" w:history="1">
        <w:r>
          <w:rPr>
            <w:rFonts w:ascii="仿宋" w:eastAsia="仿宋" w:hAnsi="仿宋" w:cs="仿宋" w:hint="eastAsia"/>
            <w:lang w:eastAsia="zh-CN"/>
          </w:rPr>
          <w:t>(四)、质量培训与教育</w:t>
        </w:r>
        <w:r>
          <w:tab/>
        </w:r>
        <w:r>
          <w:fldChar w:fldCharType="begin"/>
        </w:r>
        <w:r>
          <w:instrText xml:space="preserve"> PAGEREF _Toc7231 \h </w:instrText>
        </w:r>
        <w:r>
          <w:fldChar w:fldCharType="separate"/>
        </w:r>
        <w:r>
          <w:t>57</w:t>
        </w:r>
        <w:r>
          <w:fldChar w:fldCharType="end"/>
        </w:r>
      </w:hyperlink>
    </w:p>
    <w:p>
      <w:pPr>
        <w:pStyle w:val="TOC2"/>
        <w:tabs>
          <w:tab w:val="right" w:leader="dot" w:pos="8306"/>
        </w:tabs>
      </w:pPr>
      <w:hyperlink w:anchor="_Toc12940" w:history="1">
        <w:r>
          <w:rPr>
            <w:rFonts w:ascii="仿宋" w:eastAsia="仿宋" w:hAnsi="仿宋" w:cs="仿宋" w:hint="eastAsia"/>
            <w:lang w:eastAsia="zh-CN"/>
          </w:rPr>
          <w:t>(五)、质量审核与评价</w:t>
        </w:r>
        <w:r>
          <w:tab/>
        </w:r>
        <w:r>
          <w:fldChar w:fldCharType="begin"/>
        </w:r>
        <w:r>
          <w:instrText xml:space="preserve"> PAGEREF _Toc12940 \h </w:instrText>
        </w:r>
        <w:r>
          <w:fldChar w:fldCharType="separate"/>
        </w:r>
        <w:r>
          <w:t>58</w:t>
        </w:r>
        <w:r>
          <w:fldChar w:fldCharType="end"/>
        </w:r>
      </w:hyperlink>
    </w:p>
    <w:p>
      <w:pPr>
        <w:pStyle w:val="TOC2"/>
        <w:tabs>
          <w:tab w:val="right" w:leader="dot" w:pos="8306"/>
        </w:tabs>
      </w:pPr>
      <w:hyperlink w:anchor="_Toc19813" w:history="1">
        <w:r>
          <w:rPr>
            <w:rFonts w:ascii="仿宋" w:eastAsia="仿宋" w:hAnsi="仿宋" w:cs="仿宋" w:hint="eastAsia"/>
            <w:lang w:eastAsia="zh-CN"/>
          </w:rPr>
          <w:t>(六)、不符合与纠正措施</w:t>
        </w:r>
        <w:r>
          <w:tab/>
        </w:r>
        <w:r>
          <w:fldChar w:fldCharType="begin"/>
        </w:r>
        <w:r>
          <w:instrText xml:space="preserve"> PAGEREF _Toc19813 \h </w:instrText>
        </w:r>
        <w:r>
          <w:fldChar w:fldCharType="separate"/>
        </w:r>
        <w:r>
          <w:t>60</w:t>
        </w:r>
        <w:r>
          <w:fldChar w:fldCharType="end"/>
        </w:r>
      </w:hyperlink>
    </w:p>
    <w:p>
      <w:pPr>
        <w:pStyle w:val="TOC1"/>
        <w:tabs>
          <w:tab w:val="right" w:leader="dot" w:pos="8306"/>
        </w:tabs>
      </w:pPr>
      <w:hyperlink w:anchor="_Toc24141" w:history="1">
        <w:r>
          <w:rPr>
            <w:rFonts w:ascii="仿宋" w:eastAsia="仿宋" w:hAnsi="仿宋" w:cs="仿宋" w:hint="eastAsia"/>
            <w:lang w:eastAsia="zh-CN"/>
          </w:rPr>
          <w:t>十四、风险识别与分类</w:t>
        </w:r>
        <w:r>
          <w:tab/>
        </w:r>
        <w:r>
          <w:fldChar w:fldCharType="begin"/>
        </w:r>
        <w:r>
          <w:instrText xml:space="preserve"> PAGEREF _Toc24141 \h </w:instrText>
        </w:r>
        <w:r>
          <w:fldChar w:fldCharType="separate"/>
        </w:r>
        <w:r>
          <w:t>61</w:t>
        </w:r>
        <w:r>
          <w:fldChar w:fldCharType="end"/>
        </w:r>
      </w:hyperlink>
    </w:p>
    <w:p>
      <w:pPr>
        <w:pStyle w:val="TOC2"/>
        <w:tabs>
          <w:tab w:val="right" w:leader="dot" w:pos="8306"/>
        </w:tabs>
      </w:pPr>
      <w:hyperlink w:anchor="_Toc22314" w:history="1">
        <w:r>
          <w:rPr>
            <w:rFonts w:ascii="仿宋" w:eastAsia="仿宋" w:hAnsi="仿宋" w:cs="仿宋" w:hint="eastAsia"/>
            <w:lang w:eastAsia="zh-CN"/>
          </w:rPr>
          <w:t>(一)、风险识别</w:t>
        </w:r>
        <w:r>
          <w:tab/>
        </w:r>
        <w:r>
          <w:fldChar w:fldCharType="begin"/>
        </w:r>
        <w:r>
          <w:instrText xml:space="preserve"> PAGEREF _Toc22314 \h </w:instrText>
        </w:r>
        <w:r>
          <w:fldChar w:fldCharType="separate"/>
        </w:r>
        <w:r>
          <w:t>61</w:t>
        </w:r>
        <w:r>
          <w:fldChar w:fldCharType="end"/>
        </w:r>
      </w:hyperlink>
    </w:p>
    <w:p>
      <w:pPr>
        <w:pStyle w:val="TOC2"/>
        <w:tabs>
          <w:tab w:val="right" w:leader="dot" w:pos="8306"/>
        </w:tabs>
      </w:pPr>
      <w:hyperlink w:anchor="_Toc14849" w:history="1">
        <w:r>
          <w:rPr>
            <w:rFonts w:ascii="仿宋" w:eastAsia="仿宋" w:hAnsi="仿宋" w:cs="仿宋" w:hint="eastAsia"/>
            <w:lang w:eastAsia="zh-CN"/>
          </w:rPr>
          <w:t>(二)、风险分类</w:t>
        </w:r>
        <w:r>
          <w:tab/>
        </w:r>
        <w:r>
          <w:fldChar w:fldCharType="begin"/>
        </w:r>
        <w:r>
          <w:instrText xml:space="preserve"> PAGEREF _Toc14849 \h </w:instrText>
        </w:r>
        <w:r>
          <w:fldChar w:fldCharType="separate"/>
        </w:r>
        <w:r>
          <w:t>62</w:t>
        </w:r>
        <w:r>
          <w:fldChar w:fldCharType="end"/>
        </w:r>
      </w:hyperlink>
    </w:p>
    <w:p>
      <w:pPr>
        <w:pStyle w:val="TOC1"/>
        <w:tabs>
          <w:tab w:val="right" w:leader="dot" w:pos="8306"/>
        </w:tabs>
      </w:pPr>
      <w:hyperlink w:anchor="_Toc30886" w:history="1">
        <w:r>
          <w:rPr>
            <w:rFonts w:ascii="仿宋" w:eastAsia="仿宋" w:hAnsi="仿宋" w:cs="仿宋" w:hint="eastAsia"/>
            <w:lang w:eastAsia="zh-CN"/>
          </w:rPr>
          <w:t>十五、激光扫瞄显微镜项目工程方案分析</w:t>
        </w:r>
        <w:r>
          <w:tab/>
        </w:r>
        <w:r>
          <w:fldChar w:fldCharType="begin"/>
        </w:r>
        <w:r>
          <w:instrText xml:space="preserve"> PAGEREF _Toc30886 \h </w:instrText>
        </w:r>
        <w:r>
          <w:fldChar w:fldCharType="separate"/>
        </w:r>
        <w:r>
          <w:t>64</w:t>
        </w:r>
        <w:r>
          <w:fldChar w:fldCharType="end"/>
        </w:r>
      </w:hyperlink>
    </w:p>
    <w:p>
      <w:pPr>
        <w:pStyle w:val="TOC2"/>
        <w:tabs>
          <w:tab w:val="right" w:leader="dot" w:pos="8306"/>
        </w:tabs>
      </w:pPr>
      <w:hyperlink w:anchor="_Toc22764" w:history="1">
        <w:r>
          <w:rPr>
            <w:rFonts w:ascii="仿宋" w:eastAsia="仿宋" w:hAnsi="仿宋" w:cs="仿宋" w:hint="eastAsia"/>
            <w:lang w:eastAsia="zh-CN"/>
          </w:rPr>
          <w:t>(一)、建筑工程设计原则</w:t>
        </w:r>
        <w:r>
          <w:tab/>
        </w:r>
        <w:r>
          <w:fldChar w:fldCharType="begin"/>
        </w:r>
        <w:r>
          <w:instrText xml:space="preserve"> PAGEREF _Toc22764 \h </w:instrText>
        </w:r>
        <w:r>
          <w:fldChar w:fldCharType="separate"/>
        </w:r>
        <w:r>
          <w:t>64</w:t>
        </w:r>
        <w:r>
          <w:fldChar w:fldCharType="end"/>
        </w:r>
      </w:hyperlink>
    </w:p>
    <w:p>
      <w:pPr>
        <w:pStyle w:val="TOC2"/>
        <w:tabs>
          <w:tab w:val="right" w:leader="dot" w:pos="8306"/>
        </w:tabs>
      </w:pPr>
      <w:hyperlink w:anchor="_Toc11880" w:history="1">
        <w:r>
          <w:rPr>
            <w:rFonts w:ascii="仿宋" w:eastAsia="仿宋" w:hAnsi="仿宋" w:cs="仿宋" w:hint="eastAsia"/>
            <w:lang w:eastAsia="zh-CN"/>
          </w:rPr>
          <w:t>(二)、土建工程建设指标</w:t>
        </w:r>
        <w:r>
          <w:tab/>
        </w:r>
        <w:r>
          <w:fldChar w:fldCharType="begin"/>
        </w:r>
        <w:r>
          <w:instrText xml:space="preserve"> PAGEREF _Toc11880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17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技术管理特点体现在其创新导向。通过引入最先进的技术趋势和解决方案，激光扫瞄显微镜项目致力于提升科技含量、提高质量和效率水平。这意味着我们将采用最新的工具和方法，确保激光扫瞄显微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激光扫瞄显微镜项目技术管理的显著特征。通过整合不同领域的技术资源，我们实现了跨学科的协同工作。这有助于优化技术架构，提高整体效能。此外，整合性策略还促进了不同技术团队之间的紧密沟通和高效合作，确保激光扫瞄显微镜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激光扫瞄显微镜项目所采用的技术。通过不断优化技术方案，激光扫瞄显微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激光扫瞄显微镜项目团队将在激光扫瞄显微镜项目初期识别可能的技术风险，并采取相应的预防和应对措施。通过建立健全的风险评估机制，激光扫瞄显微镜项目能够在实施过程中及时发现并解决潜在的技术问题，保障激光扫瞄显微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激光扫瞄显微镜项目中，技术将成为激光扫瞄显微镜项目成功的有力支持。这一深度剖析揭示了技术管理在激光扫瞄显微镜项目实施中的关键作用，为激光扫瞄显微镜项目的技术基础奠定了坚实的基础。</w:t>
      </w:r>
    </w:p>
    <w:p>
      <w:pPr>
        <w:pStyle w:val="Heading2"/>
        <w:ind w:firstLine="560" w:firstLineChars="200"/>
        <w:rPr>
          <w:rFonts w:ascii="仿宋" w:eastAsia="仿宋" w:hAnsi="仿宋" w:cs="仿宋" w:hint="eastAsia"/>
          <w:sz w:val="28"/>
          <w:lang w:eastAsia="zh-CN"/>
        </w:rPr>
      </w:pPr>
      <w:bookmarkStart w:id="4" w:name="_Toc21862"/>
      <w:r>
        <w:rPr>
          <w:rFonts w:ascii="仿宋" w:eastAsia="仿宋" w:hAnsi="仿宋" w:cs="仿宋" w:hint="eastAsia"/>
          <w:sz w:val="28"/>
          <w:lang w:eastAsia="zh-CN"/>
        </w:rPr>
        <w:t>(二)、激光扫瞄显微镜项目工艺技术设计方案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激光扫瞄显微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激光扫瞄显微镜项目将严格按照相关行业规范要求进行组织。通过有效控制产品质量，激光扫瞄显微镜项目将致力于为顾客提供优质的激光扫瞄显微镜项目产品和良好的服务。这体现了激光扫瞄显微镜项目对于生产活动合规性和质量标准的高度重视，为激光扫瞄显微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激光扫瞄显微镜项目注重生态效益和清洁生产原则。激光扫瞄显微镜项目建设将紧密结合地方特色经济发展，与社会经济发展规划和区域环境保护规划方案相协调一致。通过与当地区域自然生态系统的结合，激光扫瞄显微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激光扫瞄显微镜项目产品具有多样化的客户需求和个性化的特点。因此，激光扫瞄显微镜项目产品规格品种多样，且单批生产数量较小。为满足这一特点，激光扫瞄显微镜项目承办单位将建设先进的柔性制造生产线。通过广泛应用柔性制造技术，激光扫瞄显微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激光扫瞄显微镜项目采用的技术具有较高的技术含量和自动化水平，处于国内先进水平。这一技术选用不仅体现了对生产效率、质量和环境友好性的高标准要求，同时为激光扫瞄显微镜项目的可持续发展奠定了坚实的基础。</w:t>
      </w:r>
    </w:p>
    <w:p>
      <w:pPr>
        <w:pStyle w:val="Heading2"/>
        <w:ind w:firstLine="560" w:firstLineChars="200"/>
        <w:rPr>
          <w:rFonts w:ascii="仿宋" w:eastAsia="仿宋" w:hAnsi="仿宋" w:cs="仿宋" w:hint="eastAsia"/>
          <w:sz w:val="28"/>
          <w:lang w:eastAsia="zh-CN"/>
        </w:rPr>
      </w:pPr>
      <w:bookmarkStart w:id="5" w:name="_Toc160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为确保激光扫瞄显微镜项目的高效生产和技术实施，我们制定了一套精心设计的设备选型方案，以满足激光扫瞄显微镜项目生产、质量和环保的要求。该方案的主要特点如下：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激光扫瞄显微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针对激光扫瞄显微镜项目产品的多样性和小批量生产的特点，我们将建设柔性制造生产线。通过在设备选型中考虑柔性制造技术，可以灵活应对不同产品规格和生产需求，实现生产线的高度灵活性和适应性。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961"/>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920"/>
      <w:r>
        <w:rPr>
          <w:rFonts w:ascii="仿宋" w:eastAsia="仿宋" w:hAnsi="仿宋" w:cs="仿宋" w:hint="eastAsia"/>
          <w:lang w:eastAsia="zh-CN"/>
        </w:rPr>
        <w:t>(一)、激光扫瞄显微镜行业分析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行业一直以来都是市场的关注焦点。行业内的发展趋势、竞争态势以及潜在机会都对激光扫瞄显微镜项目的推进产生深远的影响。通过深入研究行业的整体概貌，我们将更好地理解行业的核心特征，为激光扫瞄显微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光扫瞄显微镜行业，技术一直是推动创新和发展的关键因素。我们将对当前技术趋势进行详尽分析，包括但不限于人工智能、大数据应用、先进制造技术等。这有助于激光扫瞄显微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激光扫瞄显微镜项目成功的基础。我们将对主要竞争对手进行深入研究，包括其市场份额、产品特点、市场定位等。通过全面了解竞争对手的优势和劣势，激光扫瞄显微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4316"/>
      <w:r>
        <w:rPr>
          <w:rFonts w:ascii="仿宋" w:eastAsia="仿宋" w:hAnsi="仿宋" w:cs="仿宋" w:hint="eastAsia"/>
          <w:sz w:val="28"/>
          <w:lang w:eastAsia="zh-CN"/>
        </w:rPr>
        <w:t>(二)、激光扫瞄显微镜市场分析预测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激光扫瞄显微镜市场未来的增长趋势。这包括市场的整体规模、各细分领域的发展趋势等。激光扫瞄显微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激光扫瞄显微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激光扫瞄显微镜项目实施过程中需要充分考虑的因素。我们将对市场风险进行全面评估，包括但不限于政策法规风险、市场竞争风险、技术变革风险等。通过对潜在风险的深入分析，激光扫瞄显微镜项目可以制定相应的风险缓解策略，降低不确定性对激光扫瞄显微镜项目的影响。</w:t>
      </w:r>
    </w:p>
    <w:p>
      <w:pPr>
        <w:pStyle w:val="Heading1"/>
        <w:ind w:firstLine="560" w:firstLineChars="200"/>
        <w:rPr>
          <w:rFonts w:ascii="仿宋" w:eastAsia="仿宋" w:hAnsi="仿宋" w:cs="仿宋" w:hint="eastAsia"/>
          <w:sz w:val="28"/>
          <w:lang w:eastAsia="zh-CN"/>
        </w:rPr>
      </w:pPr>
      <w:bookmarkStart w:id="9" w:name="_Toc7133"/>
      <w:r>
        <w:rPr>
          <w:rFonts w:ascii="仿宋" w:eastAsia="仿宋" w:hAnsi="仿宋" w:cs="仿宋" w:hint="eastAsia"/>
          <w:sz w:val="28"/>
          <w:lang w:eastAsia="zh-CN"/>
        </w:rPr>
        <w:t>三、激光扫瞄显微镜项目概论</w:t>
      </w:r>
      <w:bookmarkEnd w:id="9"/>
    </w:p>
    <w:p>
      <w:pPr>
        <w:pStyle w:val="Heading2"/>
        <w:rPr>
          <w:rFonts w:ascii="仿宋" w:eastAsia="仿宋" w:hAnsi="仿宋" w:cs="仿宋" w:hint="eastAsia"/>
          <w:lang w:eastAsia="zh-CN"/>
        </w:rPr>
      </w:pPr>
      <w:bookmarkStart w:id="10" w:name="_Toc32185"/>
      <w:r>
        <w:rPr>
          <w:rFonts w:ascii="仿宋" w:eastAsia="仿宋" w:hAnsi="仿宋" w:cs="仿宋" w:hint="eastAsia"/>
          <w:lang w:eastAsia="zh-CN"/>
        </w:rPr>
        <w:t>(一)、激光扫瞄显微镜项目概况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起源追溯至对市场的深入洞察。市场的不断演变与变革为激光扫瞄显微镜项目提供了难得的机遇。当前市场存在的需求缺口和变革的大环境共同构成了激光扫瞄显微镜项目的背景。这个激光扫瞄显微镜项目旨在充分利用市场机遇，填补行业中尚未满足的需求，为客户提供全新的解决方案。市场的变革和需求的增长使得这个激光扫瞄显微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激光扫瞄显微镜项目名称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正式命名为激光扫瞄显微镜。这个名称不仅仅是一个标识，更代表了激光扫瞄显微镜项目的核心理念和愿景。它蕴含着激光扫瞄显微镜项目所要解决问题的关键字，具有强烈的表达和辨识度，为激光扫瞄显微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激光扫瞄显微镜项目目标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核心目标是提供一种全新、高效的解决方案，满足客户日益增长的需求。激光扫瞄显微镜项目追求的不仅仅是满足市场需求，更是在市场中获得卓越的竞争优势。通过不断提升产品或服务的质量和创新水平，激光扫瞄显微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激光扫瞄显微镜项目范围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全面涵盖了产品研发、制造、市场推广和售后服务，确保从产品设计到最终用户体验的全方位关注。这一全面的激光扫瞄显微镜项目范围是为了确保激光扫瞄显微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激光扫瞄显微镜项目时间表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激光扫瞄显微镜项目计划在未来18个月内完成，包括研发、测试、市场试点和正式推出等不同阶段。这个时间表的合理设计是为了确保激光扫瞄显微镜项目各个阶段的顺利推进，以便按时交付高质量的成果。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激光扫瞄显微镜项目预算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总预算估算为XX百万美元，主要分配在研发、市场推广、人员培训和运营等方面。这一充足的预算为激光扫瞄显微镜项目提供了充足的资源，确保激光扫瞄显微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激光扫瞄显微镜项目风险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可能面临的风险包括市场接受度低、技术难题、竞争激烈等。激光扫瞄显微镜项目团队已经制定了相应的风险应对计划，通过前瞻性的风险管理，确保激光扫瞄显微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激光扫瞄显微镜项目团队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激光扫瞄显微镜项目汇聚了一支经验丰富、多领域专业素养的核心团队，确保激光扫瞄显微镜项目在各个方面都能拥有高水平的执行力。团队的协同作战是激光扫瞄显微镜项目成功的关键因素之一。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激光扫瞄显微镜项目背景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激光扫瞄显微镜项目的背景根植于市场对更高效、创新产品的渴望，同时也受到科技发展对行业格局的深刻改变的影响。这为激光扫瞄显微镜项目提供了广阔的发展空间和市场需求。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1.10 激光扫瞄显微镜项目现状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截至目前，激光扫瞄显微镜项目已完成市场调研和技术验证，取得了初步的成功。这为激光扫瞄显微镜项目在未来的发展奠定了坚实的基础，为更远大的目标打下了坚实的基石。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5738"/>
      <w:r>
        <w:rPr>
          <w:rFonts w:ascii="仿宋" w:eastAsia="仿宋" w:hAnsi="仿宋" w:cs="仿宋" w:hint="eastAsia"/>
          <w:sz w:val="28"/>
          <w:lang w:eastAsia="zh-CN"/>
        </w:rPr>
        <w:t>(二)、激光扫瞄显微镜项目目标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keyword》激光扫瞄显微镜项目首要业务目标是在市场中占据有利地位，实现产品/服务的成功推广和销售。通过不断提升产品质量、创新性，激光扫瞄显微镜项目追求成为行业中的领导者，赢得更多客户的青睐。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在科技迅速发展的时代，激光扫瞄显微镜项目着眼于技术创新。通过持续的研发和技术升级，激光扫瞄显微镜项目旨在推出更具创新性的产品或服务，以满足市场对新鲜、先进解决方案的需求。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为了建立可持续的客户关系，激光扫瞄显微镜项目设定了客户满意度目标。通过提供卓越的产品质量和优质的客户服务，激光扫瞄显微镜项目追求赢得客户的信任和忠诚度，确保他们的满意度达到行业领先水平。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激光扫瞄显微镜项目注重社会责任和可持续发展。通过实施环保、社会责任激光扫瞄显微镜项目，激光扫瞄显微镜项目致力于在经济发展的同时保护环境，促进社会公平，实现可持续经营。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激光扫瞄显微镜项目的团队是实现目标的核心驱动力。因此，激光扫瞄显微镜项目设定了团队发展目标，包括提升团队成员的专业技能、培养领导力，以及搭建协同高效的团队工作氛围。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905"/>
      <w:r>
        <w:rPr>
          <w:rFonts w:ascii="仿宋" w:eastAsia="仿宋" w:hAnsi="仿宋" w:cs="仿宋" w:hint="eastAsia"/>
          <w:sz w:val="28"/>
          <w:lang w:eastAsia="zh-CN"/>
        </w:rPr>
        <w:t>(三)、激光扫瞄显微镜项目提出的理由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激光扫瞄显微镜项目提出的理由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源于对市场机遇的深刻洞察。当前市场中存在的需求缺口和行业发展趋势表明，有巨大的商业机会等待被开发。通过准确捕捉市场机遇，激光扫瞄显微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理念基于对技术创新的信仰。通过持续的研发和技术投入，激光扫瞄显微镜项目有望推出更具创新性的产品或服务。在科技飞速发展的当下，激光扫瞄显微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是为了增强企业的行业竞争力。通过提升产品或服务的质量和独特性，激光扫瞄显微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激光扫瞄显微镜项目响应了消费者需求的变化。随着社会和科技的不断发展，消费者对产品和服务的需求也在发生变化。通过深入了解并及时回应消费者的新需求，激光扫瞄显微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是企业战略发展规划的一部分。在面对日益激烈的市场竞争和不断变化的商业环境中，激光扫瞄显微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不仅仅是基于商业考量，还注重社会责任。通过推出环保、社会责任等方面的激光扫瞄显微镜项目，激光扫瞄显微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激光扫瞄显微镜项目的提出反映了对利益相关者期望的关注。包括客户、员工、投资者等利益相关者在企业发展中都有着各自的期望，激光扫瞄显微镜项目力求在满足这些期望的同时，取得更大的共赢。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8898"/>
      <w:r>
        <w:rPr>
          <w:rFonts w:ascii="仿宋" w:eastAsia="仿宋" w:hAnsi="仿宋" w:cs="仿宋" w:hint="eastAsia"/>
          <w:sz w:val="28"/>
          <w:lang w:eastAsia="zh-CN"/>
        </w:rPr>
        <w:t>(四)、激光扫瞄显微镜项目意义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在实施激光扫瞄显微镜项目的过程中，我们不仅仅是在追逐商业成功，更是为企业和社会的多个层面创造了深远的意义。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的首要意义在于提升企业的市场竞争力。通过持续的创新和对产品质量的高标准要求，激光扫瞄显微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激光扫瞄显微镜项目的推进将促使行业技术水平的提升。通过引入先进技术和创新性解决方案，激光扫瞄显微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激光扫瞄显微镜项目不仅创造了大量就业机会，提高了就业水平，还注重社会责任和环保。通过参与社会公益事业和推动环保激光扫瞄显微镜项目，激光扫瞄显微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综合而言，激光扫瞄显微镜项目意义重大，不仅推动了企业的发展，也为行业和社会的进步贡献了积极力量。这是一个全面而深刻的影响，将在未来产生可持续的正面效应。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3609"/>
      <w:r>
        <w:rPr>
          <w:rFonts w:ascii="仿宋" w:eastAsia="仿宋" w:hAnsi="仿宋" w:cs="仿宋" w:hint="eastAsia"/>
          <w:sz w:val="28"/>
          <w:lang w:eastAsia="zh-CN"/>
        </w:rPr>
        <w:t>(五)、激光扫瞄显微镜项目背景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在当今迅猛发展的商业环境中，激光扫瞄显微镜项目的动因根植于对多方面因素的审慎考量。这个激光扫瞄显微镜项目的提出并非孤立的决策，而是对企业所处背景深入思考的产物。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激光扫瞄显微镜项目背后的首要原因。科技的迅速发展和全球市场的快速变化使得企业必须灵活应对。激光扫瞄显微镜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竞争的激烈程度也是激光扫瞄显微镜项目背景中不可忽视的一环。企业需要在激烈竞争中脱颖而出，为此，激光扫瞄显微镜项目致力于打破常规，提供独特的价值主张，以吸引客户并确保市场份额的增长。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技术的迅速发展为企业带来了机遇与挑战。作为激光扫瞄显微镜项目启动的背景之一，对新兴技术的应用将有助于提升企业的技术水平，使其在不断演进的商业环境中保持竞争优势。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此外，社会对企业责任的期望也在逐渐升高。激光扫瞄显微镜项目充分融入了社会责任的理念，通过可持续经营和社会公益激光扫瞄显微镜项目，企图为社会贡献一份力量，在商业成功的同时关注社会价值。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0"/>
      <w:r>
        <w:rPr>
          <w:rFonts w:ascii="仿宋" w:eastAsia="仿宋" w:hAnsi="仿宋" w:cs="仿宋" w:hint="eastAsia"/>
          <w:sz w:val="28"/>
          <w:lang w:eastAsia="zh-CN"/>
        </w:rPr>
        <w:t>四、激光扫瞄显微镜项目建设背景及必要性分析</w:t>
      </w:r>
      <w:bookmarkEnd w:id="15"/>
    </w:p>
    <w:p>
      <w:pPr>
        <w:pStyle w:val="Heading2"/>
        <w:rPr>
          <w:rFonts w:ascii="仿宋" w:eastAsia="仿宋" w:hAnsi="仿宋" w:cs="仿宋" w:hint="eastAsia"/>
          <w:lang w:eastAsia="zh-CN"/>
        </w:rPr>
      </w:pPr>
      <w:bookmarkStart w:id="16" w:name="_Toc31913"/>
      <w:r>
        <w:rPr>
          <w:rFonts w:ascii="仿宋" w:eastAsia="仿宋" w:hAnsi="仿宋" w:cs="仿宋" w:hint="eastAsia"/>
          <w:lang w:eastAsia="zh-CN"/>
        </w:rPr>
        <w:t>(一)、激光扫瞄显微镜项目背景分析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扫瞄显微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激光扫瞄显微镜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激光扫瞄显微镜项目在这个潮流中的定位。同时，我们将关注行业内涌现的新兴机遇，以便激光扫瞄显微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激光扫瞄显微镜项目提供了强大的发展动力。我们将聚焦于行业内最新的技术发展趋势，包括但不限于人工智能、大数据分析、物联网等领域。通过深度的技术研究，我们将确保激光扫瞄显微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激光扫瞄显微镜项目发展的源泉。我们将投入更多的精力对市场需求进行深入剖析，超越表面的需求，深入挖掘潜在的市场痛点和机遇。通过对市场需求的细致了解，激光扫瞄显微镜项目将更有针对性地设计解决方案，满足市场的多样化需求，从而更好地促进激光扫瞄显微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激光扫瞄显微镜项目战略至关重要。我们将对竞争态势进行更为深入的分析，包括但不限于市场份额、产品特点、客户满意度等多个维度。通过深度的竞争分析，激光扫瞄显微镜项目将能够更准确地把握市场脉搏，制定具有竞争力的激光扫瞄显微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https://d.book118.com/848013053062006026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激光扫瞄显微镜项目计划设计方案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927650"/>
    <w:rsid w:val="3F927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013053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2024-01-13T03:53:00Z</dcterms:created>
  <dcterms:modified xsi:type="dcterms:W3CDTF">2024-01-13T03:54:01Z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5E2EA5CA18FC4875A0B0A2BC365AF5C7_11</vt:lpwstr>
  </property>
  <property fmtid="{D5CDD505-2E9C-101B-9397-08002B2CF9AE}" pid="3" name="KSOProductBuildVer">
    <vt:lpwstr>2052-12.1.0.16120</vt:lpwstr>
  </property>
</Properties>
</file>