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生麻生产项目计划设计方案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20" w:history="1">
        <w:r>
          <w:rPr>
            <w:rFonts w:ascii="仿宋" w:eastAsia="仿宋" w:hAnsi="仿宋" w:cs="仿宋" w:hint="eastAsia"/>
            <w:lang w:eastAsia="zh-CN"/>
          </w:rPr>
          <w:t>序言</w:t>
        </w:r>
        <w:r>
          <w:tab/>
        </w:r>
        <w:r>
          <w:fldChar w:fldCharType="begin"/>
        </w:r>
        <w:r>
          <w:instrText xml:space="preserve"> PAGEREF _Toc25920 \h </w:instrText>
        </w:r>
        <w:r>
          <w:fldChar w:fldCharType="separate"/>
        </w:r>
        <w:r>
          <w:t>3</w:t>
        </w:r>
        <w:r>
          <w:fldChar w:fldCharType="end"/>
        </w:r>
      </w:hyperlink>
    </w:p>
    <w:p>
      <w:pPr>
        <w:pStyle w:val="TOC1"/>
        <w:tabs>
          <w:tab w:val="right" w:leader="dot" w:pos="8306"/>
        </w:tabs>
      </w:pPr>
      <w:hyperlink w:anchor="_Toc4587" w:history="1">
        <w:r>
          <w:rPr>
            <w:rFonts w:ascii="仿宋" w:eastAsia="仿宋" w:hAnsi="仿宋" w:cs="仿宋" w:hint="eastAsia"/>
            <w:lang w:eastAsia="zh-CN"/>
          </w:rPr>
          <w:t>一、市场分析、调研</w:t>
        </w:r>
        <w:r>
          <w:tab/>
        </w:r>
        <w:r>
          <w:fldChar w:fldCharType="begin"/>
        </w:r>
        <w:r>
          <w:instrText xml:space="preserve"> PAGEREF _Toc4587 \h </w:instrText>
        </w:r>
        <w:r>
          <w:fldChar w:fldCharType="separate"/>
        </w:r>
        <w:r>
          <w:t>3</w:t>
        </w:r>
        <w:r>
          <w:fldChar w:fldCharType="end"/>
        </w:r>
      </w:hyperlink>
    </w:p>
    <w:p>
      <w:pPr>
        <w:pStyle w:val="TOC2"/>
        <w:tabs>
          <w:tab w:val="right" w:leader="dot" w:pos="8306"/>
        </w:tabs>
      </w:pPr>
      <w:hyperlink w:anchor="_Toc7428" w:history="1">
        <w:r>
          <w:rPr>
            <w:rFonts w:ascii="仿宋" w:eastAsia="仿宋" w:hAnsi="仿宋" w:cs="仿宋" w:hint="eastAsia"/>
            <w:lang w:eastAsia="zh-CN"/>
          </w:rPr>
          <w:t>(一)、生麻生产行业分析</w:t>
        </w:r>
        <w:r>
          <w:tab/>
        </w:r>
        <w:r>
          <w:fldChar w:fldCharType="begin"/>
        </w:r>
        <w:r>
          <w:instrText xml:space="preserve"> PAGEREF _Toc7428 \h </w:instrText>
        </w:r>
        <w:r>
          <w:fldChar w:fldCharType="separate"/>
        </w:r>
        <w:r>
          <w:t>3</w:t>
        </w:r>
        <w:r>
          <w:fldChar w:fldCharType="end"/>
        </w:r>
      </w:hyperlink>
    </w:p>
    <w:p>
      <w:pPr>
        <w:pStyle w:val="TOC2"/>
        <w:tabs>
          <w:tab w:val="right" w:leader="dot" w:pos="8306"/>
        </w:tabs>
      </w:pPr>
      <w:hyperlink w:anchor="_Toc20385" w:history="1">
        <w:r>
          <w:rPr>
            <w:rFonts w:ascii="仿宋" w:eastAsia="仿宋" w:hAnsi="仿宋" w:cs="仿宋" w:hint="eastAsia"/>
            <w:lang w:eastAsia="zh-CN"/>
          </w:rPr>
          <w:t>(二)、生麻生产市场分析预测</w:t>
        </w:r>
        <w:r>
          <w:tab/>
        </w:r>
        <w:r>
          <w:fldChar w:fldCharType="begin"/>
        </w:r>
        <w:r>
          <w:instrText xml:space="preserve"> PAGEREF _Toc20385 \h </w:instrText>
        </w:r>
        <w:r>
          <w:fldChar w:fldCharType="separate"/>
        </w:r>
        <w:r>
          <w:t>4</w:t>
        </w:r>
        <w:r>
          <w:fldChar w:fldCharType="end"/>
        </w:r>
      </w:hyperlink>
    </w:p>
    <w:p>
      <w:pPr>
        <w:pStyle w:val="TOC1"/>
        <w:tabs>
          <w:tab w:val="right" w:leader="dot" w:pos="8306"/>
        </w:tabs>
      </w:pPr>
      <w:hyperlink w:anchor="_Toc26241" w:history="1">
        <w:r>
          <w:rPr>
            <w:rFonts w:ascii="仿宋" w:eastAsia="仿宋" w:hAnsi="仿宋" w:cs="仿宋" w:hint="eastAsia"/>
            <w:lang w:eastAsia="zh-CN"/>
          </w:rPr>
          <w:t>二、工艺说明</w:t>
        </w:r>
        <w:r>
          <w:tab/>
        </w:r>
        <w:r>
          <w:fldChar w:fldCharType="begin"/>
        </w:r>
        <w:r>
          <w:instrText xml:space="preserve"> PAGEREF _Toc26241 \h </w:instrText>
        </w:r>
        <w:r>
          <w:fldChar w:fldCharType="separate"/>
        </w:r>
        <w:r>
          <w:t>4</w:t>
        </w:r>
        <w:r>
          <w:fldChar w:fldCharType="end"/>
        </w:r>
      </w:hyperlink>
    </w:p>
    <w:p>
      <w:pPr>
        <w:pStyle w:val="TOC2"/>
        <w:tabs>
          <w:tab w:val="right" w:leader="dot" w:pos="8306"/>
        </w:tabs>
      </w:pPr>
      <w:hyperlink w:anchor="_Toc22121" w:history="1">
        <w:r>
          <w:rPr>
            <w:rFonts w:ascii="仿宋" w:eastAsia="仿宋" w:hAnsi="仿宋" w:cs="仿宋" w:hint="eastAsia"/>
            <w:lang w:eastAsia="zh-CN"/>
          </w:rPr>
          <w:t>(一)、技术管理特点</w:t>
        </w:r>
        <w:r>
          <w:tab/>
        </w:r>
        <w:r>
          <w:fldChar w:fldCharType="begin"/>
        </w:r>
        <w:r>
          <w:instrText xml:space="preserve"> PAGEREF _Toc22121 \h </w:instrText>
        </w:r>
        <w:r>
          <w:fldChar w:fldCharType="separate"/>
        </w:r>
        <w:r>
          <w:t>4</w:t>
        </w:r>
        <w:r>
          <w:fldChar w:fldCharType="end"/>
        </w:r>
      </w:hyperlink>
    </w:p>
    <w:p>
      <w:pPr>
        <w:pStyle w:val="TOC2"/>
        <w:tabs>
          <w:tab w:val="right" w:leader="dot" w:pos="8306"/>
        </w:tabs>
      </w:pPr>
      <w:hyperlink w:anchor="_Toc26381" w:history="1">
        <w:r>
          <w:rPr>
            <w:rFonts w:ascii="仿宋" w:eastAsia="仿宋" w:hAnsi="仿宋" w:cs="仿宋" w:hint="eastAsia"/>
            <w:lang w:eastAsia="zh-CN"/>
          </w:rPr>
          <w:t>(二)、生麻生产项目工艺技术设计方案</w:t>
        </w:r>
        <w:r>
          <w:tab/>
        </w:r>
        <w:r>
          <w:fldChar w:fldCharType="begin"/>
        </w:r>
        <w:r>
          <w:instrText xml:space="preserve"> PAGEREF _Toc26381 \h </w:instrText>
        </w:r>
        <w:r>
          <w:fldChar w:fldCharType="separate"/>
        </w:r>
        <w:r>
          <w:t>6</w:t>
        </w:r>
        <w:r>
          <w:fldChar w:fldCharType="end"/>
        </w:r>
      </w:hyperlink>
    </w:p>
    <w:p>
      <w:pPr>
        <w:pStyle w:val="TOC2"/>
        <w:tabs>
          <w:tab w:val="right" w:leader="dot" w:pos="8306"/>
        </w:tabs>
      </w:pPr>
      <w:hyperlink w:anchor="_Toc23101" w:history="1">
        <w:r>
          <w:rPr>
            <w:rFonts w:ascii="仿宋" w:eastAsia="仿宋" w:hAnsi="仿宋" w:cs="仿宋" w:hint="eastAsia"/>
            <w:lang w:eastAsia="zh-CN"/>
          </w:rPr>
          <w:t>(三)、设备选型方案</w:t>
        </w:r>
        <w:r>
          <w:tab/>
        </w:r>
        <w:r>
          <w:fldChar w:fldCharType="begin"/>
        </w:r>
        <w:r>
          <w:instrText xml:space="preserve"> PAGEREF _Toc23101 \h </w:instrText>
        </w:r>
        <w:r>
          <w:fldChar w:fldCharType="separate"/>
        </w:r>
        <w:r>
          <w:t>7</w:t>
        </w:r>
        <w:r>
          <w:fldChar w:fldCharType="end"/>
        </w:r>
      </w:hyperlink>
    </w:p>
    <w:p>
      <w:pPr>
        <w:pStyle w:val="TOC1"/>
        <w:tabs>
          <w:tab w:val="right" w:leader="dot" w:pos="8306"/>
        </w:tabs>
      </w:pPr>
      <w:hyperlink w:anchor="_Toc32454" w:history="1">
        <w:r>
          <w:rPr>
            <w:rFonts w:ascii="仿宋" w:eastAsia="仿宋" w:hAnsi="仿宋" w:cs="仿宋" w:hint="eastAsia"/>
            <w:lang w:eastAsia="zh-CN"/>
          </w:rPr>
          <w:t>三、生麻生产项目绩效评估</w:t>
        </w:r>
        <w:r>
          <w:tab/>
        </w:r>
        <w:r>
          <w:fldChar w:fldCharType="begin"/>
        </w:r>
        <w:r>
          <w:instrText xml:space="preserve"> PAGEREF _Toc32454 \h </w:instrText>
        </w:r>
        <w:r>
          <w:fldChar w:fldCharType="separate"/>
        </w:r>
        <w:r>
          <w:t>8</w:t>
        </w:r>
        <w:r>
          <w:fldChar w:fldCharType="end"/>
        </w:r>
      </w:hyperlink>
    </w:p>
    <w:p>
      <w:pPr>
        <w:pStyle w:val="TOC2"/>
        <w:tabs>
          <w:tab w:val="right" w:leader="dot" w:pos="8306"/>
        </w:tabs>
      </w:pPr>
      <w:hyperlink w:anchor="_Toc3726" w:history="1">
        <w:r>
          <w:rPr>
            <w:rFonts w:ascii="仿宋" w:eastAsia="仿宋" w:hAnsi="仿宋" w:cs="仿宋" w:hint="eastAsia"/>
            <w:lang w:eastAsia="zh-CN"/>
          </w:rPr>
          <w:t>(一)、绩效评估指标</w:t>
        </w:r>
        <w:r>
          <w:tab/>
        </w:r>
        <w:r>
          <w:fldChar w:fldCharType="begin"/>
        </w:r>
        <w:r>
          <w:instrText xml:space="preserve"> PAGEREF _Toc3726 \h </w:instrText>
        </w:r>
        <w:r>
          <w:fldChar w:fldCharType="separate"/>
        </w:r>
        <w:r>
          <w:t>8</w:t>
        </w:r>
        <w:r>
          <w:fldChar w:fldCharType="end"/>
        </w:r>
      </w:hyperlink>
    </w:p>
    <w:p>
      <w:pPr>
        <w:pStyle w:val="TOC2"/>
        <w:tabs>
          <w:tab w:val="right" w:leader="dot" w:pos="8306"/>
        </w:tabs>
      </w:pPr>
      <w:hyperlink w:anchor="_Toc16386" w:history="1">
        <w:r>
          <w:rPr>
            <w:rFonts w:ascii="仿宋" w:eastAsia="仿宋" w:hAnsi="仿宋" w:cs="仿宋" w:hint="eastAsia"/>
            <w:lang w:eastAsia="zh-CN"/>
          </w:rPr>
          <w:t>(二)、绩效评估方法</w:t>
        </w:r>
        <w:r>
          <w:tab/>
        </w:r>
        <w:r>
          <w:fldChar w:fldCharType="begin"/>
        </w:r>
        <w:r>
          <w:instrText xml:space="preserve"> PAGEREF _Toc16386 \h </w:instrText>
        </w:r>
        <w:r>
          <w:fldChar w:fldCharType="separate"/>
        </w:r>
        <w:r>
          <w:t>9</w:t>
        </w:r>
        <w:r>
          <w:fldChar w:fldCharType="end"/>
        </w:r>
      </w:hyperlink>
    </w:p>
    <w:p>
      <w:pPr>
        <w:pStyle w:val="TOC2"/>
        <w:tabs>
          <w:tab w:val="right" w:leader="dot" w:pos="8306"/>
        </w:tabs>
      </w:pPr>
      <w:hyperlink w:anchor="_Toc15986" w:history="1">
        <w:r>
          <w:rPr>
            <w:rFonts w:ascii="仿宋" w:eastAsia="仿宋" w:hAnsi="仿宋" w:cs="仿宋" w:hint="eastAsia"/>
            <w:lang w:eastAsia="zh-CN"/>
          </w:rPr>
          <w:t>(三)、绩效评估周期</w:t>
        </w:r>
        <w:r>
          <w:tab/>
        </w:r>
        <w:r>
          <w:fldChar w:fldCharType="begin"/>
        </w:r>
        <w:r>
          <w:instrText xml:space="preserve"> PAGEREF _Toc15986 \h </w:instrText>
        </w:r>
        <w:r>
          <w:fldChar w:fldCharType="separate"/>
        </w:r>
        <w:r>
          <w:t>10</w:t>
        </w:r>
        <w:r>
          <w:fldChar w:fldCharType="end"/>
        </w:r>
      </w:hyperlink>
    </w:p>
    <w:p>
      <w:pPr>
        <w:pStyle w:val="TOC1"/>
        <w:tabs>
          <w:tab w:val="right" w:leader="dot" w:pos="8306"/>
        </w:tabs>
      </w:pPr>
      <w:hyperlink w:anchor="_Toc11048" w:history="1">
        <w:r>
          <w:rPr>
            <w:rFonts w:ascii="仿宋" w:eastAsia="仿宋" w:hAnsi="仿宋" w:cs="仿宋" w:hint="eastAsia"/>
            <w:lang w:eastAsia="zh-CN"/>
          </w:rPr>
          <w:t>四、生麻生产项目建设背景及必要性分析</w:t>
        </w:r>
        <w:r>
          <w:tab/>
        </w:r>
        <w:r>
          <w:fldChar w:fldCharType="begin"/>
        </w:r>
        <w:r>
          <w:instrText xml:space="preserve"> PAGEREF _Toc11048 \h </w:instrText>
        </w:r>
        <w:r>
          <w:fldChar w:fldCharType="separate"/>
        </w:r>
        <w:r>
          <w:t>11</w:t>
        </w:r>
        <w:r>
          <w:fldChar w:fldCharType="end"/>
        </w:r>
      </w:hyperlink>
    </w:p>
    <w:p>
      <w:pPr>
        <w:pStyle w:val="TOC2"/>
        <w:tabs>
          <w:tab w:val="right" w:leader="dot" w:pos="8306"/>
        </w:tabs>
      </w:pPr>
      <w:hyperlink w:anchor="_Toc2975" w:history="1">
        <w:r>
          <w:rPr>
            <w:rFonts w:ascii="仿宋" w:eastAsia="仿宋" w:hAnsi="仿宋" w:cs="仿宋" w:hint="eastAsia"/>
            <w:lang w:eastAsia="zh-CN"/>
          </w:rPr>
          <w:t>(一)、生麻生产项目背景分析</w:t>
        </w:r>
        <w:r>
          <w:tab/>
        </w:r>
        <w:r>
          <w:fldChar w:fldCharType="begin"/>
        </w:r>
        <w:r>
          <w:instrText xml:space="preserve"> PAGEREF _Toc2975 \h </w:instrText>
        </w:r>
        <w:r>
          <w:fldChar w:fldCharType="separate"/>
        </w:r>
        <w:r>
          <w:t>11</w:t>
        </w:r>
        <w:r>
          <w:fldChar w:fldCharType="end"/>
        </w:r>
      </w:hyperlink>
    </w:p>
    <w:p>
      <w:pPr>
        <w:pStyle w:val="TOC2"/>
        <w:tabs>
          <w:tab w:val="right" w:leader="dot" w:pos="8306"/>
        </w:tabs>
      </w:pPr>
      <w:hyperlink w:anchor="_Toc6755" w:history="1">
        <w:r>
          <w:rPr>
            <w:rFonts w:ascii="仿宋" w:eastAsia="仿宋" w:hAnsi="仿宋" w:cs="仿宋" w:hint="eastAsia"/>
            <w:lang w:eastAsia="zh-CN"/>
          </w:rPr>
          <w:t>(二)、生麻生产项目建设必要性分析</w:t>
        </w:r>
        <w:r>
          <w:tab/>
        </w:r>
        <w:r>
          <w:fldChar w:fldCharType="begin"/>
        </w:r>
        <w:r>
          <w:instrText xml:space="preserve"> PAGEREF _Toc6755 \h </w:instrText>
        </w:r>
        <w:r>
          <w:fldChar w:fldCharType="separate"/>
        </w:r>
        <w:r>
          <w:t>13</w:t>
        </w:r>
        <w:r>
          <w:fldChar w:fldCharType="end"/>
        </w:r>
      </w:hyperlink>
    </w:p>
    <w:p>
      <w:pPr>
        <w:pStyle w:val="TOC1"/>
        <w:tabs>
          <w:tab w:val="right" w:leader="dot" w:pos="8306"/>
        </w:tabs>
      </w:pPr>
      <w:hyperlink w:anchor="_Toc12753" w:history="1">
        <w:r>
          <w:rPr>
            <w:rFonts w:ascii="仿宋" w:eastAsia="仿宋" w:hAnsi="仿宋" w:cs="仿宋" w:hint="eastAsia"/>
            <w:lang w:eastAsia="zh-CN"/>
          </w:rPr>
          <w:t>五、生麻生产项目土建工程</w:t>
        </w:r>
        <w:r>
          <w:tab/>
        </w:r>
        <w:r>
          <w:fldChar w:fldCharType="begin"/>
        </w:r>
        <w:r>
          <w:instrText xml:space="preserve"> PAGEREF _Toc12753 \h </w:instrText>
        </w:r>
        <w:r>
          <w:fldChar w:fldCharType="separate"/>
        </w:r>
        <w:r>
          <w:t>14</w:t>
        </w:r>
        <w:r>
          <w:fldChar w:fldCharType="end"/>
        </w:r>
      </w:hyperlink>
    </w:p>
    <w:p>
      <w:pPr>
        <w:pStyle w:val="TOC2"/>
        <w:tabs>
          <w:tab w:val="right" w:leader="dot" w:pos="8306"/>
        </w:tabs>
      </w:pPr>
      <w:hyperlink w:anchor="_Toc25545" w:history="1">
        <w:r>
          <w:rPr>
            <w:rFonts w:ascii="仿宋" w:eastAsia="仿宋" w:hAnsi="仿宋" w:cs="仿宋" w:hint="eastAsia"/>
            <w:lang w:eastAsia="zh-CN"/>
          </w:rPr>
          <w:t>(一)、建筑工程设计原则</w:t>
        </w:r>
        <w:r>
          <w:tab/>
        </w:r>
        <w:r>
          <w:fldChar w:fldCharType="begin"/>
        </w:r>
        <w:r>
          <w:instrText xml:space="preserve"> PAGEREF _Toc25545 \h </w:instrText>
        </w:r>
        <w:r>
          <w:fldChar w:fldCharType="separate"/>
        </w:r>
        <w:r>
          <w:t>14</w:t>
        </w:r>
        <w:r>
          <w:fldChar w:fldCharType="end"/>
        </w:r>
      </w:hyperlink>
    </w:p>
    <w:p>
      <w:pPr>
        <w:pStyle w:val="TOC2"/>
        <w:tabs>
          <w:tab w:val="right" w:leader="dot" w:pos="8306"/>
        </w:tabs>
      </w:pPr>
      <w:hyperlink w:anchor="_Toc23244" w:history="1">
        <w:r>
          <w:rPr>
            <w:rFonts w:ascii="仿宋" w:eastAsia="仿宋" w:hAnsi="仿宋" w:cs="仿宋" w:hint="eastAsia"/>
            <w:lang w:eastAsia="zh-CN"/>
          </w:rPr>
          <w:t>(二)、土建工程设计年限及安全等级</w:t>
        </w:r>
        <w:r>
          <w:tab/>
        </w:r>
        <w:r>
          <w:fldChar w:fldCharType="begin"/>
        </w:r>
        <w:r>
          <w:instrText xml:space="preserve"> PAGEREF _Toc23244 \h </w:instrText>
        </w:r>
        <w:r>
          <w:fldChar w:fldCharType="separate"/>
        </w:r>
        <w:r>
          <w:t>15</w:t>
        </w:r>
        <w:r>
          <w:fldChar w:fldCharType="end"/>
        </w:r>
      </w:hyperlink>
    </w:p>
    <w:p>
      <w:pPr>
        <w:pStyle w:val="TOC2"/>
        <w:tabs>
          <w:tab w:val="right" w:leader="dot" w:pos="8306"/>
        </w:tabs>
      </w:pPr>
      <w:hyperlink w:anchor="_Toc11761" w:history="1">
        <w:r>
          <w:rPr>
            <w:rFonts w:ascii="仿宋" w:eastAsia="仿宋" w:hAnsi="仿宋" w:cs="仿宋" w:hint="eastAsia"/>
            <w:lang w:eastAsia="zh-CN"/>
          </w:rPr>
          <w:t>(三)、建筑工程设计总体要求</w:t>
        </w:r>
        <w:r>
          <w:tab/>
        </w:r>
        <w:r>
          <w:fldChar w:fldCharType="begin"/>
        </w:r>
        <w:r>
          <w:instrText xml:space="preserve"> PAGEREF _Toc11761 \h </w:instrText>
        </w:r>
        <w:r>
          <w:fldChar w:fldCharType="separate"/>
        </w:r>
        <w:r>
          <w:t>17</w:t>
        </w:r>
        <w:r>
          <w:fldChar w:fldCharType="end"/>
        </w:r>
      </w:hyperlink>
    </w:p>
    <w:p>
      <w:pPr>
        <w:pStyle w:val="TOC2"/>
        <w:tabs>
          <w:tab w:val="right" w:leader="dot" w:pos="8306"/>
        </w:tabs>
      </w:pPr>
      <w:hyperlink w:anchor="_Toc12068" w:history="1">
        <w:r>
          <w:rPr>
            <w:rFonts w:ascii="仿宋" w:eastAsia="仿宋" w:hAnsi="仿宋" w:cs="仿宋" w:hint="eastAsia"/>
            <w:lang w:eastAsia="zh-CN"/>
          </w:rPr>
          <w:t>(四)、土建工程建设指标</w:t>
        </w:r>
        <w:r>
          <w:tab/>
        </w:r>
        <w:r>
          <w:fldChar w:fldCharType="begin"/>
        </w:r>
        <w:r>
          <w:instrText xml:space="preserve"> PAGEREF _Toc12068 \h </w:instrText>
        </w:r>
        <w:r>
          <w:fldChar w:fldCharType="separate"/>
        </w:r>
        <w:r>
          <w:t>17</w:t>
        </w:r>
        <w:r>
          <w:fldChar w:fldCharType="end"/>
        </w:r>
      </w:hyperlink>
    </w:p>
    <w:p>
      <w:pPr>
        <w:pStyle w:val="TOC1"/>
        <w:tabs>
          <w:tab w:val="right" w:leader="dot" w:pos="8306"/>
        </w:tabs>
      </w:pPr>
      <w:hyperlink w:anchor="_Toc4626" w:history="1">
        <w:r>
          <w:rPr>
            <w:rFonts w:ascii="仿宋" w:eastAsia="仿宋" w:hAnsi="仿宋" w:cs="仿宋" w:hint="eastAsia"/>
            <w:lang w:eastAsia="zh-CN"/>
          </w:rPr>
          <w:t>六、生麻生产项目可持续发展</w:t>
        </w:r>
        <w:r>
          <w:tab/>
        </w:r>
        <w:r>
          <w:fldChar w:fldCharType="begin"/>
        </w:r>
        <w:r>
          <w:instrText xml:space="preserve"> PAGEREF _Toc4626 \h </w:instrText>
        </w:r>
        <w:r>
          <w:fldChar w:fldCharType="separate"/>
        </w:r>
        <w:r>
          <w:t>18</w:t>
        </w:r>
        <w:r>
          <w:fldChar w:fldCharType="end"/>
        </w:r>
      </w:hyperlink>
    </w:p>
    <w:p>
      <w:pPr>
        <w:pStyle w:val="TOC2"/>
        <w:tabs>
          <w:tab w:val="right" w:leader="dot" w:pos="8306"/>
        </w:tabs>
      </w:pPr>
      <w:hyperlink w:anchor="_Toc29283" w:history="1">
        <w:r>
          <w:rPr>
            <w:rFonts w:ascii="仿宋" w:eastAsia="仿宋" w:hAnsi="仿宋" w:cs="仿宋" w:hint="eastAsia"/>
            <w:lang w:eastAsia="zh-CN"/>
          </w:rPr>
          <w:t>(一)、可持续战略与实践</w:t>
        </w:r>
        <w:r>
          <w:tab/>
        </w:r>
        <w:r>
          <w:fldChar w:fldCharType="begin"/>
        </w:r>
        <w:r>
          <w:instrText xml:space="preserve"> PAGEREF _Toc29283 \h </w:instrText>
        </w:r>
        <w:r>
          <w:fldChar w:fldCharType="separate"/>
        </w:r>
        <w:r>
          <w:t>18</w:t>
        </w:r>
        <w:r>
          <w:fldChar w:fldCharType="end"/>
        </w:r>
      </w:hyperlink>
    </w:p>
    <w:p>
      <w:pPr>
        <w:pStyle w:val="TOC2"/>
        <w:tabs>
          <w:tab w:val="right" w:leader="dot" w:pos="8306"/>
        </w:tabs>
      </w:pPr>
      <w:hyperlink w:anchor="_Toc16403" w:history="1">
        <w:r>
          <w:rPr>
            <w:rFonts w:ascii="仿宋" w:eastAsia="仿宋" w:hAnsi="仿宋" w:cs="仿宋" w:hint="eastAsia"/>
            <w:lang w:eastAsia="zh-CN"/>
          </w:rPr>
          <w:t>(二)、环保与社会责任</w:t>
        </w:r>
        <w:r>
          <w:tab/>
        </w:r>
        <w:r>
          <w:fldChar w:fldCharType="begin"/>
        </w:r>
        <w:r>
          <w:instrText xml:space="preserve"> PAGEREF _Toc16403 \h </w:instrText>
        </w:r>
        <w:r>
          <w:fldChar w:fldCharType="separate"/>
        </w:r>
        <w:r>
          <w:t>18</w:t>
        </w:r>
        <w:r>
          <w:fldChar w:fldCharType="end"/>
        </w:r>
      </w:hyperlink>
    </w:p>
    <w:p>
      <w:pPr>
        <w:pStyle w:val="TOC1"/>
        <w:tabs>
          <w:tab w:val="right" w:leader="dot" w:pos="8306"/>
        </w:tabs>
      </w:pPr>
      <w:hyperlink w:anchor="_Toc11594" w:history="1">
        <w:r>
          <w:rPr>
            <w:rFonts w:ascii="仿宋" w:eastAsia="仿宋" w:hAnsi="仿宋" w:cs="仿宋" w:hint="eastAsia"/>
            <w:lang w:eastAsia="zh-CN"/>
          </w:rPr>
          <w:t>七、生麻生产项目社会影响</w:t>
        </w:r>
        <w:r>
          <w:tab/>
        </w:r>
        <w:r>
          <w:fldChar w:fldCharType="begin"/>
        </w:r>
        <w:r>
          <w:instrText xml:space="preserve"> PAGEREF _Toc11594 \h </w:instrText>
        </w:r>
        <w:r>
          <w:fldChar w:fldCharType="separate"/>
        </w:r>
        <w:r>
          <w:t>19</w:t>
        </w:r>
        <w:r>
          <w:fldChar w:fldCharType="end"/>
        </w:r>
      </w:hyperlink>
    </w:p>
    <w:p>
      <w:pPr>
        <w:pStyle w:val="TOC2"/>
        <w:tabs>
          <w:tab w:val="right" w:leader="dot" w:pos="8306"/>
        </w:tabs>
      </w:pPr>
      <w:hyperlink w:anchor="_Toc15423" w:history="1">
        <w:r>
          <w:rPr>
            <w:rFonts w:ascii="仿宋" w:eastAsia="仿宋" w:hAnsi="仿宋" w:cs="仿宋" w:hint="eastAsia"/>
            <w:lang w:eastAsia="zh-CN"/>
          </w:rPr>
          <w:t>(一)、社会责任与义务</w:t>
        </w:r>
        <w:r>
          <w:tab/>
        </w:r>
        <w:r>
          <w:fldChar w:fldCharType="begin"/>
        </w:r>
        <w:r>
          <w:instrText xml:space="preserve"> PAGEREF _Toc15423 \h </w:instrText>
        </w:r>
        <w:r>
          <w:fldChar w:fldCharType="separate"/>
        </w:r>
        <w:r>
          <w:t>19</w:t>
        </w:r>
        <w:r>
          <w:fldChar w:fldCharType="end"/>
        </w:r>
      </w:hyperlink>
    </w:p>
    <w:p>
      <w:pPr>
        <w:pStyle w:val="TOC2"/>
        <w:tabs>
          <w:tab w:val="right" w:leader="dot" w:pos="8306"/>
        </w:tabs>
      </w:pPr>
      <w:hyperlink w:anchor="_Toc16196" w:history="1">
        <w:r>
          <w:rPr>
            <w:rFonts w:ascii="仿宋" w:eastAsia="仿宋" w:hAnsi="仿宋" w:cs="仿宋" w:hint="eastAsia"/>
            <w:lang w:eastAsia="zh-CN"/>
          </w:rPr>
          <w:t>(二)、社会参与与沟通</w:t>
        </w:r>
        <w:r>
          <w:tab/>
        </w:r>
        <w:r>
          <w:fldChar w:fldCharType="begin"/>
        </w:r>
        <w:r>
          <w:instrText xml:space="preserve"> PAGEREF _Toc16196 \h </w:instrText>
        </w:r>
        <w:r>
          <w:fldChar w:fldCharType="separate"/>
        </w:r>
        <w:r>
          <w:t>20</w:t>
        </w:r>
        <w:r>
          <w:fldChar w:fldCharType="end"/>
        </w:r>
      </w:hyperlink>
    </w:p>
    <w:p>
      <w:pPr>
        <w:pStyle w:val="TOC1"/>
        <w:tabs>
          <w:tab w:val="right" w:leader="dot" w:pos="8306"/>
        </w:tabs>
      </w:pPr>
      <w:hyperlink w:anchor="_Toc19321" w:history="1">
        <w:r>
          <w:rPr>
            <w:rFonts w:ascii="仿宋" w:eastAsia="仿宋" w:hAnsi="仿宋" w:cs="仿宋" w:hint="eastAsia"/>
            <w:lang w:eastAsia="zh-CN"/>
          </w:rPr>
          <w:t>八、生麻生产项目经营效益</w:t>
        </w:r>
        <w:r>
          <w:tab/>
        </w:r>
        <w:r>
          <w:fldChar w:fldCharType="begin"/>
        </w:r>
        <w:r>
          <w:instrText xml:space="preserve"> PAGEREF _Toc19321 \h </w:instrText>
        </w:r>
        <w:r>
          <w:fldChar w:fldCharType="separate"/>
        </w:r>
        <w:r>
          <w:t>21</w:t>
        </w:r>
        <w:r>
          <w:fldChar w:fldCharType="end"/>
        </w:r>
      </w:hyperlink>
    </w:p>
    <w:p>
      <w:pPr>
        <w:pStyle w:val="TOC2"/>
        <w:tabs>
          <w:tab w:val="right" w:leader="dot" w:pos="8306"/>
        </w:tabs>
      </w:pPr>
      <w:hyperlink w:anchor="_Toc14402" w:history="1">
        <w:r>
          <w:rPr>
            <w:rFonts w:ascii="仿宋" w:eastAsia="仿宋" w:hAnsi="仿宋" w:cs="仿宋" w:hint="eastAsia"/>
            <w:lang w:eastAsia="zh-CN"/>
          </w:rPr>
          <w:t>(一)、经济评价财务测算</w:t>
        </w:r>
        <w:r>
          <w:tab/>
        </w:r>
        <w:r>
          <w:fldChar w:fldCharType="begin"/>
        </w:r>
        <w:r>
          <w:instrText xml:space="preserve"> PAGEREF _Toc14402 \h </w:instrText>
        </w:r>
        <w:r>
          <w:fldChar w:fldCharType="separate"/>
        </w:r>
        <w:r>
          <w:t>21</w:t>
        </w:r>
        <w:r>
          <w:fldChar w:fldCharType="end"/>
        </w:r>
      </w:hyperlink>
    </w:p>
    <w:p>
      <w:pPr>
        <w:pStyle w:val="TOC2"/>
        <w:tabs>
          <w:tab w:val="right" w:leader="dot" w:pos="8306"/>
        </w:tabs>
      </w:pPr>
      <w:hyperlink w:anchor="_Toc2590" w:history="1">
        <w:r>
          <w:rPr>
            <w:rFonts w:ascii="仿宋" w:eastAsia="仿宋" w:hAnsi="仿宋" w:cs="仿宋" w:hint="eastAsia"/>
            <w:lang w:eastAsia="zh-CN"/>
          </w:rPr>
          <w:t>(二)、生麻生产项目盈利能力分析</w:t>
        </w:r>
        <w:r>
          <w:tab/>
        </w:r>
        <w:r>
          <w:fldChar w:fldCharType="begin"/>
        </w:r>
        <w:r>
          <w:instrText xml:space="preserve"> PAGEREF _Toc2590 \h </w:instrText>
        </w:r>
        <w:r>
          <w:fldChar w:fldCharType="separate"/>
        </w:r>
        <w:r>
          <w:t>22</w:t>
        </w:r>
        <w:r>
          <w:fldChar w:fldCharType="end"/>
        </w:r>
      </w:hyperlink>
    </w:p>
    <w:p>
      <w:pPr>
        <w:pStyle w:val="TOC1"/>
        <w:tabs>
          <w:tab w:val="right" w:leader="dot" w:pos="8306"/>
        </w:tabs>
      </w:pPr>
      <w:hyperlink w:anchor="_Toc9877" w:history="1">
        <w:r>
          <w:rPr>
            <w:rFonts w:ascii="仿宋" w:eastAsia="仿宋" w:hAnsi="仿宋" w:cs="仿宋" w:hint="eastAsia"/>
            <w:lang w:eastAsia="zh-CN"/>
          </w:rPr>
          <w:t>九、生麻生产项目人力资源管理</w:t>
        </w:r>
        <w:r>
          <w:tab/>
        </w:r>
        <w:r>
          <w:fldChar w:fldCharType="begin"/>
        </w:r>
        <w:r>
          <w:instrText xml:space="preserve"> PAGEREF _Toc9877 \h </w:instrText>
        </w:r>
        <w:r>
          <w:fldChar w:fldCharType="separate"/>
        </w:r>
        <w:r>
          <w:t>23</w:t>
        </w:r>
        <w:r>
          <w:fldChar w:fldCharType="end"/>
        </w:r>
      </w:hyperlink>
    </w:p>
    <w:p>
      <w:pPr>
        <w:pStyle w:val="TOC2"/>
        <w:tabs>
          <w:tab w:val="right" w:leader="dot" w:pos="8306"/>
        </w:tabs>
      </w:pPr>
      <w:hyperlink w:anchor="_Toc19199" w:history="1">
        <w:r>
          <w:rPr>
            <w:rFonts w:ascii="仿宋" w:eastAsia="仿宋" w:hAnsi="仿宋" w:cs="仿宋" w:hint="eastAsia"/>
            <w:lang w:eastAsia="zh-CN"/>
          </w:rPr>
          <w:t>(一)、建立健全的预算管理制度</w:t>
        </w:r>
        <w:r>
          <w:tab/>
        </w:r>
        <w:r>
          <w:fldChar w:fldCharType="begin"/>
        </w:r>
        <w:r>
          <w:instrText xml:space="preserve"> PAGEREF _Toc19199 \h </w:instrText>
        </w:r>
        <w:r>
          <w:fldChar w:fldCharType="separate"/>
        </w:r>
        <w:r>
          <w:t>23</w:t>
        </w:r>
        <w:r>
          <w:fldChar w:fldCharType="end"/>
        </w:r>
      </w:hyperlink>
    </w:p>
    <w:p>
      <w:pPr>
        <w:pStyle w:val="TOC2"/>
        <w:tabs>
          <w:tab w:val="right" w:leader="dot" w:pos="8306"/>
        </w:tabs>
      </w:pPr>
      <w:hyperlink w:anchor="_Toc8325" w:history="1">
        <w:r>
          <w:rPr>
            <w:rFonts w:ascii="仿宋" w:eastAsia="仿宋" w:hAnsi="仿宋" w:cs="仿宋" w:hint="eastAsia"/>
            <w:lang w:eastAsia="zh-CN"/>
          </w:rPr>
          <w:t>(二)、加强资金流动监控</w:t>
        </w:r>
        <w:r>
          <w:tab/>
        </w:r>
        <w:r>
          <w:fldChar w:fldCharType="begin"/>
        </w:r>
        <w:r>
          <w:instrText xml:space="preserve"> PAGEREF _Toc8325 \h </w:instrText>
        </w:r>
        <w:r>
          <w:fldChar w:fldCharType="separate"/>
        </w:r>
        <w:r>
          <w:t>25</w:t>
        </w:r>
        <w:r>
          <w:fldChar w:fldCharType="end"/>
        </w:r>
      </w:hyperlink>
    </w:p>
    <w:p>
      <w:pPr>
        <w:pStyle w:val="TOC2"/>
        <w:tabs>
          <w:tab w:val="right" w:leader="dot" w:pos="8306"/>
        </w:tabs>
      </w:pPr>
      <w:hyperlink w:anchor="_Toc1811" w:history="1">
        <w:r>
          <w:rPr>
            <w:rFonts w:ascii="仿宋" w:eastAsia="仿宋" w:hAnsi="仿宋" w:cs="仿宋" w:hint="eastAsia"/>
            <w:lang w:eastAsia="zh-CN"/>
          </w:rPr>
          <w:t>(三)、制定完善的风险控制机制</w:t>
        </w:r>
        <w:r>
          <w:tab/>
        </w:r>
        <w:r>
          <w:fldChar w:fldCharType="begin"/>
        </w:r>
        <w:r>
          <w:instrText xml:space="preserve"> PAGEREF _Toc1811 \h </w:instrText>
        </w:r>
        <w:r>
          <w:fldChar w:fldCharType="separate"/>
        </w:r>
        <w:r>
          <w:t>26</w:t>
        </w:r>
        <w:r>
          <w:fldChar w:fldCharType="end"/>
        </w:r>
      </w:hyperlink>
    </w:p>
    <w:p>
      <w:pPr>
        <w:pStyle w:val="TOC2"/>
        <w:tabs>
          <w:tab w:val="right" w:leader="dot" w:pos="8306"/>
        </w:tabs>
      </w:pPr>
      <w:hyperlink w:anchor="_Toc20406" w:history="1">
        <w:r>
          <w:rPr>
            <w:rFonts w:ascii="仿宋" w:eastAsia="仿宋" w:hAnsi="仿宋" w:cs="仿宋" w:hint="eastAsia"/>
            <w:lang w:eastAsia="zh-CN"/>
          </w:rPr>
          <w:t>(四)、优化成本管理</w:t>
        </w:r>
        <w:r>
          <w:tab/>
        </w:r>
        <w:r>
          <w:fldChar w:fldCharType="begin"/>
        </w:r>
        <w:r>
          <w:instrText xml:space="preserve"> PAGEREF _Toc20406 \h </w:instrText>
        </w:r>
        <w:r>
          <w:fldChar w:fldCharType="separate"/>
        </w:r>
        <w:r>
          <w:t>27</w:t>
        </w:r>
        <w:r>
          <w:fldChar w:fldCharType="end"/>
        </w:r>
      </w:hyperlink>
    </w:p>
    <w:p>
      <w:pPr>
        <w:pStyle w:val="TOC1"/>
        <w:tabs>
          <w:tab w:val="right" w:leader="dot" w:pos="8306"/>
        </w:tabs>
      </w:pPr>
      <w:hyperlink w:anchor="_Toc11220" w:history="1">
        <w:r>
          <w:rPr>
            <w:rFonts w:ascii="仿宋" w:eastAsia="仿宋" w:hAnsi="仿宋" w:cs="仿宋" w:hint="eastAsia"/>
            <w:lang w:eastAsia="zh-CN"/>
          </w:rPr>
          <w:t>十、生产安全保护</w:t>
        </w:r>
        <w:r>
          <w:tab/>
        </w:r>
        <w:r>
          <w:fldChar w:fldCharType="begin"/>
        </w:r>
        <w:r>
          <w:instrText xml:space="preserve"> PAGEREF _Toc11220 \h </w:instrText>
        </w:r>
        <w:r>
          <w:fldChar w:fldCharType="separate"/>
        </w:r>
        <w:r>
          <w:t>28</w:t>
        </w:r>
        <w:r>
          <w:fldChar w:fldCharType="end"/>
        </w:r>
      </w:hyperlink>
    </w:p>
    <w:p>
      <w:pPr>
        <w:pStyle w:val="TOC2"/>
        <w:tabs>
          <w:tab w:val="right" w:leader="dot" w:pos="8306"/>
        </w:tabs>
      </w:pPr>
      <w:hyperlink w:anchor="_Toc13465" w:history="1">
        <w:r>
          <w:rPr>
            <w:rFonts w:ascii="仿宋" w:eastAsia="仿宋" w:hAnsi="仿宋" w:cs="仿宋" w:hint="eastAsia"/>
            <w:lang w:eastAsia="zh-CN"/>
          </w:rPr>
          <w:t>(一)、消防安全</w:t>
        </w:r>
        <w:r>
          <w:tab/>
        </w:r>
        <w:r>
          <w:fldChar w:fldCharType="begin"/>
        </w:r>
        <w:r>
          <w:instrText xml:space="preserve"> PAGEREF _Toc13465 \h </w:instrText>
        </w:r>
        <w:r>
          <w:fldChar w:fldCharType="separate"/>
        </w:r>
        <w:r>
          <w:t>28</w:t>
        </w:r>
        <w:r>
          <w:fldChar w:fldCharType="end"/>
        </w:r>
      </w:hyperlink>
    </w:p>
    <w:p>
      <w:pPr>
        <w:pStyle w:val="TOC2"/>
        <w:tabs>
          <w:tab w:val="right" w:leader="dot" w:pos="8306"/>
        </w:tabs>
      </w:pPr>
      <w:hyperlink w:anchor="_Toc17760" w:history="1">
        <w:r>
          <w:rPr>
            <w:rFonts w:ascii="仿宋" w:eastAsia="仿宋" w:hAnsi="仿宋" w:cs="仿宋" w:hint="eastAsia"/>
            <w:lang w:eastAsia="zh-CN"/>
          </w:rPr>
          <w:t>(二)、防火防爆总图布置措施</w:t>
        </w:r>
        <w:r>
          <w:tab/>
        </w:r>
        <w:r>
          <w:fldChar w:fldCharType="begin"/>
        </w:r>
        <w:r>
          <w:instrText xml:space="preserve"> PAGEREF _Toc17760 \h </w:instrText>
        </w:r>
        <w:r>
          <w:fldChar w:fldCharType="separate"/>
        </w:r>
        <w:r>
          <w:t>30</w:t>
        </w:r>
        <w:r>
          <w:fldChar w:fldCharType="end"/>
        </w:r>
      </w:hyperlink>
    </w:p>
    <w:p>
      <w:pPr>
        <w:pStyle w:val="TOC2"/>
        <w:tabs>
          <w:tab w:val="right" w:leader="dot" w:pos="8306"/>
        </w:tabs>
      </w:pPr>
      <w:hyperlink w:anchor="_Toc19063" w:history="1">
        <w:r>
          <w:rPr>
            <w:rFonts w:ascii="仿宋" w:eastAsia="仿宋" w:hAnsi="仿宋" w:cs="仿宋" w:hint="eastAsia"/>
            <w:lang w:eastAsia="zh-CN"/>
          </w:rPr>
          <w:t>(三)、自然灾害防范措施</w:t>
        </w:r>
        <w:r>
          <w:tab/>
        </w:r>
        <w:r>
          <w:fldChar w:fldCharType="begin"/>
        </w:r>
        <w:r>
          <w:instrText xml:space="preserve"> PAGEREF _Toc19063 \h </w:instrText>
        </w:r>
        <w:r>
          <w:fldChar w:fldCharType="separate"/>
        </w:r>
        <w:r>
          <w:t>31</w:t>
        </w:r>
        <w:r>
          <w:fldChar w:fldCharType="end"/>
        </w:r>
      </w:hyperlink>
    </w:p>
    <w:p>
      <w:pPr>
        <w:pStyle w:val="TOC2"/>
        <w:tabs>
          <w:tab w:val="right" w:leader="dot" w:pos="8306"/>
        </w:tabs>
      </w:pPr>
      <w:hyperlink w:anchor="_Toc10971" w:history="1">
        <w:r>
          <w:rPr>
            <w:rFonts w:ascii="仿宋" w:eastAsia="仿宋" w:hAnsi="仿宋" w:cs="仿宋" w:hint="eastAsia"/>
            <w:lang w:eastAsia="zh-CN"/>
          </w:rPr>
          <w:t>(四)、安全色及安全标志使用要求</w:t>
        </w:r>
        <w:r>
          <w:tab/>
        </w:r>
        <w:r>
          <w:fldChar w:fldCharType="begin"/>
        </w:r>
        <w:r>
          <w:instrText xml:space="preserve"> PAGEREF _Toc10971 \h </w:instrText>
        </w:r>
        <w:r>
          <w:fldChar w:fldCharType="separate"/>
        </w:r>
        <w:r>
          <w:t>32</w:t>
        </w:r>
        <w:r>
          <w:fldChar w:fldCharType="end"/>
        </w:r>
      </w:hyperlink>
    </w:p>
    <w:p>
      <w:pPr>
        <w:pStyle w:val="TOC2"/>
        <w:tabs>
          <w:tab w:val="right" w:leader="dot" w:pos="8306"/>
        </w:tabs>
      </w:pPr>
      <w:hyperlink w:anchor="_Toc14563" w:history="1">
        <w:r>
          <w:rPr>
            <w:rFonts w:ascii="仿宋" w:eastAsia="仿宋" w:hAnsi="仿宋" w:cs="仿宋" w:hint="eastAsia"/>
            <w:lang w:eastAsia="zh-CN"/>
          </w:rPr>
          <w:t>(五)、防尘防毒措施</w:t>
        </w:r>
        <w:r>
          <w:tab/>
        </w:r>
        <w:r>
          <w:fldChar w:fldCharType="begin"/>
        </w:r>
        <w:r>
          <w:instrText xml:space="preserve"> PAGEREF _Toc14563 \h </w:instrText>
        </w:r>
        <w:r>
          <w:fldChar w:fldCharType="separate"/>
        </w:r>
        <w:r>
          <w:t>33</w:t>
        </w:r>
        <w:r>
          <w:fldChar w:fldCharType="end"/>
        </w:r>
      </w:hyperlink>
    </w:p>
    <w:p>
      <w:pPr>
        <w:pStyle w:val="TOC2"/>
        <w:tabs>
          <w:tab w:val="right" w:leader="dot" w:pos="8306"/>
        </w:tabs>
      </w:pPr>
      <w:hyperlink w:anchor="_Toc18083" w:history="1">
        <w:r>
          <w:rPr>
            <w:rFonts w:ascii="仿宋" w:eastAsia="仿宋" w:hAnsi="仿宋" w:cs="仿宋" w:hint="eastAsia"/>
            <w:lang w:eastAsia="zh-CN"/>
          </w:rPr>
          <w:t>(六)、防静电、触电防护及防雷措施</w:t>
        </w:r>
        <w:r>
          <w:tab/>
        </w:r>
        <w:r>
          <w:fldChar w:fldCharType="begin"/>
        </w:r>
        <w:r>
          <w:instrText xml:space="preserve"> PAGEREF _Toc18083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93" w:history="1">
        <w:r>
          <w:rPr>
            <w:rFonts w:ascii="仿宋" w:eastAsia="仿宋" w:hAnsi="仿宋" w:cs="仿宋" w:hint="eastAsia"/>
            <w:lang w:eastAsia="zh-CN"/>
          </w:rPr>
          <w:t>(七)、机械设备安全保障措施</w:t>
        </w:r>
        <w:r>
          <w:tab/>
        </w:r>
        <w:r>
          <w:fldChar w:fldCharType="begin"/>
        </w:r>
        <w:r>
          <w:instrText xml:space="preserve"> PAGEREF _Toc25993 \h </w:instrText>
        </w:r>
        <w:r>
          <w:fldChar w:fldCharType="separate"/>
        </w:r>
        <w:r>
          <w:t>35</w:t>
        </w:r>
        <w:r>
          <w:fldChar w:fldCharType="end"/>
        </w:r>
      </w:hyperlink>
    </w:p>
    <w:p>
      <w:pPr>
        <w:pStyle w:val="TOC1"/>
        <w:tabs>
          <w:tab w:val="right" w:leader="dot" w:pos="8306"/>
        </w:tabs>
      </w:pPr>
      <w:hyperlink w:anchor="_Toc8529" w:history="1">
        <w:r>
          <w:rPr>
            <w:rFonts w:ascii="仿宋" w:eastAsia="仿宋" w:hAnsi="仿宋" w:cs="仿宋" w:hint="eastAsia"/>
            <w:lang w:eastAsia="zh-CN"/>
          </w:rPr>
          <w:t>十一、生麻生产项目人力资源培养与发展</w:t>
        </w:r>
        <w:r>
          <w:tab/>
        </w:r>
        <w:r>
          <w:fldChar w:fldCharType="begin"/>
        </w:r>
        <w:r>
          <w:instrText xml:space="preserve"> PAGEREF _Toc8529 \h </w:instrText>
        </w:r>
        <w:r>
          <w:fldChar w:fldCharType="separate"/>
        </w:r>
        <w:r>
          <w:t>36</w:t>
        </w:r>
        <w:r>
          <w:fldChar w:fldCharType="end"/>
        </w:r>
      </w:hyperlink>
    </w:p>
    <w:p>
      <w:pPr>
        <w:pStyle w:val="TOC2"/>
        <w:tabs>
          <w:tab w:val="right" w:leader="dot" w:pos="8306"/>
        </w:tabs>
      </w:pPr>
      <w:hyperlink w:anchor="_Toc4541" w:history="1">
        <w:r>
          <w:rPr>
            <w:rFonts w:ascii="仿宋" w:eastAsia="仿宋" w:hAnsi="仿宋" w:cs="仿宋" w:hint="eastAsia"/>
            <w:lang w:eastAsia="zh-CN"/>
          </w:rPr>
          <w:t>(一)、人才需求与规划</w:t>
        </w:r>
        <w:r>
          <w:tab/>
        </w:r>
        <w:r>
          <w:fldChar w:fldCharType="begin"/>
        </w:r>
        <w:r>
          <w:instrText xml:space="preserve"> PAGEREF _Toc4541 \h </w:instrText>
        </w:r>
        <w:r>
          <w:fldChar w:fldCharType="separate"/>
        </w:r>
        <w:r>
          <w:t>36</w:t>
        </w:r>
        <w:r>
          <w:fldChar w:fldCharType="end"/>
        </w:r>
      </w:hyperlink>
    </w:p>
    <w:p>
      <w:pPr>
        <w:pStyle w:val="TOC2"/>
        <w:tabs>
          <w:tab w:val="right" w:leader="dot" w:pos="8306"/>
        </w:tabs>
      </w:pPr>
      <w:hyperlink w:anchor="_Toc19872" w:history="1">
        <w:r>
          <w:rPr>
            <w:rFonts w:ascii="仿宋" w:eastAsia="仿宋" w:hAnsi="仿宋" w:cs="仿宋" w:hint="eastAsia"/>
            <w:lang w:eastAsia="zh-CN"/>
          </w:rPr>
          <w:t>(二)、培训与发展计划</w:t>
        </w:r>
        <w:r>
          <w:tab/>
        </w:r>
        <w:r>
          <w:fldChar w:fldCharType="begin"/>
        </w:r>
        <w:r>
          <w:instrText xml:space="preserve"> PAGEREF _Toc19872 \h </w:instrText>
        </w:r>
        <w:r>
          <w:fldChar w:fldCharType="separate"/>
        </w:r>
        <w:r>
          <w:t>37</w:t>
        </w:r>
        <w:r>
          <w:fldChar w:fldCharType="end"/>
        </w:r>
      </w:hyperlink>
    </w:p>
    <w:p>
      <w:pPr>
        <w:pStyle w:val="TOC1"/>
        <w:tabs>
          <w:tab w:val="right" w:leader="dot" w:pos="8306"/>
        </w:tabs>
      </w:pPr>
      <w:hyperlink w:anchor="_Toc18739" w:history="1">
        <w:r>
          <w:rPr>
            <w:rFonts w:ascii="仿宋" w:eastAsia="仿宋" w:hAnsi="仿宋" w:cs="仿宋" w:hint="eastAsia"/>
            <w:lang w:eastAsia="zh-CN"/>
          </w:rPr>
          <w:t>十二、生麻生产项目投资规划</w:t>
        </w:r>
        <w:r>
          <w:tab/>
        </w:r>
        <w:r>
          <w:fldChar w:fldCharType="begin"/>
        </w:r>
        <w:r>
          <w:instrText xml:space="preserve"> PAGEREF _Toc18739 \h </w:instrText>
        </w:r>
        <w:r>
          <w:fldChar w:fldCharType="separate"/>
        </w:r>
        <w:r>
          <w:t>37</w:t>
        </w:r>
        <w:r>
          <w:fldChar w:fldCharType="end"/>
        </w:r>
      </w:hyperlink>
    </w:p>
    <w:p>
      <w:pPr>
        <w:pStyle w:val="TOC2"/>
        <w:tabs>
          <w:tab w:val="right" w:leader="dot" w:pos="8306"/>
        </w:tabs>
      </w:pPr>
      <w:hyperlink w:anchor="_Toc1201" w:history="1">
        <w:r>
          <w:rPr>
            <w:rFonts w:ascii="仿宋" w:eastAsia="仿宋" w:hAnsi="仿宋" w:cs="仿宋" w:hint="eastAsia"/>
            <w:lang w:eastAsia="zh-CN"/>
          </w:rPr>
          <w:t>(一)、生麻生产项目总投资估算</w:t>
        </w:r>
        <w:r>
          <w:tab/>
        </w:r>
        <w:r>
          <w:fldChar w:fldCharType="begin"/>
        </w:r>
        <w:r>
          <w:instrText xml:space="preserve"> PAGEREF _Toc1201 \h </w:instrText>
        </w:r>
        <w:r>
          <w:fldChar w:fldCharType="separate"/>
        </w:r>
        <w:r>
          <w:t>37</w:t>
        </w:r>
        <w:r>
          <w:fldChar w:fldCharType="end"/>
        </w:r>
      </w:hyperlink>
    </w:p>
    <w:p>
      <w:pPr>
        <w:pStyle w:val="TOC2"/>
        <w:tabs>
          <w:tab w:val="right" w:leader="dot" w:pos="8306"/>
        </w:tabs>
      </w:pPr>
      <w:hyperlink w:anchor="_Toc21448" w:history="1">
        <w:r>
          <w:rPr>
            <w:rFonts w:ascii="仿宋" w:eastAsia="仿宋" w:hAnsi="仿宋" w:cs="仿宋" w:hint="eastAsia"/>
            <w:lang w:eastAsia="zh-CN"/>
          </w:rPr>
          <w:t>(二)、资金筹措</w:t>
        </w:r>
        <w:r>
          <w:tab/>
        </w:r>
        <w:r>
          <w:fldChar w:fldCharType="begin"/>
        </w:r>
        <w:r>
          <w:instrText xml:space="preserve"> PAGEREF _Toc21448 \h </w:instrText>
        </w:r>
        <w:r>
          <w:fldChar w:fldCharType="separate"/>
        </w:r>
        <w:r>
          <w:t>39</w:t>
        </w:r>
        <w:r>
          <w:fldChar w:fldCharType="end"/>
        </w:r>
      </w:hyperlink>
    </w:p>
    <w:p>
      <w:pPr>
        <w:pStyle w:val="TOC1"/>
        <w:tabs>
          <w:tab w:val="right" w:leader="dot" w:pos="8306"/>
        </w:tabs>
      </w:pPr>
      <w:hyperlink w:anchor="_Toc32065" w:history="1">
        <w:r>
          <w:rPr>
            <w:rFonts w:ascii="仿宋" w:eastAsia="仿宋" w:hAnsi="仿宋" w:cs="仿宋" w:hint="eastAsia"/>
            <w:lang w:eastAsia="zh-CN"/>
          </w:rPr>
          <w:t>十三、生麻生产项目实施保障措施</w:t>
        </w:r>
        <w:r>
          <w:tab/>
        </w:r>
        <w:r>
          <w:fldChar w:fldCharType="begin"/>
        </w:r>
        <w:r>
          <w:instrText xml:space="preserve"> PAGEREF _Toc32065 \h </w:instrText>
        </w:r>
        <w:r>
          <w:fldChar w:fldCharType="separate"/>
        </w:r>
        <w:r>
          <w:t>39</w:t>
        </w:r>
        <w:r>
          <w:fldChar w:fldCharType="end"/>
        </w:r>
      </w:hyperlink>
    </w:p>
    <w:p>
      <w:pPr>
        <w:pStyle w:val="TOC2"/>
        <w:tabs>
          <w:tab w:val="right" w:leader="dot" w:pos="8306"/>
        </w:tabs>
      </w:pPr>
      <w:hyperlink w:anchor="_Toc10822" w:history="1">
        <w:r>
          <w:rPr>
            <w:rFonts w:ascii="仿宋" w:eastAsia="仿宋" w:hAnsi="仿宋" w:cs="仿宋" w:hint="eastAsia"/>
            <w:lang w:eastAsia="zh-CN"/>
          </w:rPr>
          <w:t>(一)、生麻生产项目实施保障机制</w:t>
        </w:r>
        <w:r>
          <w:tab/>
        </w:r>
        <w:r>
          <w:fldChar w:fldCharType="begin"/>
        </w:r>
        <w:r>
          <w:instrText xml:space="preserve"> PAGEREF _Toc10822 \h </w:instrText>
        </w:r>
        <w:r>
          <w:fldChar w:fldCharType="separate"/>
        </w:r>
        <w:r>
          <w:t>39</w:t>
        </w:r>
        <w:r>
          <w:fldChar w:fldCharType="end"/>
        </w:r>
      </w:hyperlink>
    </w:p>
    <w:p>
      <w:pPr>
        <w:pStyle w:val="TOC2"/>
        <w:tabs>
          <w:tab w:val="right" w:leader="dot" w:pos="8306"/>
        </w:tabs>
      </w:pPr>
      <w:hyperlink w:anchor="_Toc7636" w:history="1">
        <w:r>
          <w:rPr>
            <w:rFonts w:ascii="仿宋" w:eastAsia="仿宋" w:hAnsi="仿宋" w:cs="仿宋" w:hint="eastAsia"/>
            <w:lang w:eastAsia="zh-CN"/>
          </w:rPr>
          <w:t>(二)、生麻生产项目法律合规要求</w:t>
        </w:r>
        <w:r>
          <w:tab/>
        </w:r>
        <w:r>
          <w:fldChar w:fldCharType="begin"/>
        </w:r>
        <w:r>
          <w:instrText xml:space="preserve"> PAGEREF _Toc7636 \h </w:instrText>
        </w:r>
        <w:r>
          <w:fldChar w:fldCharType="separate"/>
        </w:r>
        <w:r>
          <w:t>43</w:t>
        </w:r>
        <w:r>
          <w:fldChar w:fldCharType="end"/>
        </w:r>
      </w:hyperlink>
    </w:p>
    <w:p>
      <w:pPr>
        <w:pStyle w:val="TOC2"/>
        <w:tabs>
          <w:tab w:val="right" w:leader="dot" w:pos="8306"/>
        </w:tabs>
      </w:pPr>
      <w:hyperlink w:anchor="_Toc11907" w:history="1">
        <w:r>
          <w:rPr>
            <w:rFonts w:ascii="仿宋" w:eastAsia="仿宋" w:hAnsi="仿宋" w:cs="仿宋" w:hint="eastAsia"/>
            <w:lang w:eastAsia="zh-CN"/>
          </w:rPr>
          <w:t>(三)、生麻生产项目合同管理与法律事务</w:t>
        </w:r>
        <w:r>
          <w:tab/>
        </w:r>
        <w:r>
          <w:fldChar w:fldCharType="begin"/>
        </w:r>
        <w:r>
          <w:instrText xml:space="preserve"> PAGEREF _Toc11907 \h </w:instrText>
        </w:r>
        <w:r>
          <w:fldChar w:fldCharType="separate"/>
        </w:r>
        <w:r>
          <w:t>47</w:t>
        </w:r>
        <w:r>
          <w:fldChar w:fldCharType="end"/>
        </w:r>
      </w:hyperlink>
    </w:p>
    <w:p>
      <w:pPr>
        <w:pStyle w:val="TOC2"/>
        <w:tabs>
          <w:tab w:val="right" w:leader="dot" w:pos="8306"/>
        </w:tabs>
      </w:pPr>
      <w:hyperlink w:anchor="_Toc26843" w:history="1">
        <w:r>
          <w:rPr>
            <w:rFonts w:ascii="仿宋" w:eastAsia="仿宋" w:hAnsi="仿宋" w:cs="仿宋" w:hint="eastAsia"/>
            <w:lang w:eastAsia="zh-CN"/>
          </w:rPr>
          <w:t>(四)、生麻生产项目知识产权保护策略</w:t>
        </w:r>
        <w:r>
          <w:tab/>
        </w:r>
        <w:r>
          <w:fldChar w:fldCharType="begin"/>
        </w:r>
        <w:r>
          <w:instrText xml:space="preserve"> PAGEREF _Toc26843 \h </w:instrText>
        </w:r>
        <w:r>
          <w:fldChar w:fldCharType="separate"/>
        </w:r>
        <w:r>
          <w:t>53</w:t>
        </w:r>
        <w:r>
          <w:fldChar w:fldCharType="end"/>
        </w:r>
      </w:hyperlink>
    </w:p>
    <w:p>
      <w:pPr>
        <w:pStyle w:val="TOC1"/>
        <w:tabs>
          <w:tab w:val="right" w:leader="dot" w:pos="8306"/>
        </w:tabs>
      </w:pPr>
      <w:hyperlink w:anchor="_Toc10579" w:history="1">
        <w:r>
          <w:rPr>
            <w:rFonts w:ascii="仿宋" w:eastAsia="仿宋" w:hAnsi="仿宋" w:cs="仿宋" w:hint="eastAsia"/>
            <w:lang w:eastAsia="zh-CN"/>
          </w:rPr>
          <w:t>十四、营销与推广策略</w:t>
        </w:r>
        <w:r>
          <w:tab/>
        </w:r>
        <w:r>
          <w:fldChar w:fldCharType="begin"/>
        </w:r>
        <w:r>
          <w:instrText xml:space="preserve"> PAGEREF _Toc10579 \h </w:instrText>
        </w:r>
        <w:r>
          <w:fldChar w:fldCharType="separate"/>
        </w:r>
        <w:r>
          <w:t>56</w:t>
        </w:r>
        <w:r>
          <w:fldChar w:fldCharType="end"/>
        </w:r>
      </w:hyperlink>
    </w:p>
    <w:p>
      <w:pPr>
        <w:pStyle w:val="TOC2"/>
        <w:tabs>
          <w:tab w:val="right" w:leader="dot" w:pos="8306"/>
        </w:tabs>
      </w:pPr>
      <w:hyperlink w:anchor="_Toc15197" w:history="1">
        <w:r>
          <w:rPr>
            <w:rFonts w:ascii="仿宋" w:eastAsia="仿宋" w:hAnsi="仿宋" w:cs="仿宋" w:hint="eastAsia"/>
            <w:lang w:eastAsia="zh-CN"/>
          </w:rPr>
          <w:t>(一)、产品/服务定位与特点</w:t>
        </w:r>
        <w:r>
          <w:tab/>
        </w:r>
        <w:r>
          <w:fldChar w:fldCharType="begin"/>
        </w:r>
        <w:r>
          <w:instrText xml:space="preserve"> PAGEREF _Toc15197 \h </w:instrText>
        </w:r>
        <w:r>
          <w:fldChar w:fldCharType="separate"/>
        </w:r>
        <w:r>
          <w:t>56</w:t>
        </w:r>
        <w:r>
          <w:fldChar w:fldCharType="end"/>
        </w:r>
      </w:hyperlink>
    </w:p>
    <w:p>
      <w:pPr>
        <w:pStyle w:val="TOC2"/>
        <w:tabs>
          <w:tab w:val="right" w:leader="dot" w:pos="8306"/>
        </w:tabs>
      </w:pPr>
      <w:hyperlink w:anchor="_Toc25885" w:history="1">
        <w:r>
          <w:rPr>
            <w:rFonts w:ascii="仿宋" w:eastAsia="仿宋" w:hAnsi="仿宋" w:cs="仿宋" w:hint="eastAsia"/>
            <w:lang w:eastAsia="zh-CN"/>
          </w:rPr>
          <w:t>(二)、市场定位与竞争分析</w:t>
        </w:r>
        <w:r>
          <w:tab/>
        </w:r>
        <w:r>
          <w:fldChar w:fldCharType="begin"/>
        </w:r>
        <w:r>
          <w:instrText xml:space="preserve"> PAGEREF _Toc25885 \h </w:instrText>
        </w:r>
        <w:r>
          <w:fldChar w:fldCharType="separate"/>
        </w:r>
        <w:r>
          <w:t>57</w:t>
        </w:r>
        <w:r>
          <w:fldChar w:fldCharType="end"/>
        </w:r>
      </w:hyperlink>
    </w:p>
    <w:p>
      <w:pPr>
        <w:pStyle w:val="TOC2"/>
        <w:tabs>
          <w:tab w:val="right" w:leader="dot" w:pos="8306"/>
        </w:tabs>
      </w:pPr>
      <w:hyperlink w:anchor="_Toc31155" w:history="1">
        <w:r>
          <w:rPr>
            <w:rFonts w:ascii="仿宋" w:eastAsia="仿宋" w:hAnsi="仿宋" w:cs="仿宋" w:hint="eastAsia"/>
            <w:lang w:eastAsia="zh-CN"/>
          </w:rPr>
          <w:t>(三)、营销渠道与策略</w:t>
        </w:r>
        <w:r>
          <w:tab/>
        </w:r>
        <w:r>
          <w:fldChar w:fldCharType="begin"/>
        </w:r>
        <w:r>
          <w:instrText xml:space="preserve"> PAGEREF _Toc31155 \h </w:instrText>
        </w:r>
        <w:r>
          <w:fldChar w:fldCharType="separate"/>
        </w:r>
        <w:r>
          <w:t>58</w:t>
        </w:r>
        <w:r>
          <w:fldChar w:fldCharType="end"/>
        </w:r>
      </w:hyperlink>
    </w:p>
    <w:p>
      <w:pPr>
        <w:pStyle w:val="TOC2"/>
        <w:tabs>
          <w:tab w:val="right" w:leader="dot" w:pos="8306"/>
        </w:tabs>
      </w:pPr>
      <w:hyperlink w:anchor="_Toc12827" w:history="1">
        <w:r>
          <w:rPr>
            <w:rFonts w:ascii="仿宋" w:eastAsia="仿宋" w:hAnsi="仿宋" w:cs="仿宋" w:hint="eastAsia"/>
            <w:lang w:eastAsia="zh-CN"/>
          </w:rPr>
          <w:t>(四)、推广与宣传活动</w:t>
        </w:r>
        <w:r>
          <w:tab/>
        </w:r>
        <w:r>
          <w:fldChar w:fldCharType="begin"/>
        </w:r>
        <w:r>
          <w:instrText xml:space="preserve"> PAGEREF _Toc12827 \h </w:instrText>
        </w:r>
        <w:r>
          <w:fldChar w:fldCharType="separate"/>
        </w:r>
        <w:r>
          <w:t>59</w:t>
        </w:r>
        <w:r>
          <w:fldChar w:fldCharType="end"/>
        </w:r>
      </w:hyperlink>
    </w:p>
    <w:p>
      <w:pPr>
        <w:pStyle w:val="TOC1"/>
        <w:tabs>
          <w:tab w:val="right" w:leader="dot" w:pos="8306"/>
        </w:tabs>
      </w:pPr>
      <w:hyperlink w:anchor="_Toc25428" w:history="1">
        <w:r>
          <w:rPr>
            <w:rFonts w:ascii="仿宋" w:eastAsia="仿宋" w:hAnsi="仿宋" w:cs="仿宋" w:hint="eastAsia"/>
            <w:lang w:eastAsia="zh-CN"/>
          </w:rPr>
          <w:t>十五、质量管理体系</w:t>
        </w:r>
        <w:r>
          <w:tab/>
        </w:r>
        <w:r>
          <w:fldChar w:fldCharType="begin"/>
        </w:r>
        <w:r>
          <w:instrText xml:space="preserve"> PAGEREF _Toc25428 \h </w:instrText>
        </w:r>
        <w:r>
          <w:fldChar w:fldCharType="separate"/>
        </w:r>
        <w:r>
          <w:t>65</w:t>
        </w:r>
        <w:r>
          <w:fldChar w:fldCharType="end"/>
        </w:r>
      </w:hyperlink>
    </w:p>
    <w:p>
      <w:pPr>
        <w:pStyle w:val="TOC2"/>
        <w:tabs>
          <w:tab w:val="right" w:leader="dot" w:pos="8306"/>
        </w:tabs>
      </w:pPr>
      <w:hyperlink w:anchor="_Toc18824" w:history="1">
        <w:r>
          <w:rPr>
            <w:rFonts w:ascii="仿宋" w:eastAsia="仿宋" w:hAnsi="仿宋" w:cs="仿宋" w:hint="eastAsia"/>
            <w:lang w:eastAsia="zh-CN"/>
          </w:rPr>
          <w:t>(一)、质量目标与方针</w:t>
        </w:r>
        <w:r>
          <w:tab/>
        </w:r>
        <w:r>
          <w:fldChar w:fldCharType="begin"/>
        </w:r>
        <w:r>
          <w:instrText xml:space="preserve"> PAGEREF _Toc18824 \h </w:instrText>
        </w:r>
        <w:r>
          <w:fldChar w:fldCharType="separate"/>
        </w:r>
        <w:r>
          <w:t>65</w:t>
        </w:r>
        <w:r>
          <w:fldChar w:fldCharType="end"/>
        </w:r>
      </w:hyperlink>
    </w:p>
    <w:p>
      <w:pPr>
        <w:pStyle w:val="TOC2"/>
        <w:tabs>
          <w:tab w:val="right" w:leader="dot" w:pos="8306"/>
        </w:tabs>
      </w:pPr>
      <w:hyperlink w:anchor="_Toc19905" w:history="1">
        <w:r>
          <w:rPr>
            <w:rFonts w:ascii="仿宋" w:eastAsia="仿宋" w:hAnsi="仿宋" w:cs="仿宋" w:hint="eastAsia"/>
            <w:lang w:eastAsia="zh-CN"/>
          </w:rPr>
          <w:t>(二)、质量管理责任</w:t>
        </w:r>
        <w:r>
          <w:tab/>
        </w:r>
        <w:r>
          <w:fldChar w:fldCharType="begin"/>
        </w:r>
        <w:r>
          <w:instrText xml:space="preserve"> PAGEREF _Toc19905 \h </w:instrText>
        </w:r>
        <w:r>
          <w:fldChar w:fldCharType="separate"/>
        </w:r>
        <w:r>
          <w:t>66</w:t>
        </w:r>
        <w:r>
          <w:fldChar w:fldCharType="end"/>
        </w:r>
      </w:hyperlink>
    </w:p>
    <w:p>
      <w:pPr>
        <w:pStyle w:val="TOC2"/>
        <w:tabs>
          <w:tab w:val="right" w:leader="dot" w:pos="8306"/>
        </w:tabs>
      </w:pPr>
      <w:hyperlink w:anchor="_Toc28487" w:history="1">
        <w:r>
          <w:rPr>
            <w:rFonts w:ascii="仿宋" w:eastAsia="仿宋" w:hAnsi="仿宋" w:cs="仿宋" w:hint="eastAsia"/>
            <w:lang w:eastAsia="zh-CN"/>
          </w:rPr>
          <w:t>(三)、质量管理体系文件</w:t>
        </w:r>
        <w:r>
          <w:tab/>
        </w:r>
        <w:r>
          <w:fldChar w:fldCharType="begin"/>
        </w:r>
        <w:r>
          <w:instrText xml:space="preserve"> PAGEREF _Toc28487 \h </w:instrText>
        </w:r>
        <w:r>
          <w:fldChar w:fldCharType="separate"/>
        </w:r>
        <w:r>
          <w:t>67</w:t>
        </w:r>
        <w:r>
          <w:fldChar w:fldCharType="end"/>
        </w:r>
      </w:hyperlink>
    </w:p>
    <w:p>
      <w:pPr>
        <w:pStyle w:val="TOC2"/>
        <w:tabs>
          <w:tab w:val="right" w:leader="dot" w:pos="8306"/>
        </w:tabs>
      </w:pPr>
      <w:hyperlink w:anchor="_Toc18449" w:history="1">
        <w:r>
          <w:rPr>
            <w:rFonts w:ascii="仿宋" w:eastAsia="仿宋" w:hAnsi="仿宋" w:cs="仿宋" w:hint="eastAsia"/>
            <w:lang w:eastAsia="zh-CN"/>
          </w:rPr>
          <w:t>(四)、质量培训与教育</w:t>
        </w:r>
        <w:r>
          <w:tab/>
        </w:r>
        <w:r>
          <w:fldChar w:fldCharType="begin"/>
        </w:r>
        <w:r>
          <w:instrText xml:space="preserve"> PAGEREF _Toc18449 \h </w:instrText>
        </w:r>
        <w:r>
          <w:fldChar w:fldCharType="separate"/>
        </w:r>
        <w:r>
          <w:t>69</w:t>
        </w:r>
        <w:r>
          <w:fldChar w:fldCharType="end"/>
        </w:r>
      </w:hyperlink>
    </w:p>
    <w:p>
      <w:pPr>
        <w:pStyle w:val="TOC2"/>
        <w:tabs>
          <w:tab w:val="right" w:leader="dot" w:pos="8306"/>
        </w:tabs>
      </w:pPr>
      <w:hyperlink w:anchor="_Toc28111" w:history="1">
        <w:r>
          <w:rPr>
            <w:rFonts w:ascii="仿宋" w:eastAsia="仿宋" w:hAnsi="仿宋" w:cs="仿宋" w:hint="eastAsia"/>
            <w:lang w:eastAsia="zh-CN"/>
          </w:rPr>
          <w:t>(五)、质量审核与评价</w:t>
        </w:r>
        <w:r>
          <w:tab/>
        </w:r>
        <w:r>
          <w:fldChar w:fldCharType="begin"/>
        </w:r>
        <w:r>
          <w:instrText xml:space="preserve"> PAGEREF _Toc28111 \h </w:instrText>
        </w:r>
        <w:r>
          <w:fldChar w:fldCharType="separate"/>
        </w:r>
        <w:r>
          <w:t>70</w:t>
        </w:r>
        <w:r>
          <w:fldChar w:fldCharType="end"/>
        </w:r>
      </w:hyperlink>
    </w:p>
    <w:p>
      <w:pPr>
        <w:pStyle w:val="TOC2"/>
        <w:tabs>
          <w:tab w:val="right" w:leader="dot" w:pos="8306"/>
        </w:tabs>
      </w:pPr>
      <w:hyperlink w:anchor="_Toc29620" w:history="1">
        <w:r>
          <w:rPr>
            <w:rFonts w:ascii="仿宋" w:eastAsia="仿宋" w:hAnsi="仿宋" w:cs="仿宋" w:hint="eastAsia"/>
            <w:lang w:eastAsia="zh-CN"/>
          </w:rPr>
          <w:t>(六)、不符合与纠正措施</w:t>
        </w:r>
        <w:r>
          <w:tab/>
        </w:r>
        <w:r>
          <w:fldChar w:fldCharType="begin"/>
        </w:r>
        <w:r>
          <w:instrText xml:space="preserve"> PAGEREF _Toc29620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8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428"/>
      <w:r>
        <w:rPr>
          <w:rFonts w:ascii="仿宋" w:eastAsia="仿宋" w:hAnsi="仿宋" w:cs="仿宋" w:hint="eastAsia"/>
          <w:lang w:eastAsia="zh-CN"/>
        </w:rPr>
        <w:t>(一)、生麻生产行业分析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行业一直以来都是市场的关注焦点。行业内的发展趋势、竞争态势以及潜在机会都对生麻生产项目的推进产生深远的影响。通过深入研究行业的整体概貌，我们将更好地理解行业的核心特征，为生麻生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麻生产行业，技术一直是推动创新和发展的关键因素。我们将对当前技术趋势进行详尽分析，包括但不限于人工智能、大数据应用、先进制造技术等。这有助于生麻生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麻生产项目成功的基础。我们将对主要竞争对手进行深入研究，包括其市场份额、产品特点、市场定位等。通过全面了解竞争对手的优势和劣势，生麻生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385"/>
      <w:r>
        <w:rPr>
          <w:rFonts w:ascii="仿宋" w:eastAsia="仿宋" w:hAnsi="仿宋" w:cs="仿宋" w:hint="eastAsia"/>
          <w:sz w:val="28"/>
          <w:lang w:eastAsia="zh-CN"/>
        </w:rPr>
        <w:t>(二)、生麻生产市场分析预测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通过对市场规模的深入调研，我们将预测生麻生产市场未来的增长趋势。这包括市场的整体规模、各细分领域的发展趋势等。生麻生产项目可以根据市场的扩张速度和潜在机会，制定更符合市场需求的发展策略。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麻生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麻生产项目实施过程中需要充分考虑的因素。我们将对市场风险进行全面评估，包括但不限于政策法规风险、市场竞争风险、技术变革风险等。通过对潜在风险的深入分析，生麻生产项目可以制定相应的风险缓解策略，降低不确定性对生麻生产项目的影响。</w:t>
      </w:r>
    </w:p>
    <w:p>
      <w:pPr>
        <w:pStyle w:val="Heading1"/>
        <w:ind w:firstLine="560" w:firstLineChars="200"/>
        <w:rPr>
          <w:rFonts w:ascii="仿宋" w:eastAsia="仿宋" w:hAnsi="仿宋" w:cs="仿宋" w:hint="eastAsia"/>
          <w:sz w:val="28"/>
          <w:lang w:eastAsia="zh-CN"/>
        </w:rPr>
      </w:pPr>
      <w:bookmarkStart w:id="5" w:name="_Toc2624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12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的技术管理特点体现在其创新导向。通过引入最先进的技术趋势和解决方案，生麻生产项目致力于提升科技含量、提高质量和效率水平。这意味着我们将采用最新的工具和方法，确保生麻生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麻生产项目技术管理的显著特征。通过整合不同领域的技术资源，我们实现了跨学科的协同工作。这有助于优化技术架构，提高整体效能。此外，整合性策略还促进了不同技术团队之间的紧密沟通和高效合作，确保生麻生产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麻生产项目所采用的技术。通过不断优化技术方案，生麻生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麻生产项目团队将在生麻生产项目初期识别可能的技术风险，并采取相应的预防和应对措施。通过建立健全的风险评估机制，生麻生产项目能够在实施过程中及时发现并解决潜在的技术问题，保障生麻生产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生麻生产项目中，技术将成为生麻生产项目成功的有力支持。这一深度剖析揭示了技术管理在生麻生产项目实施中的关键作用，为生麻生产项目的技术基础奠定了坚实的基础。</w:t>
      </w:r>
    </w:p>
    <w:p>
      <w:pPr>
        <w:pStyle w:val="Heading2"/>
        <w:ind w:firstLine="560" w:firstLineChars="200"/>
        <w:rPr>
          <w:rFonts w:ascii="仿宋" w:eastAsia="仿宋" w:hAnsi="仿宋" w:cs="仿宋" w:hint="eastAsia"/>
          <w:sz w:val="28"/>
          <w:lang w:eastAsia="zh-CN"/>
        </w:rPr>
      </w:pPr>
      <w:bookmarkStart w:id="7" w:name="_Toc26381"/>
      <w:r>
        <w:rPr>
          <w:rFonts w:ascii="仿宋" w:eastAsia="仿宋" w:hAnsi="仿宋" w:cs="仿宋" w:hint="eastAsia"/>
          <w:sz w:val="28"/>
          <w:lang w:eastAsia="zh-CN"/>
        </w:rPr>
        <w:t>(二)、生麻生产项目工艺技术设计方案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麻生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麻生产项目将严格按照相关行业规范要求进行组织。通过有效控制产品质量，生麻生产项目将致力于为顾客提供优质的生麻生产项目产品和良好的服务。这体现了生麻生产项目对于生产活动合规性和质量标准的高度重视，为生麻生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麻生产项目注重生态效益和清洁生产原则。生麻生产项目建设将紧密结合地方特色经济发展，与社会经济发展规划和区域环境保护规划方案相协调一致。通过与当地区域自然生态系统的结合，生麻生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生麻生产项目产品具有多样化的客户需求和个性化的特点。因此，生麻生产项目产品规格品种多样，且单批生产数量较小。为满足这一特点，生麻生产项目承办单位将建设先进的柔性制造生产线。通过广泛应用柔性制造技术，生麻生产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麻生产项目采用的技术具有较高的技术含量和自动化水平，处于国内先进水平。这一技术选用不仅体现了对生产效率、质量和环境友好性的高标准要求，同时为生麻生产项目的可持续发展奠定了坚实的基础。</w:t>
      </w:r>
    </w:p>
    <w:p>
      <w:pPr>
        <w:pStyle w:val="Heading2"/>
        <w:ind w:firstLine="560" w:firstLineChars="200"/>
        <w:rPr>
          <w:rFonts w:ascii="仿宋" w:eastAsia="仿宋" w:hAnsi="仿宋" w:cs="仿宋" w:hint="eastAsia"/>
          <w:sz w:val="28"/>
          <w:lang w:eastAsia="zh-CN"/>
        </w:rPr>
      </w:pPr>
      <w:bookmarkStart w:id="8" w:name="_Toc2310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为确保生麻生产项目的高效生产和技术实施，我们制定了一套精心设计的设备选型方案，以满足生麻生产项目生产、质量和环保的要求。该方案的主要特点如下：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麻生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针对生麻生产项目产品的多样性和小批量生产的特点，我们将建设柔性制造生产线。通过在设备选型中考虑柔性制造技术，可以灵活应对不同产品规格和生产需求，实现生产线的高度灵活性和适应性。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454"/>
      <w:r>
        <w:rPr>
          <w:rFonts w:ascii="仿宋" w:eastAsia="仿宋" w:hAnsi="仿宋" w:cs="仿宋" w:hint="eastAsia"/>
          <w:sz w:val="28"/>
          <w:lang w:eastAsia="zh-CN"/>
        </w:rPr>
        <w:t>三、生麻生产项目绩效评估</w:t>
      </w:r>
      <w:bookmarkEnd w:id="9"/>
    </w:p>
    <w:p>
      <w:pPr>
        <w:pStyle w:val="Heading2"/>
        <w:rPr>
          <w:rFonts w:ascii="仿宋" w:eastAsia="仿宋" w:hAnsi="仿宋" w:cs="仿宋" w:hint="eastAsia"/>
          <w:lang w:eastAsia="zh-CN"/>
        </w:rPr>
      </w:pPr>
      <w:bookmarkStart w:id="10" w:name="_Toc372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生麻生产项目中，我们设计了一套全面的绩效评估指标，以确保生麻生产项目的可控和成功交付。这些指标跨足生麻生产项目目标、成本、进度和质量等多个维度，为我们提供了全面洞察生麻生产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麻生产项目目标达成率是我们关注的首要指标。我们设定了明确的目标，并通过定期监测和评估，迅速发现并应对潜在的目标偏差。这为生麻生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成本绩效是另一个核心关注点。通过实际成本与预算成本的对比分析，我们深入了解成本差异的原因，及时调整资源分配，保持生麻生产项目在经济效益方面的合理水平。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进度作为关键的绩效指标之一，得到了精心的关注。我们制定了详细的生麻生产项目进度计划，并设立了进度符合度指标，确保实际进度与计划进度保持一致。这使我们能够快速发现和解决潜在的进度问题，保持生麻生产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麻生产项目绩效的不可或缺的一环。我们引入了一系列的质量标准和客户满意度指标，以确保生麻生产项目交付的成果在质量上达到或超越预期水平。通过持续监测这些指标，我们努力提升生麻生产项目整体质量水平，为生麻生产项目的成功交付提供有力保障。通过这些科学且全面的绩效评估，我们能够更好地引导生麻生产项目的持续改进，确保生麻生产项目目标的顺利达成。</w:t>
      </w:r>
    </w:p>
    <w:p>
      <w:pPr>
        <w:pStyle w:val="Heading2"/>
        <w:ind w:firstLine="560" w:firstLineChars="200"/>
        <w:rPr>
          <w:rFonts w:ascii="仿宋" w:eastAsia="仿宋" w:hAnsi="仿宋" w:cs="仿宋" w:hint="eastAsia"/>
          <w:sz w:val="28"/>
          <w:lang w:eastAsia="zh-CN"/>
        </w:rPr>
      </w:pPr>
      <w:bookmarkStart w:id="11" w:name="_Toc1638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绩效评估是生麻生产项目中的关键环节，为确保生麻生产项目达到预期目标，我们采用了多层次、多维度的绩效评估方法。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麻生产项目的战略目标对齐，确保每个决策和行动都与生麻生产项目整体目标保持一致。团队会定期召开战略对齐会议，审视当前工作与生麻生产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麻生产项目进度、质量、成本和风险等方面。这些指标通过数据收集和分析，为生麻生产项目管理团队提供了客观的评估依据。例如，我们通过生麻生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绩效评估不仅仅停留在生麻生产项目内部，还考虑了生麻生产项目对外部环境的影响。我们定期进行干系人满意度调查，以了解各利益相关方对生麻生产项目的期望和满意度，并及时做出调整。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这种多层次、多角度的绩效评估方法，使得我们能够全面了解生麻生产项目的运行状态，及时做出调整，确保生麻生产项目在不断变化的环境中保持稳健前行。</w:t>
      </w:r>
    </w:p>
    <w:p>
      <w:pPr>
        <w:pStyle w:val="Heading2"/>
        <w:ind w:firstLine="560" w:firstLineChars="200"/>
        <w:rPr>
          <w:rFonts w:ascii="仿宋" w:eastAsia="仿宋" w:hAnsi="仿宋" w:cs="仿宋" w:hint="eastAsia"/>
          <w:sz w:val="28"/>
          <w:lang w:eastAsia="zh-CN"/>
        </w:rPr>
      </w:pPr>
      <w:bookmarkStart w:id="12" w:name="_Toc1598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为了确保生麻生产项目的有效管理和不断优化，我们采用了精心设计的绩效评估周期。这个周期旨在实现灵活、实时和全面的评估，以适应生麻生产项目执行中的各种挑战。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麻生产项目的不同需求，分为短期、中期和长期。短期评估关注每个迭代或工作周期，以及时发现和解决当前任务中的问题。中期评估涵盖几个迭代，深入了解整体生麻生产项目的趋势和性能。长期评估则着眼于整个生麻生产项目阶段，确保生麻生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麻生产项目管理工具和协作平台，团队成员能够随时更新和分享生麻生产项目数据。这种实时性的反馈机制使我们能够及时察觉潜在问题，快速调整，保持生麻生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麻生产项目的决策制定密不可分。每个周期的生麻生产项目回顾会议成为集体总结经验、识别问题深层次原因并找到创新解决方案的平台。这种定期的反思与调整机制使生麻生产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1048"/>
      <w:r>
        <w:rPr>
          <w:rFonts w:ascii="仿宋" w:eastAsia="仿宋" w:hAnsi="仿宋" w:cs="仿宋" w:hint="eastAsia"/>
          <w:sz w:val="28"/>
          <w:lang w:eastAsia="zh-CN"/>
        </w:rPr>
        <w:t>四、生麻生产项目建设背景及必要性分析</w:t>
      </w:r>
      <w:bookmarkEnd w:id="13"/>
    </w:p>
    <w:p>
      <w:pPr>
        <w:pStyle w:val="Heading2"/>
        <w:rPr>
          <w:rFonts w:ascii="仿宋" w:eastAsia="仿宋" w:hAnsi="仿宋" w:cs="仿宋" w:hint="eastAsia"/>
          <w:lang w:eastAsia="zh-CN"/>
        </w:rPr>
      </w:pPr>
      <w:bookmarkStart w:id="14" w:name="_Toc2975"/>
      <w:r>
        <w:rPr>
          <w:rFonts w:ascii="仿宋" w:eastAsia="仿宋" w:hAnsi="仿宋" w:cs="仿宋" w:hint="eastAsia"/>
          <w:lang w:eastAsia="zh-CN"/>
        </w:rPr>
        <w:t>(一)、生麻生产项目背景分析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生麻生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麻生产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麻生产项目在这个潮流中的定位。同时，我们将关注行业内涌现的新兴机遇，以便生麻生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麻生产项目提供了强大的发展动力。我们将聚焦于行业内最新的技术发展趋势，包括但不限于人工智能、大数据分析、物联网等领域。通过深度的技术研究，我们将确保生麻生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麻生产项目发展的源泉。我们将投入更多的精力对市场需求进行深入剖析，超越表面的需求，深入挖掘潜在的市场痛点和机遇。通过对市场需求的细致了解，生麻生产项目将更有针对性地设计解决方案，满足市场的多样化需求，从而更好地促进生麻生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生麻生产项目战略至关重要。我们将对竞争态势进行更为深入的分析，包括但不限于市场份额、产品特点、客户满意度等多个维度。通过深度的竞争分析，生麻生产项目将能够更准确地把握市场脉搏，制定具有竞争力的生麻生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麻生产项目的发展具有直接的影响。我们将进行更为全面的法规和政策分析，了解行业发展中的潜在法律风险和合规挑战。通过充分了解和遵守相关法规，生麻生产项目将确保在法律框架内合法合规运营，为生麻生产项目的稳健发展提供有力支持。</w:t>
      </w:r>
    </w:p>
    <w:p>
      <w:pPr>
        <w:pStyle w:val="Heading2"/>
        <w:ind w:firstLine="560" w:firstLineChars="200"/>
        <w:rPr>
          <w:rFonts w:ascii="仿宋" w:eastAsia="仿宋" w:hAnsi="仿宋" w:cs="仿宋" w:hint="eastAsia"/>
          <w:sz w:val="28"/>
          <w:lang w:eastAsia="zh-CN"/>
        </w:rPr>
      </w:pPr>
      <w:bookmarkStart w:id="15" w:name="_Toc6755"/>
      <w:r>
        <w:rPr>
          <w:rFonts w:ascii="仿宋" w:eastAsia="仿宋" w:hAnsi="仿宋" w:cs="仿宋" w:hint="eastAsia"/>
          <w:sz w:val="28"/>
          <w:lang w:eastAsia="zh-CN"/>
        </w:rPr>
        <w:t>(二)、生麻生产项目建设必要性分析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建设的迫切性源于对行业发展趋势的深刻洞察。我们正处于一个行业变革的时代，科技创新、数字化转型成为企业发展的关键动力。生麻生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建设不仅仅是为了跟上潮流，更是为了通过技术创新推动企业的持续发展。通过引入先进的技术和解决方案，生麻生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麻生产项目的建设成为必然选择，通过提高产品质量、拓展服务领域，从而在竞争中获得更多的机会。生麻生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麻生产项目建设的必要性体现在对客户需求更精准的满足。通过生麻生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建设的背后是对企业持续创新的追求。只有通过不断创新，企业才能在竞争中立于不败之地。生麻生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2753"/>
      <w:r>
        <w:rPr>
          <w:rFonts w:ascii="仿宋" w:eastAsia="仿宋" w:hAnsi="仿宋" w:cs="仿宋" w:hint="eastAsia"/>
          <w:sz w:val="28"/>
          <w:lang w:eastAsia="zh-CN"/>
        </w:rPr>
        <w:t>五、生麻生产项目土建工程</w:t>
      </w:r>
      <w:bookmarkEnd w:id="16"/>
    </w:p>
    <w:p>
      <w:pPr>
        <w:pStyle w:val="Heading2"/>
        <w:rPr>
          <w:rFonts w:ascii="仿宋" w:eastAsia="仿宋" w:hAnsi="仿宋" w:cs="仿宋" w:hint="eastAsia"/>
          <w:lang w:eastAsia="zh-CN"/>
        </w:rPr>
      </w:pPr>
      <w:bookmarkStart w:id="17" w:name="_Toc2554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在生麻生产项目的建筑工程设计中，我们将秉承一系列重要的设计原则，以确保生麻生产项目建筑在功能、美观、可持续性等方面达到最佳效果。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首要原则是确保建筑的功能性得到最大化的发挥。我们将充分理解生麻生产项目的实际需求，合理布局各个功能区域，保证建筑在满足业务需求的同时，提供高效的工作环境。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在建筑设计中，我们将综合考虑建设和运营成本。通过精细的经济效益分析，确保设计方案在高效利用资源的同时，对生麻生产项目的长期盈利能力有积极的贡献。</w:t>
      </w:r>
    </w:p>
    <w:p>
      <w:pPr>
        <w:pStyle w:val="Heading2"/>
        <w:ind w:firstLine="560" w:firstLineChars="200"/>
        <w:rPr>
          <w:rFonts w:ascii="仿宋" w:eastAsia="仿宋" w:hAnsi="仿宋" w:cs="仿宋" w:hint="eastAsia"/>
          <w:sz w:val="28"/>
          <w:lang w:eastAsia="zh-CN"/>
        </w:rPr>
      </w:pPr>
      <w:bookmarkStart w:id="18" w:name="_Toc2324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麻生产项目的土建工程设计中，我们将精准设定设计年限，结合生麻生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https://d.book118.com/848013113056006032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919FD"/>
    <w:rsid w:val="7E7919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1311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2024-01-29T01:24:00Z</dcterms:created>
  <dcterms:modified xsi:type="dcterms:W3CDTF">2024-01-29T01:24:29Z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03B9A678BB42419099D970F3880C47C3_11</vt:lpwstr>
  </property>
  <property fmtid="{D5CDD505-2E9C-101B-9397-08002B2CF9AE}" pid="3" name="KSOProductBuildVer">
    <vt:lpwstr>2052-12.1.0.16250</vt:lpwstr>
  </property>
</Properties>
</file>