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车床主轴项目规划设计纲要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0" w:history="1">
        <w:r>
          <w:rPr>
            <w:rFonts w:ascii="仿宋" w:eastAsia="仿宋" w:hAnsi="仿宋" w:cs="仿宋" w:hint="eastAsia"/>
            <w:lang w:eastAsia="zh-CN"/>
          </w:rPr>
          <w:t>序言</w:t>
        </w:r>
        <w:r>
          <w:tab/>
        </w:r>
        <w:r>
          <w:fldChar w:fldCharType="begin"/>
        </w:r>
        <w:r>
          <w:instrText xml:space="preserve"> PAGEREF _Toc24690 \h </w:instrText>
        </w:r>
        <w:r>
          <w:fldChar w:fldCharType="separate"/>
        </w:r>
        <w:r>
          <w:t>3</w:t>
        </w:r>
        <w:r>
          <w:fldChar w:fldCharType="end"/>
        </w:r>
      </w:hyperlink>
    </w:p>
    <w:p>
      <w:pPr>
        <w:pStyle w:val="TOC1"/>
        <w:tabs>
          <w:tab w:val="right" w:leader="dot" w:pos="8306"/>
        </w:tabs>
      </w:pPr>
      <w:hyperlink w:anchor="_Toc6006" w:history="1">
        <w:r>
          <w:rPr>
            <w:rFonts w:ascii="仿宋" w:eastAsia="仿宋" w:hAnsi="仿宋" w:cs="仿宋" w:hint="eastAsia"/>
            <w:lang w:eastAsia="zh-CN"/>
          </w:rPr>
          <w:t>一、车床主轴项目危机管理</w:t>
        </w:r>
        <w:r>
          <w:tab/>
        </w:r>
        <w:r>
          <w:fldChar w:fldCharType="begin"/>
        </w:r>
        <w:r>
          <w:instrText xml:space="preserve"> PAGEREF _Toc6006 \h </w:instrText>
        </w:r>
        <w:r>
          <w:fldChar w:fldCharType="separate"/>
        </w:r>
        <w:r>
          <w:t>3</w:t>
        </w:r>
        <w:r>
          <w:fldChar w:fldCharType="end"/>
        </w:r>
      </w:hyperlink>
    </w:p>
    <w:p>
      <w:pPr>
        <w:pStyle w:val="TOC2"/>
        <w:tabs>
          <w:tab w:val="right" w:leader="dot" w:pos="8306"/>
        </w:tabs>
      </w:pPr>
      <w:hyperlink w:anchor="_Toc11314" w:history="1">
        <w:r>
          <w:rPr>
            <w:rFonts w:ascii="仿宋" w:eastAsia="仿宋" w:hAnsi="仿宋" w:cs="仿宋" w:hint="eastAsia"/>
            <w:lang w:eastAsia="zh-CN"/>
          </w:rPr>
          <w:t>(一)、危机预警与识别</w:t>
        </w:r>
        <w:r>
          <w:tab/>
        </w:r>
        <w:r>
          <w:fldChar w:fldCharType="begin"/>
        </w:r>
        <w:r>
          <w:instrText xml:space="preserve"> PAGEREF _Toc11314 \h </w:instrText>
        </w:r>
        <w:r>
          <w:fldChar w:fldCharType="separate"/>
        </w:r>
        <w:r>
          <w:t>3</w:t>
        </w:r>
        <w:r>
          <w:fldChar w:fldCharType="end"/>
        </w:r>
      </w:hyperlink>
    </w:p>
    <w:p>
      <w:pPr>
        <w:pStyle w:val="TOC2"/>
        <w:tabs>
          <w:tab w:val="right" w:leader="dot" w:pos="8306"/>
        </w:tabs>
      </w:pPr>
      <w:hyperlink w:anchor="_Toc29458" w:history="1">
        <w:r>
          <w:rPr>
            <w:rFonts w:ascii="仿宋" w:eastAsia="仿宋" w:hAnsi="仿宋" w:cs="仿宋" w:hint="eastAsia"/>
            <w:lang w:eastAsia="zh-CN"/>
          </w:rPr>
          <w:t>(二)、危机应对与恢复</w:t>
        </w:r>
        <w:r>
          <w:tab/>
        </w:r>
        <w:r>
          <w:fldChar w:fldCharType="begin"/>
        </w:r>
        <w:r>
          <w:instrText xml:space="preserve"> PAGEREF _Toc29458 \h </w:instrText>
        </w:r>
        <w:r>
          <w:fldChar w:fldCharType="separate"/>
        </w:r>
        <w:r>
          <w:t>4</w:t>
        </w:r>
        <w:r>
          <w:fldChar w:fldCharType="end"/>
        </w:r>
      </w:hyperlink>
    </w:p>
    <w:p>
      <w:pPr>
        <w:pStyle w:val="TOC1"/>
        <w:tabs>
          <w:tab w:val="right" w:leader="dot" w:pos="8306"/>
        </w:tabs>
      </w:pPr>
      <w:hyperlink w:anchor="_Toc14314" w:history="1">
        <w:r>
          <w:rPr>
            <w:rFonts w:ascii="仿宋" w:eastAsia="仿宋" w:hAnsi="仿宋" w:cs="仿宋" w:hint="eastAsia"/>
            <w:lang w:eastAsia="zh-CN"/>
          </w:rPr>
          <w:t>二、车床主轴项目选址可行性分析</w:t>
        </w:r>
        <w:r>
          <w:tab/>
        </w:r>
        <w:r>
          <w:fldChar w:fldCharType="begin"/>
        </w:r>
        <w:r>
          <w:instrText xml:space="preserve"> PAGEREF _Toc14314 \h </w:instrText>
        </w:r>
        <w:r>
          <w:fldChar w:fldCharType="separate"/>
        </w:r>
        <w:r>
          <w:t>5</w:t>
        </w:r>
        <w:r>
          <w:fldChar w:fldCharType="end"/>
        </w:r>
      </w:hyperlink>
    </w:p>
    <w:p>
      <w:pPr>
        <w:pStyle w:val="TOC2"/>
        <w:tabs>
          <w:tab w:val="right" w:leader="dot" w:pos="8306"/>
        </w:tabs>
      </w:pPr>
      <w:hyperlink w:anchor="_Toc25319" w:history="1">
        <w:r>
          <w:rPr>
            <w:rFonts w:ascii="仿宋" w:eastAsia="仿宋" w:hAnsi="仿宋" w:cs="仿宋" w:hint="eastAsia"/>
            <w:lang w:eastAsia="zh-CN"/>
          </w:rPr>
          <w:t>(一)、车床主轴项目选址</w:t>
        </w:r>
        <w:r>
          <w:tab/>
        </w:r>
        <w:r>
          <w:fldChar w:fldCharType="begin"/>
        </w:r>
        <w:r>
          <w:instrText xml:space="preserve"> PAGEREF _Toc25319 \h </w:instrText>
        </w:r>
        <w:r>
          <w:fldChar w:fldCharType="separate"/>
        </w:r>
        <w:r>
          <w:t>5</w:t>
        </w:r>
        <w:r>
          <w:fldChar w:fldCharType="end"/>
        </w:r>
      </w:hyperlink>
    </w:p>
    <w:p>
      <w:pPr>
        <w:pStyle w:val="TOC2"/>
        <w:tabs>
          <w:tab w:val="right" w:leader="dot" w:pos="8306"/>
        </w:tabs>
      </w:pPr>
      <w:hyperlink w:anchor="_Toc25486" w:history="1">
        <w:r>
          <w:rPr>
            <w:rFonts w:ascii="仿宋" w:eastAsia="仿宋" w:hAnsi="仿宋" w:cs="仿宋" w:hint="eastAsia"/>
            <w:lang w:eastAsia="zh-CN"/>
          </w:rPr>
          <w:t>(二)、用地控制指标</w:t>
        </w:r>
        <w:r>
          <w:tab/>
        </w:r>
        <w:r>
          <w:fldChar w:fldCharType="begin"/>
        </w:r>
        <w:r>
          <w:instrText xml:space="preserve"> PAGEREF _Toc25486 \h </w:instrText>
        </w:r>
        <w:r>
          <w:fldChar w:fldCharType="separate"/>
        </w:r>
        <w:r>
          <w:t>5</w:t>
        </w:r>
        <w:r>
          <w:fldChar w:fldCharType="end"/>
        </w:r>
      </w:hyperlink>
    </w:p>
    <w:p>
      <w:pPr>
        <w:pStyle w:val="TOC2"/>
        <w:tabs>
          <w:tab w:val="right" w:leader="dot" w:pos="8306"/>
        </w:tabs>
      </w:pPr>
      <w:hyperlink w:anchor="_Toc21038" w:history="1">
        <w:r>
          <w:rPr>
            <w:rFonts w:ascii="仿宋" w:eastAsia="仿宋" w:hAnsi="仿宋" w:cs="仿宋" w:hint="eastAsia"/>
            <w:lang w:eastAsia="zh-CN"/>
          </w:rPr>
          <w:t>(三)、节约用地措施</w:t>
        </w:r>
        <w:r>
          <w:tab/>
        </w:r>
        <w:r>
          <w:fldChar w:fldCharType="begin"/>
        </w:r>
        <w:r>
          <w:instrText xml:space="preserve"> PAGEREF _Toc21038 \h </w:instrText>
        </w:r>
        <w:r>
          <w:fldChar w:fldCharType="separate"/>
        </w:r>
        <w:r>
          <w:t>7</w:t>
        </w:r>
        <w:r>
          <w:fldChar w:fldCharType="end"/>
        </w:r>
      </w:hyperlink>
    </w:p>
    <w:p>
      <w:pPr>
        <w:pStyle w:val="TOC2"/>
        <w:tabs>
          <w:tab w:val="right" w:leader="dot" w:pos="8306"/>
        </w:tabs>
      </w:pPr>
      <w:hyperlink w:anchor="_Toc5187" w:history="1">
        <w:r>
          <w:rPr>
            <w:rFonts w:ascii="仿宋" w:eastAsia="仿宋" w:hAnsi="仿宋" w:cs="仿宋" w:hint="eastAsia"/>
            <w:lang w:eastAsia="zh-CN"/>
          </w:rPr>
          <w:t>(四)、总图布置方案</w:t>
        </w:r>
        <w:r>
          <w:tab/>
        </w:r>
        <w:r>
          <w:fldChar w:fldCharType="begin"/>
        </w:r>
        <w:r>
          <w:instrText xml:space="preserve"> PAGEREF _Toc5187 \h </w:instrText>
        </w:r>
        <w:r>
          <w:fldChar w:fldCharType="separate"/>
        </w:r>
        <w:r>
          <w:t>8</w:t>
        </w:r>
        <w:r>
          <w:fldChar w:fldCharType="end"/>
        </w:r>
      </w:hyperlink>
    </w:p>
    <w:p>
      <w:pPr>
        <w:pStyle w:val="TOC2"/>
        <w:tabs>
          <w:tab w:val="right" w:leader="dot" w:pos="8306"/>
        </w:tabs>
      </w:pPr>
      <w:hyperlink w:anchor="_Toc17690" w:history="1">
        <w:r>
          <w:rPr>
            <w:rFonts w:ascii="仿宋" w:eastAsia="仿宋" w:hAnsi="仿宋" w:cs="仿宋" w:hint="eastAsia"/>
            <w:lang w:eastAsia="zh-CN"/>
          </w:rPr>
          <w:t>(五)、选址综合评价</w:t>
        </w:r>
        <w:r>
          <w:tab/>
        </w:r>
        <w:r>
          <w:fldChar w:fldCharType="begin"/>
        </w:r>
        <w:r>
          <w:instrText xml:space="preserve"> PAGEREF _Toc17690 \h </w:instrText>
        </w:r>
        <w:r>
          <w:fldChar w:fldCharType="separate"/>
        </w:r>
        <w:r>
          <w:t>9</w:t>
        </w:r>
        <w:r>
          <w:fldChar w:fldCharType="end"/>
        </w:r>
      </w:hyperlink>
    </w:p>
    <w:p>
      <w:pPr>
        <w:pStyle w:val="TOC1"/>
        <w:tabs>
          <w:tab w:val="right" w:leader="dot" w:pos="8306"/>
        </w:tabs>
      </w:pPr>
      <w:hyperlink w:anchor="_Toc10884" w:history="1">
        <w:r>
          <w:rPr>
            <w:rFonts w:ascii="仿宋" w:eastAsia="仿宋" w:hAnsi="仿宋" w:cs="仿宋" w:hint="eastAsia"/>
            <w:lang w:eastAsia="zh-CN"/>
          </w:rPr>
          <w:t>三、车床主轴项目土建工程</w:t>
        </w:r>
        <w:r>
          <w:tab/>
        </w:r>
        <w:r>
          <w:fldChar w:fldCharType="begin"/>
        </w:r>
        <w:r>
          <w:instrText xml:space="preserve"> PAGEREF _Toc10884 \h </w:instrText>
        </w:r>
        <w:r>
          <w:fldChar w:fldCharType="separate"/>
        </w:r>
        <w:r>
          <w:t>10</w:t>
        </w:r>
        <w:r>
          <w:fldChar w:fldCharType="end"/>
        </w:r>
      </w:hyperlink>
    </w:p>
    <w:p>
      <w:pPr>
        <w:pStyle w:val="TOC2"/>
        <w:tabs>
          <w:tab w:val="right" w:leader="dot" w:pos="8306"/>
        </w:tabs>
      </w:pPr>
      <w:hyperlink w:anchor="_Toc15080" w:history="1">
        <w:r>
          <w:rPr>
            <w:rFonts w:ascii="仿宋" w:eastAsia="仿宋" w:hAnsi="仿宋" w:cs="仿宋" w:hint="eastAsia"/>
            <w:lang w:eastAsia="zh-CN"/>
          </w:rPr>
          <w:t>(一)、建筑工程设计原则</w:t>
        </w:r>
        <w:r>
          <w:tab/>
        </w:r>
        <w:r>
          <w:fldChar w:fldCharType="begin"/>
        </w:r>
        <w:r>
          <w:instrText xml:space="preserve"> PAGEREF _Toc15080 \h </w:instrText>
        </w:r>
        <w:r>
          <w:fldChar w:fldCharType="separate"/>
        </w:r>
        <w:r>
          <w:t>10</w:t>
        </w:r>
        <w:r>
          <w:fldChar w:fldCharType="end"/>
        </w:r>
      </w:hyperlink>
    </w:p>
    <w:p>
      <w:pPr>
        <w:pStyle w:val="TOC2"/>
        <w:tabs>
          <w:tab w:val="right" w:leader="dot" w:pos="8306"/>
        </w:tabs>
      </w:pPr>
      <w:hyperlink w:anchor="_Toc3718" w:history="1">
        <w:r>
          <w:rPr>
            <w:rFonts w:ascii="仿宋" w:eastAsia="仿宋" w:hAnsi="仿宋" w:cs="仿宋" w:hint="eastAsia"/>
            <w:lang w:eastAsia="zh-CN"/>
          </w:rPr>
          <w:t>(二)、土建工程设计年限及安全等级</w:t>
        </w:r>
        <w:r>
          <w:tab/>
        </w:r>
        <w:r>
          <w:fldChar w:fldCharType="begin"/>
        </w:r>
        <w:r>
          <w:instrText xml:space="preserve"> PAGEREF _Toc3718 \h </w:instrText>
        </w:r>
        <w:r>
          <w:fldChar w:fldCharType="separate"/>
        </w:r>
        <w:r>
          <w:t>12</w:t>
        </w:r>
        <w:r>
          <w:fldChar w:fldCharType="end"/>
        </w:r>
      </w:hyperlink>
    </w:p>
    <w:p>
      <w:pPr>
        <w:pStyle w:val="TOC2"/>
        <w:tabs>
          <w:tab w:val="right" w:leader="dot" w:pos="8306"/>
        </w:tabs>
      </w:pPr>
      <w:hyperlink w:anchor="_Toc28988" w:history="1">
        <w:r>
          <w:rPr>
            <w:rFonts w:ascii="仿宋" w:eastAsia="仿宋" w:hAnsi="仿宋" w:cs="仿宋" w:hint="eastAsia"/>
            <w:lang w:eastAsia="zh-CN"/>
          </w:rPr>
          <w:t>(三)、建筑工程设计总体要求</w:t>
        </w:r>
        <w:r>
          <w:tab/>
        </w:r>
        <w:r>
          <w:fldChar w:fldCharType="begin"/>
        </w:r>
        <w:r>
          <w:instrText xml:space="preserve"> PAGEREF _Toc28988 \h </w:instrText>
        </w:r>
        <w:r>
          <w:fldChar w:fldCharType="separate"/>
        </w:r>
        <w:r>
          <w:t>13</w:t>
        </w:r>
        <w:r>
          <w:fldChar w:fldCharType="end"/>
        </w:r>
      </w:hyperlink>
    </w:p>
    <w:p>
      <w:pPr>
        <w:pStyle w:val="TOC2"/>
        <w:tabs>
          <w:tab w:val="right" w:leader="dot" w:pos="8306"/>
        </w:tabs>
      </w:pPr>
      <w:hyperlink w:anchor="_Toc11416" w:history="1">
        <w:r>
          <w:rPr>
            <w:rFonts w:ascii="仿宋" w:eastAsia="仿宋" w:hAnsi="仿宋" w:cs="仿宋" w:hint="eastAsia"/>
            <w:lang w:eastAsia="zh-CN"/>
          </w:rPr>
          <w:t>(四)、土建工程建设指标</w:t>
        </w:r>
        <w:r>
          <w:tab/>
        </w:r>
        <w:r>
          <w:fldChar w:fldCharType="begin"/>
        </w:r>
        <w:r>
          <w:instrText xml:space="preserve"> PAGEREF _Toc11416 \h </w:instrText>
        </w:r>
        <w:r>
          <w:fldChar w:fldCharType="separate"/>
        </w:r>
        <w:r>
          <w:t>13</w:t>
        </w:r>
        <w:r>
          <w:fldChar w:fldCharType="end"/>
        </w:r>
      </w:hyperlink>
    </w:p>
    <w:p>
      <w:pPr>
        <w:pStyle w:val="TOC1"/>
        <w:tabs>
          <w:tab w:val="right" w:leader="dot" w:pos="8306"/>
        </w:tabs>
      </w:pPr>
      <w:hyperlink w:anchor="_Toc7038" w:history="1">
        <w:r>
          <w:rPr>
            <w:rFonts w:ascii="仿宋" w:eastAsia="仿宋" w:hAnsi="仿宋" w:cs="仿宋" w:hint="eastAsia"/>
            <w:lang w:eastAsia="zh-CN"/>
          </w:rPr>
          <w:t>四、车床主轴项目绩效评估</w:t>
        </w:r>
        <w:r>
          <w:tab/>
        </w:r>
        <w:r>
          <w:fldChar w:fldCharType="begin"/>
        </w:r>
        <w:r>
          <w:instrText xml:space="preserve"> PAGEREF _Toc7038 \h </w:instrText>
        </w:r>
        <w:r>
          <w:fldChar w:fldCharType="separate"/>
        </w:r>
        <w:r>
          <w:t>14</w:t>
        </w:r>
        <w:r>
          <w:fldChar w:fldCharType="end"/>
        </w:r>
      </w:hyperlink>
    </w:p>
    <w:p>
      <w:pPr>
        <w:pStyle w:val="TOC2"/>
        <w:tabs>
          <w:tab w:val="right" w:leader="dot" w:pos="8306"/>
        </w:tabs>
      </w:pPr>
      <w:hyperlink w:anchor="_Toc18827" w:history="1">
        <w:r>
          <w:rPr>
            <w:rFonts w:ascii="仿宋" w:eastAsia="仿宋" w:hAnsi="仿宋" w:cs="仿宋" w:hint="eastAsia"/>
            <w:lang w:eastAsia="zh-CN"/>
          </w:rPr>
          <w:t>(一)、绩效评估指标</w:t>
        </w:r>
        <w:r>
          <w:tab/>
        </w:r>
        <w:r>
          <w:fldChar w:fldCharType="begin"/>
        </w:r>
        <w:r>
          <w:instrText xml:space="preserve"> PAGEREF _Toc18827 \h </w:instrText>
        </w:r>
        <w:r>
          <w:fldChar w:fldCharType="separate"/>
        </w:r>
        <w:r>
          <w:t>14</w:t>
        </w:r>
        <w:r>
          <w:fldChar w:fldCharType="end"/>
        </w:r>
      </w:hyperlink>
    </w:p>
    <w:p>
      <w:pPr>
        <w:pStyle w:val="TOC2"/>
        <w:tabs>
          <w:tab w:val="right" w:leader="dot" w:pos="8306"/>
        </w:tabs>
      </w:pPr>
      <w:hyperlink w:anchor="_Toc30236" w:history="1">
        <w:r>
          <w:rPr>
            <w:rFonts w:ascii="仿宋" w:eastAsia="仿宋" w:hAnsi="仿宋" w:cs="仿宋" w:hint="eastAsia"/>
            <w:lang w:eastAsia="zh-CN"/>
          </w:rPr>
          <w:t>(二)、绩效评估方法</w:t>
        </w:r>
        <w:r>
          <w:tab/>
        </w:r>
        <w:r>
          <w:fldChar w:fldCharType="begin"/>
        </w:r>
        <w:r>
          <w:instrText xml:space="preserve"> PAGEREF _Toc30236 \h </w:instrText>
        </w:r>
        <w:r>
          <w:fldChar w:fldCharType="separate"/>
        </w:r>
        <w:r>
          <w:t>15</w:t>
        </w:r>
        <w:r>
          <w:fldChar w:fldCharType="end"/>
        </w:r>
      </w:hyperlink>
    </w:p>
    <w:p>
      <w:pPr>
        <w:pStyle w:val="TOC2"/>
        <w:tabs>
          <w:tab w:val="right" w:leader="dot" w:pos="8306"/>
        </w:tabs>
      </w:pPr>
      <w:hyperlink w:anchor="_Toc5998" w:history="1">
        <w:r>
          <w:rPr>
            <w:rFonts w:ascii="仿宋" w:eastAsia="仿宋" w:hAnsi="仿宋" w:cs="仿宋" w:hint="eastAsia"/>
            <w:lang w:eastAsia="zh-CN"/>
          </w:rPr>
          <w:t>(三)、绩效评估周期</w:t>
        </w:r>
        <w:r>
          <w:tab/>
        </w:r>
        <w:r>
          <w:fldChar w:fldCharType="begin"/>
        </w:r>
        <w:r>
          <w:instrText xml:space="preserve"> PAGEREF _Toc5998 \h </w:instrText>
        </w:r>
        <w:r>
          <w:fldChar w:fldCharType="separate"/>
        </w:r>
        <w:r>
          <w:t>16</w:t>
        </w:r>
        <w:r>
          <w:fldChar w:fldCharType="end"/>
        </w:r>
      </w:hyperlink>
    </w:p>
    <w:p>
      <w:pPr>
        <w:pStyle w:val="TOC1"/>
        <w:tabs>
          <w:tab w:val="right" w:leader="dot" w:pos="8306"/>
        </w:tabs>
      </w:pPr>
      <w:hyperlink w:anchor="_Toc7385" w:history="1">
        <w:r>
          <w:rPr>
            <w:rFonts w:ascii="仿宋" w:eastAsia="仿宋" w:hAnsi="仿宋" w:cs="仿宋" w:hint="eastAsia"/>
            <w:lang w:eastAsia="zh-CN"/>
          </w:rPr>
          <w:t>五、车床主轴项目建设单位说明</w:t>
        </w:r>
        <w:r>
          <w:tab/>
        </w:r>
        <w:r>
          <w:fldChar w:fldCharType="begin"/>
        </w:r>
        <w:r>
          <w:instrText xml:space="preserve"> PAGEREF _Toc7385 \h </w:instrText>
        </w:r>
        <w:r>
          <w:fldChar w:fldCharType="separate"/>
        </w:r>
        <w:r>
          <w:t>17</w:t>
        </w:r>
        <w:r>
          <w:fldChar w:fldCharType="end"/>
        </w:r>
      </w:hyperlink>
    </w:p>
    <w:p>
      <w:pPr>
        <w:pStyle w:val="TOC2"/>
        <w:tabs>
          <w:tab w:val="right" w:leader="dot" w:pos="8306"/>
        </w:tabs>
      </w:pPr>
      <w:hyperlink w:anchor="_Toc29988" w:history="1">
        <w:r>
          <w:rPr>
            <w:rFonts w:ascii="仿宋" w:eastAsia="仿宋" w:hAnsi="仿宋" w:cs="仿宋" w:hint="eastAsia"/>
            <w:lang w:eastAsia="zh-CN"/>
          </w:rPr>
          <w:t>(一)、车床主轴项目承办单位基本情况</w:t>
        </w:r>
        <w:r>
          <w:tab/>
        </w:r>
        <w:r>
          <w:fldChar w:fldCharType="begin"/>
        </w:r>
        <w:r>
          <w:instrText xml:space="preserve"> PAGEREF _Toc29988 \h </w:instrText>
        </w:r>
        <w:r>
          <w:fldChar w:fldCharType="separate"/>
        </w:r>
        <w:r>
          <w:t>17</w:t>
        </w:r>
        <w:r>
          <w:fldChar w:fldCharType="end"/>
        </w:r>
      </w:hyperlink>
    </w:p>
    <w:p>
      <w:pPr>
        <w:pStyle w:val="TOC2"/>
        <w:tabs>
          <w:tab w:val="right" w:leader="dot" w:pos="8306"/>
        </w:tabs>
      </w:pPr>
      <w:hyperlink w:anchor="_Toc1167" w:history="1">
        <w:r>
          <w:rPr>
            <w:rFonts w:ascii="仿宋" w:eastAsia="仿宋" w:hAnsi="仿宋" w:cs="仿宋" w:hint="eastAsia"/>
            <w:lang w:eastAsia="zh-CN"/>
          </w:rPr>
          <w:t>(二)、公司经济效益分析</w:t>
        </w:r>
        <w:r>
          <w:tab/>
        </w:r>
        <w:r>
          <w:fldChar w:fldCharType="begin"/>
        </w:r>
        <w:r>
          <w:instrText xml:space="preserve"> PAGEREF _Toc1167 \h </w:instrText>
        </w:r>
        <w:r>
          <w:fldChar w:fldCharType="separate"/>
        </w:r>
        <w:r>
          <w:t>17</w:t>
        </w:r>
        <w:r>
          <w:fldChar w:fldCharType="end"/>
        </w:r>
      </w:hyperlink>
    </w:p>
    <w:p>
      <w:pPr>
        <w:pStyle w:val="TOC1"/>
        <w:tabs>
          <w:tab w:val="right" w:leader="dot" w:pos="8306"/>
        </w:tabs>
      </w:pPr>
      <w:hyperlink w:anchor="_Toc22423" w:history="1">
        <w:r>
          <w:rPr>
            <w:rFonts w:ascii="仿宋" w:eastAsia="仿宋" w:hAnsi="仿宋" w:cs="仿宋" w:hint="eastAsia"/>
            <w:lang w:eastAsia="zh-CN"/>
          </w:rPr>
          <w:t>六、产品规划分析</w:t>
        </w:r>
        <w:r>
          <w:tab/>
        </w:r>
        <w:r>
          <w:fldChar w:fldCharType="begin"/>
        </w:r>
        <w:r>
          <w:instrText xml:space="preserve"> PAGEREF _Toc22423 \h </w:instrText>
        </w:r>
        <w:r>
          <w:fldChar w:fldCharType="separate"/>
        </w:r>
        <w:r>
          <w:t>18</w:t>
        </w:r>
        <w:r>
          <w:fldChar w:fldCharType="end"/>
        </w:r>
      </w:hyperlink>
    </w:p>
    <w:p>
      <w:pPr>
        <w:pStyle w:val="TOC2"/>
        <w:tabs>
          <w:tab w:val="right" w:leader="dot" w:pos="8306"/>
        </w:tabs>
      </w:pPr>
      <w:hyperlink w:anchor="_Toc15378" w:history="1">
        <w:r>
          <w:rPr>
            <w:rFonts w:ascii="仿宋" w:eastAsia="仿宋" w:hAnsi="仿宋" w:cs="仿宋" w:hint="eastAsia"/>
            <w:lang w:eastAsia="zh-CN"/>
          </w:rPr>
          <w:t>(一)、产品规划</w:t>
        </w:r>
        <w:r>
          <w:tab/>
        </w:r>
        <w:r>
          <w:fldChar w:fldCharType="begin"/>
        </w:r>
        <w:r>
          <w:instrText xml:space="preserve"> PAGEREF _Toc15378 \h </w:instrText>
        </w:r>
        <w:r>
          <w:fldChar w:fldCharType="separate"/>
        </w:r>
        <w:r>
          <w:t>18</w:t>
        </w:r>
        <w:r>
          <w:fldChar w:fldCharType="end"/>
        </w:r>
      </w:hyperlink>
    </w:p>
    <w:p>
      <w:pPr>
        <w:pStyle w:val="TOC2"/>
        <w:tabs>
          <w:tab w:val="right" w:leader="dot" w:pos="8306"/>
        </w:tabs>
      </w:pPr>
      <w:hyperlink w:anchor="_Toc4504" w:history="1">
        <w:r>
          <w:rPr>
            <w:rFonts w:ascii="仿宋" w:eastAsia="仿宋" w:hAnsi="仿宋" w:cs="仿宋" w:hint="eastAsia"/>
            <w:lang w:eastAsia="zh-CN"/>
          </w:rPr>
          <w:t>(二)、建设规模</w:t>
        </w:r>
        <w:r>
          <w:tab/>
        </w:r>
        <w:r>
          <w:fldChar w:fldCharType="begin"/>
        </w:r>
        <w:r>
          <w:instrText xml:space="preserve"> PAGEREF _Toc4504 \h </w:instrText>
        </w:r>
        <w:r>
          <w:fldChar w:fldCharType="separate"/>
        </w:r>
        <w:r>
          <w:t>19</w:t>
        </w:r>
        <w:r>
          <w:fldChar w:fldCharType="end"/>
        </w:r>
      </w:hyperlink>
    </w:p>
    <w:p>
      <w:pPr>
        <w:pStyle w:val="TOC1"/>
        <w:tabs>
          <w:tab w:val="right" w:leader="dot" w:pos="8306"/>
        </w:tabs>
      </w:pPr>
      <w:hyperlink w:anchor="_Toc29972" w:history="1">
        <w:r>
          <w:rPr>
            <w:rFonts w:ascii="仿宋" w:eastAsia="仿宋" w:hAnsi="仿宋" w:cs="仿宋" w:hint="eastAsia"/>
            <w:lang w:eastAsia="zh-CN"/>
          </w:rPr>
          <w:t>七、车床主轴项目经营效益</w:t>
        </w:r>
        <w:r>
          <w:tab/>
        </w:r>
        <w:r>
          <w:fldChar w:fldCharType="begin"/>
        </w:r>
        <w:r>
          <w:instrText xml:space="preserve"> PAGEREF _Toc29972 \h </w:instrText>
        </w:r>
        <w:r>
          <w:fldChar w:fldCharType="separate"/>
        </w:r>
        <w:r>
          <w:t>20</w:t>
        </w:r>
        <w:r>
          <w:fldChar w:fldCharType="end"/>
        </w:r>
      </w:hyperlink>
    </w:p>
    <w:p>
      <w:pPr>
        <w:pStyle w:val="TOC2"/>
        <w:tabs>
          <w:tab w:val="right" w:leader="dot" w:pos="8306"/>
        </w:tabs>
      </w:pPr>
      <w:hyperlink w:anchor="_Toc6059" w:history="1">
        <w:r>
          <w:rPr>
            <w:rFonts w:ascii="仿宋" w:eastAsia="仿宋" w:hAnsi="仿宋" w:cs="仿宋" w:hint="eastAsia"/>
            <w:lang w:eastAsia="zh-CN"/>
          </w:rPr>
          <w:t>(一)、经济评价财务测算</w:t>
        </w:r>
        <w:r>
          <w:tab/>
        </w:r>
        <w:r>
          <w:fldChar w:fldCharType="begin"/>
        </w:r>
        <w:r>
          <w:instrText xml:space="preserve"> PAGEREF _Toc6059 \h </w:instrText>
        </w:r>
        <w:r>
          <w:fldChar w:fldCharType="separate"/>
        </w:r>
        <w:r>
          <w:t>20</w:t>
        </w:r>
        <w:r>
          <w:fldChar w:fldCharType="end"/>
        </w:r>
      </w:hyperlink>
    </w:p>
    <w:p>
      <w:pPr>
        <w:pStyle w:val="TOC2"/>
        <w:tabs>
          <w:tab w:val="right" w:leader="dot" w:pos="8306"/>
        </w:tabs>
      </w:pPr>
      <w:hyperlink w:anchor="_Toc7478" w:history="1">
        <w:r>
          <w:rPr>
            <w:rFonts w:ascii="仿宋" w:eastAsia="仿宋" w:hAnsi="仿宋" w:cs="仿宋" w:hint="eastAsia"/>
            <w:lang w:eastAsia="zh-CN"/>
          </w:rPr>
          <w:t>(二)、车床主轴项目盈利能力分析</w:t>
        </w:r>
        <w:r>
          <w:tab/>
        </w:r>
        <w:r>
          <w:fldChar w:fldCharType="begin"/>
        </w:r>
        <w:r>
          <w:instrText xml:space="preserve"> PAGEREF _Toc7478 \h </w:instrText>
        </w:r>
        <w:r>
          <w:fldChar w:fldCharType="separate"/>
        </w:r>
        <w:r>
          <w:t>22</w:t>
        </w:r>
        <w:r>
          <w:fldChar w:fldCharType="end"/>
        </w:r>
      </w:hyperlink>
    </w:p>
    <w:p>
      <w:pPr>
        <w:pStyle w:val="TOC1"/>
        <w:tabs>
          <w:tab w:val="right" w:leader="dot" w:pos="8306"/>
        </w:tabs>
      </w:pPr>
      <w:hyperlink w:anchor="_Toc1875" w:history="1">
        <w:r>
          <w:rPr>
            <w:rFonts w:ascii="仿宋" w:eastAsia="仿宋" w:hAnsi="仿宋" w:cs="仿宋" w:hint="eastAsia"/>
            <w:lang w:eastAsia="zh-CN"/>
          </w:rPr>
          <w:t>八、车床主轴项目环境影响分析</w:t>
        </w:r>
        <w:r>
          <w:tab/>
        </w:r>
        <w:r>
          <w:fldChar w:fldCharType="begin"/>
        </w:r>
        <w:r>
          <w:instrText xml:space="preserve"> PAGEREF _Toc1875 \h </w:instrText>
        </w:r>
        <w:r>
          <w:fldChar w:fldCharType="separate"/>
        </w:r>
        <w:r>
          <w:t>22</w:t>
        </w:r>
        <w:r>
          <w:fldChar w:fldCharType="end"/>
        </w:r>
      </w:hyperlink>
    </w:p>
    <w:p>
      <w:pPr>
        <w:pStyle w:val="TOC2"/>
        <w:tabs>
          <w:tab w:val="right" w:leader="dot" w:pos="8306"/>
        </w:tabs>
      </w:pPr>
      <w:hyperlink w:anchor="_Toc20660" w:history="1">
        <w:r>
          <w:rPr>
            <w:rFonts w:ascii="仿宋" w:eastAsia="仿宋" w:hAnsi="仿宋" w:cs="仿宋" w:hint="eastAsia"/>
            <w:lang w:eastAsia="zh-CN"/>
          </w:rPr>
          <w:t>(一)、建设区域环境质量现状</w:t>
        </w:r>
        <w:r>
          <w:tab/>
        </w:r>
        <w:r>
          <w:fldChar w:fldCharType="begin"/>
        </w:r>
        <w:r>
          <w:instrText xml:space="preserve"> PAGEREF _Toc20660 \h </w:instrText>
        </w:r>
        <w:r>
          <w:fldChar w:fldCharType="separate"/>
        </w:r>
        <w:r>
          <w:t>22</w:t>
        </w:r>
        <w:r>
          <w:fldChar w:fldCharType="end"/>
        </w:r>
      </w:hyperlink>
    </w:p>
    <w:p>
      <w:pPr>
        <w:pStyle w:val="TOC2"/>
        <w:tabs>
          <w:tab w:val="right" w:leader="dot" w:pos="8306"/>
        </w:tabs>
      </w:pPr>
      <w:hyperlink w:anchor="_Toc13720" w:history="1">
        <w:r>
          <w:rPr>
            <w:rFonts w:ascii="仿宋" w:eastAsia="仿宋" w:hAnsi="仿宋" w:cs="仿宋" w:hint="eastAsia"/>
            <w:lang w:eastAsia="zh-CN"/>
          </w:rPr>
          <w:t>(二)、建设期环境保护</w:t>
        </w:r>
        <w:r>
          <w:tab/>
        </w:r>
        <w:r>
          <w:fldChar w:fldCharType="begin"/>
        </w:r>
        <w:r>
          <w:instrText xml:space="preserve"> PAGEREF _Toc13720 \h </w:instrText>
        </w:r>
        <w:r>
          <w:fldChar w:fldCharType="separate"/>
        </w:r>
        <w:r>
          <w:t>24</w:t>
        </w:r>
        <w:r>
          <w:fldChar w:fldCharType="end"/>
        </w:r>
      </w:hyperlink>
    </w:p>
    <w:p>
      <w:pPr>
        <w:pStyle w:val="TOC2"/>
        <w:tabs>
          <w:tab w:val="right" w:leader="dot" w:pos="8306"/>
        </w:tabs>
      </w:pPr>
      <w:hyperlink w:anchor="_Toc31558" w:history="1">
        <w:r>
          <w:rPr>
            <w:rFonts w:ascii="仿宋" w:eastAsia="仿宋" w:hAnsi="仿宋" w:cs="仿宋" w:hint="eastAsia"/>
            <w:lang w:eastAsia="zh-CN"/>
          </w:rPr>
          <w:t>(三)、运营期环境保护</w:t>
        </w:r>
        <w:r>
          <w:tab/>
        </w:r>
        <w:r>
          <w:fldChar w:fldCharType="begin"/>
        </w:r>
        <w:r>
          <w:instrText xml:space="preserve"> PAGEREF _Toc31558 \h </w:instrText>
        </w:r>
        <w:r>
          <w:fldChar w:fldCharType="separate"/>
        </w:r>
        <w:r>
          <w:t>25</w:t>
        </w:r>
        <w:r>
          <w:fldChar w:fldCharType="end"/>
        </w:r>
      </w:hyperlink>
    </w:p>
    <w:p>
      <w:pPr>
        <w:pStyle w:val="TOC2"/>
        <w:tabs>
          <w:tab w:val="right" w:leader="dot" w:pos="8306"/>
        </w:tabs>
      </w:pPr>
      <w:hyperlink w:anchor="_Toc26331" w:history="1">
        <w:r>
          <w:rPr>
            <w:rFonts w:ascii="仿宋" w:eastAsia="仿宋" w:hAnsi="仿宋" w:cs="仿宋" w:hint="eastAsia"/>
            <w:lang w:eastAsia="zh-CN"/>
          </w:rPr>
          <w:t>(四)、车床主轴项目建设对区域经济的影响</w:t>
        </w:r>
        <w:r>
          <w:tab/>
        </w:r>
        <w:r>
          <w:fldChar w:fldCharType="begin"/>
        </w:r>
        <w:r>
          <w:instrText xml:space="preserve"> PAGEREF _Toc26331 \h </w:instrText>
        </w:r>
        <w:r>
          <w:fldChar w:fldCharType="separate"/>
        </w:r>
        <w:r>
          <w:t>26</w:t>
        </w:r>
        <w:r>
          <w:fldChar w:fldCharType="end"/>
        </w:r>
      </w:hyperlink>
    </w:p>
    <w:p>
      <w:pPr>
        <w:pStyle w:val="TOC2"/>
        <w:tabs>
          <w:tab w:val="right" w:leader="dot" w:pos="8306"/>
        </w:tabs>
      </w:pPr>
      <w:hyperlink w:anchor="_Toc24876" w:history="1">
        <w:r>
          <w:rPr>
            <w:rFonts w:ascii="仿宋" w:eastAsia="仿宋" w:hAnsi="仿宋" w:cs="仿宋" w:hint="eastAsia"/>
            <w:lang w:eastAsia="zh-CN"/>
          </w:rPr>
          <w:t>(五)、废弃物处理</w:t>
        </w:r>
        <w:r>
          <w:tab/>
        </w:r>
        <w:r>
          <w:fldChar w:fldCharType="begin"/>
        </w:r>
        <w:r>
          <w:instrText xml:space="preserve"> PAGEREF _Toc24876 \h </w:instrText>
        </w:r>
        <w:r>
          <w:fldChar w:fldCharType="separate"/>
        </w:r>
        <w:r>
          <w:t>28</w:t>
        </w:r>
        <w:r>
          <w:fldChar w:fldCharType="end"/>
        </w:r>
      </w:hyperlink>
    </w:p>
    <w:p>
      <w:pPr>
        <w:pStyle w:val="TOC2"/>
        <w:tabs>
          <w:tab w:val="right" w:leader="dot" w:pos="8306"/>
        </w:tabs>
      </w:pPr>
      <w:hyperlink w:anchor="_Toc8761" w:history="1">
        <w:r>
          <w:rPr>
            <w:rFonts w:ascii="仿宋" w:eastAsia="仿宋" w:hAnsi="仿宋" w:cs="仿宋" w:hint="eastAsia"/>
            <w:lang w:eastAsia="zh-CN"/>
          </w:rPr>
          <w:t>(六)、特殊环境影响分析</w:t>
        </w:r>
        <w:r>
          <w:tab/>
        </w:r>
        <w:r>
          <w:fldChar w:fldCharType="begin"/>
        </w:r>
        <w:r>
          <w:instrText xml:space="preserve"> PAGEREF _Toc8761 \h </w:instrText>
        </w:r>
        <w:r>
          <w:fldChar w:fldCharType="separate"/>
        </w:r>
        <w:r>
          <w:t>29</w:t>
        </w:r>
        <w:r>
          <w:fldChar w:fldCharType="end"/>
        </w:r>
      </w:hyperlink>
    </w:p>
    <w:p>
      <w:pPr>
        <w:pStyle w:val="TOC2"/>
        <w:tabs>
          <w:tab w:val="right" w:leader="dot" w:pos="8306"/>
        </w:tabs>
      </w:pPr>
      <w:hyperlink w:anchor="_Toc22914" w:history="1">
        <w:r>
          <w:rPr>
            <w:rFonts w:ascii="仿宋" w:eastAsia="仿宋" w:hAnsi="仿宋" w:cs="仿宋" w:hint="eastAsia"/>
            <w:lang w:eastAsia="zh-CN"/>
          </w:rPr>
          <w:t>(七)、清洁生产</w:t>
        </w:r>
        <w:r>
          <w:tab/>
        </w:r>
        <w:r>
          <w:fldChar w:fldCharType="begin"/>
        </w:r>
        <w:r>
          <w:instrText xml:space="preserve"> PAGEREF _Toc22914 \h </w:instrText>
        </w:r>
        <w:r>
          <w:fldChar w:fldCharType="separate"/>
        </w:r>
        <w:r>
          <w:t>31</w:t>
        </w:r>
        <w:r>
          <w:fldChar w:fldCharType="end"/>
        </w:r>
      </w:hyperlink>
    </w:p>
    <w:p>
      <w:pPr>
        <w:pStyle w:val="TOC2"/>
        <w:tabs>
          <w:tab w:val="right" w:leader="dot" w:pos="8306"/>
        </w:tabs>
      </w:pPr>
      <w:hyperlink w:anchor="_Toc25862" w:history="1">
        <w:r>
          <w:rPr>
            <w:rFonts w:ascii="仿宋" w:eastAsia="仿宋" w:hAnsi="仿宋" w:cs="仿宋" w:hint="eastAsia"/>
            <w:lang w:eastAsia="zh-CN"/>
          </w:rPr>
          <w:t>(八)、环境保护综合评价</w:t>
        </w:r>
        <w:r>
          <w:tab/>
        </w:r>
        <w:r>
          <w:fldChar w:fldCharType="begin"/>
        </w:r>
        <w:r>
          <w:instrText xml:space="preserve"> PAGEREF _Toc25862 \h </w:instrText>
        </w:r>
        <w:r>
          <w:fldChar w:fldCharType="separate"/>
        </w:r>
        <w:r>
          <w:t>32</w:t>
        </w:r>
        <w:r>
          <w:fldChar w:fldCharType="end"/>
        </w:r>
      </w:hyperlink>
    </w:p>
    <w:p>
      <w:pPr>
        <w:pStyle w:val="TOC1"/>
        <w:tabs>
          <w:tab w:val="right" w:leader="dot" w:pos="8306"/>
        </w:tabs>
      </w:pPr>
      <w:hyperlink w:anchor="_Toc3150" w:history="1">
        <w:r>
          <w:rPr>
            <w:rFonts w:ascii="仿宋" w:eastAsia="仿宋" w:hAnsi="仿宋" w:cs="仿宋" w:hint="eastAsia"/>
            <w:lang w:eastAsia="zh-CN"/>
          </w:rPr>
          <w:t>九、车床主轴项目投资规划</w:t>
        </w:r>
        <w:r>
          <w:tab/>
        </w:r>
        <w:r>
          <w:fldChar w:fldCharType="begin"/>
        </w:r>
        <w:r>
          <w:instrText xml:space="preserve"> PAGEREF _Toc3150 \h </w:instrText>
        </w:r>
        <w:r>
          <w:fldChar w:fldCharType="separate"/>
        </w:r>
        <w:r>
          <w:t>33</w:t>
        </w:r>
        <w:r>
          <w:fldChar w:fldCharType="end"/>
        </w:r>
      </w:hyperlink>
    </w:p>
    <w:p>
      <w:pPr>
        <w:pStyle w:val="TOC2"/>
        <w:tabs>
          <w:tab w:val="right" w:leader="dot" w:pos="8306"/>
        </w:tabs>
      </w:pPr>
      <w:hyperlink w:anchor="_Toc24363" w:history="1">
        <w:r>
          <w:rPr>
            <w:rFonts w:ascii="仿宋" w:eastAsia="仿宋" w:hAnsi="仿宋" w:cs="仿宋" w:hint="eastAsia"/>
            <w:lang w:eastAsia="zh-CN"/>
          </w:rPr>
          <w:t>(一)、车床主轴项目总投资估算</w:t>
        </w:r>
        <w:r>
          <w:tab/>
        </w:r>
        <w:r>
          <w:fldChar w:fldCharType="begin"/>
        </w:r>
        <w:r>
          <w:instrText xml:space="preserve"> PAGEREF _Toc24363 \h </w:instrText>
        </w:r>
        <w:r>
          <w:fldChar w:fldCharType="separate"/>
        </w:r>
        <w:r>
          <w:t>33</w:t>
        </w:r>
        <w:r>
          <w:fldChar w:fldCharType="end"/>
        </w:r>
      </w:hyperlink>
    </w:p>
    <w:p>
      <w:pPr>
        <w:pStyle w:val="TOC2"/>
        <w:tabs>
          <w:tab w:val="right" w:leader="dot" w:pos="8306"/>
        </w:tabs>
      </w:pPr>
      <w:hyperlink w:anchor="_Toc23015" w:history="1">
        <w:r>
          <w:rPr>
            <w:rFonts w:ascii="仿宋" w:eastAsia="仿宋" w:hAnsi="仿宋" w:cs="仿宋" w:hint="eastAsia"/>
            <w:lang w:eastAsia="zh-CN"/>
          </w:rPr>
          <w:t>(二)、资金筹措</w:t>
        </w:r>
        <w:r>
          <w:tab/>
        </w:r>
        <w:r>
          <w:fldChar w:fldCharType="begin"/>
        </w:r>
        <w:r>
          <w:instrText xml:space="preserve"> PAGEREF _Toc23015 \h </w:instrText>
        </w:r>
        <w:r>
          <w:fldChar w:fldCharType="separate"/>
        </w:r>
        <w:r>
          <w:t>34</w:t>
        </w:r>
        <w:r>
          <w:fldChar w:fldCharType="end"/>
        </w:r>
      </w:hyperlink>
    </w:p>
    <w:p>
      <w:pPr>
        <w:pStyle w:val="TOC1"/>
        <w:tabs>
          <w:tab w:val="right" w:leader="dot" w:pos="8306"/>
        </w:tabs>
      </w:pPr>
      <w:hyperlink w:anchor="_Toc26475" w:history="1">
        <w:r>
          <w:rPr>
            <w:rFonts w:ascii="仿宋" w:eastAsia="仿宋" w:hAnsi="仿宋" w:cs="仿宋" w:hint="eastAsia"/>
            <w:lang w:eastAsia="zh-CN"/>
          </w:rPr>
          <w:t>十、车床主轴项目风险管理</w:t>
        </w:r>
        <w:r>
          <w:tab/>
        </w:r>
        <w:r>
          <w:fldChar w:fldCharType="begin"/>
        </w:r>
        <w:r>
          <w:instrText xml:space="preserve"> PAGEREF _Toc26475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21" w:history="1">
        <w:r>
          <w:rPr>
            <w:rFonts w:ascii="仿宋" w:eastAsia="仿宋" w:hAnsi="仿宋" w:cs="仿宋" w:hint="eastAsia"/>
            <w:lang w:eastAsia="zh-CN"/>
          </w:rPr>
          <w:t>(一)、风险识别与评估</w:t>
        </w:r>
        <w:r>
          <w:tab/>
        </w:r>
        <w:r>
          <w:fldChar w:fldCharType="begin"/>
        </w:r>
        <w:r>
          <w:instrText xml:space="preserve"> PAGEREF _Toc32421 \h </w:instrText>
        </w:r>
        <w:r>
          <w:fldChar w:fldCharType="separate"/>
        </w:r>
        <w:r>
          <w:t>35</w:t>
        </w:r>
        <w:r>
          <w:fldChar w:fldCharType="end"/>
        </w:r>
      </w:hyperlink>
    </w:p>
    <w:p>
      <w:pPr>
        <w:pStyle w:val="TOC2"/>
        <w:tabs>
          <w:tab w:val="right" w:leader="dot" w:pos="8306"/>
        </w:tabs>
      </w:pPr>
      <w:hyperlink w:anchor="_Toc3804" w:history="1">
        <w:r>
          <w:rPr>
            <w:rFonts w:ascii="仿宋" w:eastAsia="仿宋" w:hAnsi="仿宋" w:cs="仿宋" w:hint="eastAsia"/>
            <w:lang w:eastAsia="zh-CN"/>
          </w:rPr>
          <w:t>(二)、风险应对策略</w:t>
        </w:r>
        <w:r>
          <w:tab/>
        </w:r>
        <w:r>
          <w:fldChar w:fldCharType="begin"/>
        </w:r>
        <w:r>
          <w:instrText xml:space="preserve"> PAGEREF _Toc3804 \h </w:instrText>
        </w:r>
        <w:r>
          <w:fldChar w:fldCharType="separate"/>
        </w:r>
        <w:r>
          <w:t>36</w:t>
        </w:r>
        <w:r>
          <w:fldChar w:fldCharType="end"/>
        </w:r>
      </w:hyperlink>
    </w:p>
    <w:p>
      <w:pPr>
        <w:pStyle w:val="TOC2"/>
        <w:tabs>
          <w:tab w:val="right" w:leader="dot" w:pos="8306"/>
        </w:tabs>
      </w:pPr>
      <w:hyperlink w:anchor="_Toc23799" w:history="1">
        <w:r>
          <w:rPr>
            <w:rFonts w:ascii="仿宋" w:eastAsia="仿宋" w:hAnsi="仿宋" w:cs="仿宋" w:hint="eastAsia"/>
            <w:lang w:eastAsia="zh-CN"/>
          </w:rPr>
          <w:t>(三)、风险监控与控制</w:t>
        </w:r>
        <w:r>
          <w:tab/>
        </w:r>
        <w:r>
          <w:fldChar w:fldCharType="begin"/>
        </w:r>
        <w:r>
          <w:instrText xml:space="preserve"> PAGEREF _Toc23799 \h </w:instrText>
        </w:r>
        <w:r>
          <w:fldChar w:fldCharType="separate"/>
        </w:r>
        <w:r>
          <w:t>38</w:t>
        </w:r>
        <w:r>
          <w:fldChar w:fldCharType="end"/>
        </w:r>
      </w:hyperlink>
    </w:p>
    <w:p>
      <w:pPr>
        <w:pStyle w:val="TOC1"/>
        <w:tabs>
          <w:tab w:val="right" w:leader="dot" w:pos="8306"/>
        </w:tabs>
      </w:pPr>
      <w:hyperlink w:anchor="_Toc13590" w:history="1">
        <w:r>
          <w:rPr>
            <w:rFonts w:ascii="仿宋" w:eastAsia="仿宋" w:hAnsi="仿宋" w:cs="仿宋" w:hint="eastAsia"/>
            <w:lang w:eastAsia="zh-CN"/>
          </w:rPr>
          <w:t>十一、生产安全保护</w:t>
        </w:r>
        <w:r>
          <w:tab/>
        </w:r>
        <w:r>
          <w:fldChar w:fldCharType="begin"/>
        </w:r>
        <w:r>
          <w:instrText xml:space="preserve"> PAGEREF _Toc13590 \h </w:instrText>
        </w:r>
        <w:r>
          <w:fldChar w:fldCharType="separate"/>
        </w:r>
        <w:r>
          <w:t>39</w:t>
        </w:r>
        <w:r>
          <w:fldChar w:fldCharType="end"/>
        </w:r>
      </w:hyperlink>
    </w:p>
    <w:p>
      <w:pPr>
        <w:pStyle w:val="TOC2"/>
        <w:tabs>
          <w:tab w:val="right" w:leader="dot" w:pos="8306"/>
        </w:tabs>
      </w:pPr>
      <w:hyperlink w:anchor="_Toc26968" w:history="1">
        <w:r>
          <w:rPr>
            <w:rFonts w:ascii="仿宋" w:eastAsia="仿宋" w:hAnsi="仿宋" w:cs="仿宋" w:hint="eastAsia"/>
            <w:lang w:eastAsia="zh-CN"/>
          </w:rPr>
          <w:t>(一)、消防安全</w:t>
        </w:r>
        <w:r>
          <w:tab/>
        </w:r>
        <w:r>
          <w:fldChar w:fldCharType="begin"/>
        </w:r>
        <w:r>
          <w:instrText xml:space="preserve"> PAGEREF _Toc26968 \h </w:instrText>
        </w:r>
        <w:r>
          <w:fldChar w:fldCharType="separate"/>
        </w:r>
        <w:r>
          <w:t>39</w:t>
        </w:r>
        <w:r>
          <w:fldChar w:fldCharType="end"/>
        </w:r>
      </w:hyperlink>
    </w:p>
    <w:p>
      <w:pPr>
        <w:pStyle w:val="TOC2"/>
        <w:tabs>
          <w:tab w:val="right" w:leader="dot" w:pos="8306"/>
        </w:tabs>
      </w:pPr>
      <w:hyperlink w:anchor="_Toc19172" w:history="1">
        <w:r>
          <w:rPr>
            <w:rFonts w:ascii="仿宋" w:eastAsia="仿宋" w:hAnsi="仿宋" w:cs="仿宋" w:hint="eastAsia"/>
            <w:lang w:eastAsia="zh-CN"/>
          </w:rPr>
          <w:t>(二)、防火防爆总图布置措施</w:t>
        </w:r>
        <w:r>
          <w:tab/>
        </w:r>
        <w:r>
          <w:fldChar w:fldCharType="begin"/>
        </w:r>
        <w:r>
          <w:instrText xml:space="preserve"> PAGEREF _Toc19172 \h </w:instrText>
        </w:r>
        <w:r>
          <w:fldChar w:fldCharType="separate"/>
        </w:r>
        <w:r>
          <w:t>40</w:t>
        </w:r>
        <w:r>
          <w:fldChar w:fldCharType="end"/>
        </w:r>
      </w:hyperlink>
    </w:p>
    <w:p>
      <w:pPr>
        <w:pStyle w:val="TOC2"/>
        <w:tabs>
          <w:tab w:val="right" w:leader="dot" w:pos="8306"/>
        </w:tabs>
      </w:pPr>
      <w:hyperlink w:anchor="_Toc20152" w:history="1">
        <w:r>
          <w:rPr>
            <w:rFonts w:ascii="仿宋" w:eastAsia="仿宋" w:hAnsi="仿宋" w:cs="仿宋" w:hint="eastAsia"/>
            <w:lang w:eastAsia="zh-CN"/>
          </w:rPr>
          <w:t>(三)、自然灾害防范措施</w:t>
        </w:r>
        <w:r>
          <w:tab/>
        </w:r>
        <w:r>
          <w:fldChar w:fldCharType="begin"/>
        </w:r>
        <w:r>
          <w:instrText xml:space="preserve"> PAGEREF _Toc20152 \h </w:instrText>
        </w:r>
        <w:r>
          <w:fldChar w:fldCharType="separate"/>
        </w:r>
        <w:r>
          <w:t>41</w:t>
        </w:r>
        <w:r>
          <w:fldChar w:fldCharType="end"/>
        </w:r>
      </w:hyperlink>
    </w:p>
    <w:p>
      <w:pPr>
        <w:pStyle w:val="TOC2"/>
        <w:tabs>
          <w:tab w:val="right" w:leader="dot" w:pos="8306"/>
        </w:tabs>
      </w:pPr>
      <w:hyperlink w:anchor="_Toc8064" w:history="1">
        <w:r>
          <w:rPr>
            <w:rFonts w:ascii="仿宋" w:eastAsia="仿宋" w:hAnsi="仿宋" w:cs="仿宋" w:hint="eastAsia"/>
            <w:lang w:eastAsia="zh-CN"/>
          </w:rPr>
          <w:t>(四)、安全色及安全标志使用要求</w:t>
        </w:r>
        <w:r>
          <w:tab/>
        </w:r>
        <w:r>
          <w:fldChar w:fldCharType="begin"/>
        </w:r>
        <w:r>
          <w:instrText xml:space="preserve"> PAGEREF _Toc8064 \h </w:instrText>
        </w:r>
        <w:r>
          <w:fldChar w:fldCharType="separate"/>
        </w:r>
        <w:r>
          <w:t>42</w:t>
        </w:r>
        <w:r>
          <w:fldChar w:fldCharType="end"/>
        </w:r>
      </w:hyperlink>
    </w:p>
    <w:p>
      <w:pPr>
        <w:pStyle w:val="TOC2"/>
        <w:tabs>
          <w:tab w:val="right" w:leader="dot" w:pos="8306"/>
        </w:tabs>
      </w:pPr>
      <w:hyperlink w:anchor="_Toc22352" w:history="1">
        <w:r>
          <w:rPr>
            <w:rFonts w:ascii="仿宋" w:eastAsia="仿宋" w:hAnsi="仿宋" w:cs="仿宋" w:hint="eastAsia"/>
            <w:lang w:eastAsia="zh-CN"/>
          </w:rPr>
          <w:t>(五)、防尘防毒措施</w:t>
        </w:r>
        <w:r>
          <w:tab/>
        </w:r>
        <w:r>
          <w:fldChar w:fldCharType="begin"/>
        </w:r>
        <w:r>
          <w:instrText xml:space="preserve"> PAGEREF _Toc22352 \h </w:instrText>
        </w:r>
        <w:r>
          <w:fldChar w:fldCharType="separate"/>
        </w:r>
        <w:r>
          <w:t>43</w:t>
        </w:r>
        <w:r>
          <w:fldChar w:fldCharType="end"/>
        </w:r>
      </w:hyperlink>
    </w:p>
    <w:p>
      <w:pPr>
        <w:pStyle w:val="TOC2"/>
        <w:tabs>
          <w:tab w:val="right" w:leader="dot" w:pos="8306"/>
        </w:tabs>
      </w:pPr>
      <w:hyperlink w:anchor="_Toc13465" w:history="1">
        <w:r>
          <w:rPr>
            <w:rFonts w:ascii="仿宋" w:eastAsia="仿宋" w:hAnsi="仿宋" w:cs="仿宋" w:hint="eastAsia"/>
            <w:lang w:eastAsia="zh-CN"/>
          </w:rPr>
          <w:t>(六)、防静电、触电防护及防雷措施</w:t>
        </w:r>
        <w:r>
          <w:tab/>
        </w:r>
        <w:r>
          <w:fldChar w:fldCharType="begin"/>
        </w:r>
        <w:r>
          <w:instrText xml:space="preserve"> PAGEREF _Toc13465 \h </w:instrText>
        </w:r>
        <w:r>
          <w:fldChar w:fldCharType="separate"/>
        </w:r>
        <w:r>
          <w:t>44</w:t>
        </w:r>
        <w:r>
          <w:fldChar w:fldCharType="end"/>
        </w:r>
      </w:hyperlink>
    </w:p>
    <w:p>
      <w:pPr>
        <w:pStyle w:val="TOC2"/>
        <w:tabs>
          <w:tab w:val="right" w:leader="dot" w:pos="8306"/>
        </w:tabs>
      </w:pPr>
      <w:hyperlink w:anchor="_Toc17663" w:history="1">
        <w:r>
          <w:rPr>
            <w:rFonts w:ascii="仿宋" w:eastAsia="仿宋" w:hAnsi="仿宋" w:cs="仿宋" w:hint="eastAsia"/>
            <w:lang w:eastAsia="zh-CN"/>
          </w:rPr>
          <w:t>(七)、机械设备安全保障措施</w:t>
        </w:r>
        <w:r>
          <w:tab/>
        </w:r>
        <w:r>
          <w:fldChar w:fldCharType="begin"/>
        </w:r>
        <w:r>
          <w:instrText xml:space="preserve"> PAGEREF _Toc17663 \h </w:instrText>
        </w:r>
        <w:r>
          <w:fldChar w:fldCharType="separate"/>
        </w:r>
        <w:r>
          <w:t>45</w:t>
        </w:r>
        <w:r>
          <w:fldChar w:fldCharType="end"/>
        </w:r>
      </w:hyperlink>
    </w:p>
    <w:p>
      <w:pPr>
        <w:pStyle w:val="TOC1"/>
        <w:tabs>
          <w:tab w:val="right" w:leader="dot" w:pos="8306"/>
        </w:tabs>
      </w:pPr>
      <w:hyperlink w:anchor="_Toc14270" w:history="1">
        <w:r>
          <w:rPr>
            <w:rFonts w:ascii="仿宋" w:eastAsia="仿宋" w:hAnsi="仿宋" w:cs="仿宋" w:hint="eastAsia"/>
            <w:lang w:eastAsia="zh-CN"/>
          </w:rPr>
          <w:t>十二、车床主轴项目人力资源培养与发展</w:t>
        </w:r>
        <w:r>
          <w:tab/>
        </w:r>
        <w:r>
          <w:fldChar w:fldCharType="begin"/>
        </w:r>
        <w:r>
          <w:instrText xml:space="preserve"> PAGEREF _Toc14270 \h </w:instrText>
        </w:r>
        <w:r>
          <w:fldChar w:fldCharType="separate"/>
        </w:r>
        <w:r>
          <w:t>47</w:t>
        </w:r>
        <w:r>
          <w:fldChar w:fldCharType="end"/>
        </w:r>
      </w:hyperlink>
    </w:p>
    <w:p>
      <w:pPr>
        <w:pStyle w:val="TOC2"/>
        <w:tabs>
          <w:tab w:val="right" w:leader="dot" w:pos="8306"/>
        </w:tabs>
      </w:pPr>
      <w:hyperlink w:anchor="_Toc23965" w:history="1">
        <w:r>
          <w:rPr>
            <w:rFonts w:ascii="仿宋" w:eastAsia="仿宋" w:hAnsi="仿宋" w:cs="仿宋" w:hint="eastAsia"/>
            <w:lang w:eastAsia="zh-CN"/>
          </w:rPr>
          <w:t>(一)、人才需求与规划</w:t>
        </w:r>
        <w:r>
          <w:tab/>
        </w:r>
        <w:r>
          <w:fldChar w:fldCharType="begin"/>
        </w:r>
        <w:r>
          <w:instrText xml:space="preserve"> PAGEREF _Toc23965 \h </w:instrText>
        </w:r>
        <w:r>
          <w:fldChar w:fldCharType="separate"/>
        </w:r>
        <w:r>
          <w:t>47</w:t>
        </w:r>
        <w:r>
          <w:fldChar w:fldCharType="end"/>
        </w:r>
      </w:hyperlink>
    </w:p>
    <w:p>
      <w:pPr>
        <w:pStyle w:val="TOC2"/>
        <w:tabs>
          <w:tab w:val="right" w:leader="dot" w:pos="8306"/>
        </w:tabs>
      </w:pPr>
      <w:hyperlink w:anchor="_Toc29661" w:history="1">
        <w:r>
          <w:rPr>
            <w:rFonts w:ascii="仿宋" w:eastAsia="仿宋" w:hAnsi="仿宋" w:cs="仿宋" w:hint="eastAsia"/>
            <w:lang w:eastAsia="zh-CN"/>
          </w:rPr>
          <w:t>(二)、培训与发展计划</w:t>
        </w:r>
        <w:r>
          <w:tab/>
        </w:r>
        <w:r>
          <w:fldChar w:fldCharType="begin"/>
        </w:r>
        <w:r>
          <w:instrText xml:space="preserve"> PAGEREF _Toc29661 \h </w:instrText>
        </w:r>
        <w:r>
          <w:fldChar w:fldCharType="separate"/>
        </w:r>
        <w:r>
          <w:t>47</w:t>
        </w:r>
        <w:r>
          <w:fldChar w:fldCharType="end"/>
        </w:r>
      </w:hyperlink>
    </w:p>
    <w:p>
      <w:pPr>
        <w:pStyle w:val="TOC1"/>
        <w:tabs>
          <w:tab w:val="right" w:leader="dot" w:pos="8306"/>
        </w:tabs>
      </w:pPr>
      <w:hyperlink w:anchor="_Toc21230" w:history="1">
        <w:r>
          <w:rPr>
            <w:rFonts w:ascii="仿宋" w:eastAsia="仿宋" w:hAnsi="仿宋" w:cs="仿宋" w:hint="eastAsia"/>
            <w:lang w:eastAsia="zh-CN"/>
          </w:rPr>
          <w:t>十三、质量管理体系</w:t>
        </w:r>
        <w:r>
          <w:tab/>
        </w:r>
        <w:r>
          <w:fldChar w:fldCharType="begin"/>
        </w:r>
        <w:r>
          <w:instrText xml:space="preserve"> PAGEREF _Toc21230 \h </w:instrText>
        </w:r>
        <w:r>
          <w:fldChar w:fldCharType="separate"/>
        </w:r>
        <w:r>
          <w:t>48</w:t>
        </w:r>
        <w:r>
          <w:fldChar w:fldCharType="end"/>
        </w:r>
      </w:hyperlink>
    </w:p>
    <w:p>
      <w:pPr>
        <w:pStyle w:val="TOC2"/>
        <w:tabs>
          <w:tab w:val="right" w:leader="dot" w:pos="8306"/>
        </w:tabs>
      </w:pPr>
      <w:hyperlink w:anchor="_Toc25592" w:history="1">
        <w:r>
          <w:rPr>
            <w:rFonts w:ascii="仿宋" w:eastAsia="仿宋" w:hAnsi="仿宋" w:cs="仿宋" w:hint="eastAsia"/>
            <w:lang w:eastAsia="zh-CN"/>
          </w:rPr>
          <w:t>(一)、质量目标与方针</w:t>
        </w:r>
        <w:r>
          <w:tab/>
        </w:r>
        <w:r>
          <w:fldChar w:fldCharType="begin"/>
        </w:r>
        <w:r>
          <w:instrText xml:space="preserve"> PAGEREF _Toc25592 \h </w:instrText>
        </w:r>
        <w:r>
          <w:fldChar w:fldCharType="separate"/>
        </w:r>
        <w:r>
          <w:t>48</w:t>
        </w:r>
        <w:r>
          <w:fldChar w:fldCharType="end"/>
        </w:r>
      </w:hyperlink>
    </w:p>
    <w:p>
      <w:pPr>
        <w:pStyle w:val="TOC2"/>
        <w:tabs>
          <w:tab w:val="right" w:leader="dot" w:pos="8306"/>
        </w:tabs>
      </w:pPr>
      <w:hyperlink w:anchor="_Toc11030" w:history="1">
        <w:r>
          <w:rPr>
            <w:rFonts w:ascii="仿宋" w:eastAsia="仿宋" w:hAnsi="仿宋" w:cs="仿宋" w:hint="eastAsia"/>
            <w:lang w:eastAsia="zh-CN"/>
          </w:rPr>
          <w:t>(二)、质量管理责任</w:t>
        </w:r>
        <w:r>
          <w:tab/>
        </w:r>
        <w:r>
          <w:fldChar w:fldCharType="begin"/>
        </w:r>
        <w:r>
          <w:instrText xml:space="preserve"> PAGEREF _Toc11030 \h </w:instrText>
        </w:r>
        <w:r>
          <w:fldChar w:fldCharType="separate"/>
        </w:r>
        <w:r>
          <w:t>49</w:t>
        </w:r>
        <w:r>
          <w:fldChar w:fldCharType="end"/>
        </w:r>
      </w:hyperlink>
    </w:p>
    <w:p>
      <w:pPr>
        <w:pStyle w:val="TOC2"/>
        <w:tabs>
          <w:tab w:val="right" w:leader="dot" w:pos="8306"/>
        </w:tabs>
      </w:pPr>
      <w:hyperlink w:anchor="_Toc6203" w:history="1">
        <w:r>
          <w:rPr>
            <w:rFonts w:ascii="仿宋" w:eastAsia="仿宋" w:hAnsi="仿宋" w:cs="仿宋" w:hint="eastAsia"/>
            <w:lang w:eastAsia="zh-CN"/>
          </w:rPr>
          <w:t>(三)、质量管理体系文件</w:t>
        </w:r>
        <w:r>
          <w:tab/>
        </w:r>
        <w:r>
          <w:fldChar w:fldCharType="begin"/>
        </w:r>
        <w:r>
          <w:instrText xml:space="preserve"> PAGEREF _Toc6203 \h </w:instrText>
        </w:r>
        <w:r>
          <w:fldChar w:fldCharType="separate"/>
        </w:r>
        <w:r>
          <w:t>50</w:t>
        </w:r>
        <w:r>
          <w:fldChar w:fldCharType="end"/>
        </w:r>
      </w:hyperlink>
    </w:p>
    <w:p>
      <w:pPr>
        <w:pStyle w:val="TOC2"/>
        <w:tabs>
          <w:tab w:val="right" w:leader="dot" w:pos="8306"/>
        </w:tabs>
      </w:pPr>
      <w:hyperlink w:anchor="_Toc13756" w:history="1">
        <w:r>
          <w:rPr>
            <w:rFonts w:ascii="仿宋" w:eastAsia="仿宋" w:hAnsi="仿宋" w:cs="仿宋" w:hint="eastAsia"/>
            <w:lang w:eastAsia="zh-CN"/>
          </w:rPr>
          <w:t>(四)、质量培训与教育</w:t>
        </w:r>
        <w:r>
          <w:tab/>
        </w:r>
        <w:r>
          <w:fldChar w:fldCharType="begin"/>
        </w:r>
        <w:r>
          <w:instrText xml:space="preserve"> PAGEREF _Toc13756 \h </w:instrText>
        </w:r>
        <w:r>
          <w:fldChar w:fldCharType="separate"/>
        </w:r>
        <w:r>
          <w:t>52</w:t>
        </w:r>
        <w:r>
          <w:fldChar w:fldCharType="end"/>
        </w:r>
      </w:hyperlink>
    </w:p>
    <w:p>
      <w:pPr>
        <w:pStyle w:val="TOC2"/>
        <w:tabs>
          <w:tab w:val="right" w:leader="dot" w:pos="8306"/>
        </w:tabs>
      </w:pPr>
      <w:hyperlink w:anchor="_Toc26909" w:history="1">
        <w:r>
          <w:rPr>
            <w:rFonts w:ascii="仿宋" w:eastAsia="仿宋" w:hAnsi="仿宋" w:cs="仿宋" w:hint="eastAsia"/>
            <w:lang w:eastAsia="zh-CN"/>
          </w:rPr>
          <w:t>(五)、质量审核与评价</w:t>
        </w:r>
        <w:r>
          <w:tab/>
        </w:r>
        <w:r>
          <w:fldChar w:fldCharType="begin"/>
        </w:r>
        <w:r>
          <w:instrText xml:space="preserve"> PAGEREF _Toc26909 \h </w:instrText>
        </w:r>
        <w:r>
          <w:fldChar w:fldCharType="separate"/>
        </w:r>
        <w:r>
          <w:t>53</w:t>
        </w:r>
        <w:r>
          <w:fldChar w:fldCharType="end"/>
        </w:r>
      </w:hyperlink>
    </w:p>
    <w:p>
      <w:pPr>
        <w:pStyle w:val="TOC2"/>
        <w:tabs>
          <w:tab w:val="right" w:leader="dot" w:pos="8306"/>
        </w:tabs>
      </w:pPr>
      <w:hyperlink w:anchor="_Toc15168" w:history="1">
        <w:r>
          <w:rPr>
            <w:rFonts w:ascii="仿宋" w:eastAsia="仿宋" w:hAnsi="仿宋" w:cs="仿宋" w:hint="eastAsia"/>
            <w:lang w:eastAsia="zh-CN"/>
          </w:rPr>
          <w:t>(六)、不符合与纠正措施</w:t>
        </w:r>
        <w:r>
          <w:tab/>
        </w:r>
        <w:r>
          <w:fldChar w:fldCharType="begin"/>
        </w:r>
        <w:r>
          <w:instrText xml:space="preserve"> PAGEREF _Toc15168 \h </w:instrText>
        </w:r>
        <w:r>
          <w:fldChar w:fldCharType="separate"/>
        </w:r>
        <w:r>
          <w:t>54</w:t>
        </w:r>
        <w:r>
          <w:fldChar w:fldCharType="end"/>
        </w:r>
      </w:hyperlink>
    </w:p>
    <w:p>
      <w:pPr>
        <w:pStyle w:val="TOC1"/>
        <w:tabs>
          <w:tab w:val="right" w:leader="dot" w:pos="8306"/>
        </w:tabs>
      </w:pPr>
      <w:hyperlink w:anchor="_Toc4147" w:history="1">
        <w:r>
          <w:rPr>
            <w:rFonts w:ascii="仿宋" w:eastAsia="仿宋" w:hAnsi="仿宋" w:cs="仿宋" w:hint="eastAsia"/>
            <w:lang w:eastAsia="zh-CN"/>
          </w:rPr>
          <w:t>十四、利益相关者分析与沟通计划</w:t>
        </w:r>
        <w:r>
          <w:tab/>
        </w:r>
        <w:r>
          <w:fldChar w:fldCharType="begin"/>
        </w:r>
        <w:r>
          <w:instrText xml:space="preserve"> PAGEREF _Toc4147 \h </w:instrText>
        </w:r>
        <w:r>
          <w:fldChar w:fldCharType="separate"/>
        </w:r>
        <w:r>
          <w:t>56</w:t>
        </w:r>
        <w:r>
          <w:fldChar w:fldCharType="end"/>
        </w:r>
      </w:hyperlink>
    </w:p>
    <w:p>
      <w:pPr>
        <w:pStyle w:val="TOC2"/>
        <w:tabs>
          <w:tab w:val="right" w:leader="dot" w:pos="8306"/>
        </w:tabs>
      </w:pPr>
      <w:hyperlink w:anchor="_Toc16052" w:history="1">
        <w:r>
          <w:rPr>
            <w:rFonts w:ascii="仿宋" w:eastAsia="仿宋" w:hAnsi="仿宋" w:cs="仿宋" w:hint="eastAsia"/>
            <w:lang w:eastAsia="zh-CN"/>
          </w:rPr>
          <w:t>(一)、利益相关者分析</w:t>
        </w:r>
        <w:r>
          <w:tab/>
        </w:r>
        <w:r>
          <w:fldChar w:fldCharType="begin"/>
        </w:r>
        <w:r>
          <w:instrText xml:space="preserve"> PAGEREF _Toc16052 \h </w:instrText>
        </w:r>
        <w:r>
          <w:fldChar w:fldCharType="separate"/>
        </w:r>
        <w:r>
          <w:t>56</w:t>
        </w:r>
        <w:r>
          <w:fldChar w:fldCharType="end"/>
        </w:r>
      </w:hyperlink>
    </w:p>
    <w:p>
      <w:pPr>
        <w:pStyle w:val="TOC2"/>
        <w:tabs>
          <w:tab w:val="right" w:leader="dot" w:pos="8306"/>
        </w:tabs>
      </w:pPr>
      <w:hyperlink w:anchor="_Toc15573" w:history="1">
        <w:r>
          <w:rPr>
            <w:rFonts w:ascii="仿宋" w:eastAsia="仿宋" w:hAnsi="仿宋" w:cs="仿宋" w:hint="eastAsia"/>
            <w:lang w:eastAsia="zh-CN"/>
          </w:rPr>
          <w:t>(二)、沟通计划</w:t>
        </w:r>
        <w:r>
          <w:tab/>
        </w:r>
        <w:r>
          <w:fldChar w:fldCharType="begin"/>
        </w:r>
        <w:r>
          <w:instrText xml:space="preserve"> PAGEREF _Toc15573 \h </w:instrText>
        </w:r>
        <w:r>
          <w:fldChar w:fldCharType="separate"/>
        </w:r>
        <w:r>
          <w:t>57</w:t>
        </w:r>
        <w:r>
          <w:fldChar w:fldCharType="end"/>
        </w:r>
      </w:hyperlink>
    </w:p>
    <w:p>
      <w:pPr>
        <w:pStyle w:val="TOC1"/>
        <w:tabs>
          <w:tab w:val="right" w:leader="dot" w:pos="8306"/>
        </w:tabs>
      </w:pPr>
      <w:hyperlink w:anchor="_Toc12402" w:history="1">
        <w:r>
          <w:rPr>
            <w:rFonts w:ascii="仿宋" w:eastAsia="仿宋" w:hAnsi="仿宋" w:cs="仿宋" w:hint="eastAsia"/>
            <w:lang w:eastAsia="zh-CN"/>
          </w:rPr>
          <w:t>十五、风险识别与分类</w:t>
        </w:r>
        <w:r>
          <w:tab/>
        </w:r>
        <w:r>
          <w:fldChar w:fldCharType="begin"/>
        </w:r>
        <w:r>
          <w:instrText xml:space="preserve"> PAGEREF _Toc12402 \h </w:instrText>
        </w:r>
        <w:r>
          <w:fldChar w:fldCharType="separate"/>
        </w:r>
        <w:r>
          <w:t>58</w:t>
        </w:r>
        <w:r>
          <w:fldChar w:fldCharType="end"/>
        </w:r>
      </w:hyperlink>
    </w:p>
    <w:p>
      <w:pPr>
        <w:pStyle w:val="TOC2"/>
        <w:tabs>
          <w:tab w:val="right" w:leader="dot" w:pos="8306"/>
        </w:tabs>
      </w:pPr>
      <w:hyperlink w:anchor="_Toc10961" w:history="1">
        <w:r>
          <w:rPr>
            <w:rFonts w:ascii="仿宋" w:eastAsia="仿宋" w:hAnsi="仿宋" w:cs="仿宋" w:hint="eastAsia"/>
            <w:lang w:eastAsia="zh-CN"/>
          </w:rPr>
          <w:t>(一)、风险识别</w:t>
        </w:r>
        <w:r>
          <w:tab/>
        </w:r>
        <w:r>
          <w:fldChar w:fldCharType="begin"/>
        </w:r>
        <w:r>
          <w:instrText xml:space="preserve"> PAGEREF _Toc10961 \h </w:instrText>
        </w:r>
        <w:r>
          <w:fldChar w:fldCharType="separate"/>
        </w:r>
        <w:r>
          <w:t>58</w:t>
        </w:r>
        <w:r>
          <w:fldChar w:fldCharType="end"/>
        </w:r>
      </w:hyperlink>
    </w:p>
    <w:p>
      <w:pPr>
        <w:pStyle w:val="TOC2"/>
        <w:tabs>
          <w:tab w:val="right" w:leader="dot" w:pos="8306"/>
        </w:tabs>
      </w:pPr>
      <w:hyperlink w:anchor="_Toc7809" w:history="1">
        <w:r>
          <w:rPr>
            <w:rFonts w:ascii="仿宋" w:eastAsia="仿宋" w:hAnsi="仿宋" w:cs="仿宋" w:hint="eastAsia"/>
            <w:lang w:eastAsia="zh-CN"/>
          </w:rPr>
          <w:t>(二)、风险分类</w:t>
        </w:r>
        <w:r>
          <w:tab/>
        </w:r>
        <w:r>
          <w:fldChar w:fldCharType="begin"/>
        </w:r>
        <w:r>
          <w:instrText xml:space="preserve"> PAGEREF _Toc7809 \h </w:instrText>
        </w:r>
        <w:r>
          <w:fldChar w:fldCharType="separate"/>
        </w:r>
        <w:r>
          <w:t>59</w:t>
        </w:r>
        <w:r>
          <w:fldChar w:fldCharType="end"/>
        </w:r>
      </w:hyperlink>
    </w:p>
    <w:p>
      <w:pPr>
        <w:pStyle w:val="TOC1"/>
        <w:tabs>
          <w:tab w:val="right" w:leader="dot" w:pos="8306"/>
        </w:tabs>
      </w:pPr>
      <w:hyperlink w:anchor="_Toc13239" w:history="1">
        <w:r>
          <w:rPr>
            <w:rFonts w:ascii="仿宋" w:eastAsia="仿宋" w:hAnsi="仿宋" w:cs="仿宋" w:hint="eastAsia"/>
            <w:lang w:eastAsia="zh-CN"/>
          </w:rPr>
          <w:t>十六、营销与推广策略</w:t>
        </w:r>
        <w:r>
          <w:tab/>
        </w:r>
        <w:r>
          <w:fldChar w:fldCharType="begin"/>
        </w:r>
        <w:r>
          <w:instrText xml:space="preserve"> PAGEREF _Toc13239 \h </w:instrText>
        </w:r>
        <w:r>
          <w:fldChar w:fldCharType="separate"/>
        </w:r>
        <w:r>
          <w:t>61</w:t>
        </w:r>
        <w:r>
          <w:fldChar w:fldCharType="end"/>
        </w:r>
      </w:hyperlink>
    </w:p>
    <w:p>
      <w:pPr>
        <w:pStyle w:val="TOC2"/>
        <w:tabs>
          <w:tab w:val="right" w:leader="dot" w:pos="8306"/>
        </w:tabs>
      </w:pPr>
      <w:hyperlink w:anchor="_Toc6454" w:history="1">
        <w:r>
          <w:rPr>
            <w:rFonts w:ascii="仿宋" w:eastAsia="仿宋" w:hAnsi="仿宋" w:cs="仿宋" w:hint="eastAsia"/>
            <w:lang w:eastAsia="zh-CN"/>
          </w:rPr>
          <w:t>(一)、产品/服务定位与特点</w:t>
        </w:r>
        <w:r>
          <w:tab/>
        </w:r>
        <w:r>
          <w:fldChar w:fldCharType="begin"/>
        </w:r>
        <w:r>
          <w:instrText xml:space="preserve"> PAGEREF _Toc6454 \h </w:instrText>
        </w:r>
        <w:r>
          <w:fldChar w:fldCharType="separate"/>
        </w:r>
        <w:r>
          <w:t>61</w:t>
        </w:r>
        <w:r>
          <w:fldChar w:fldCharType="end"/>
        </w:r>
      </w:hyperlink>
    </w:p>
    <w:p>
      <w:pPr>
        <w:pStyle w:val="TOC2"/>
        <w:tabs>
          <w:tab w:val="right" w:leader="dot" w:pos="8306"/>
        </w:tabs>
      </w:pPr>
      <w:hyperlink w:anchor="_Toc22405" w:history="1">
        <w:r>
          <w:rPr>
            <w:rFonts w:ascii="仿宋" w:eastAsia="仿宋" w:hAnsi="仿宋" w:cs="仿宋" w:hint="eastAsia"/>
            <w:lang w:eastAsia="zh-CN"/>
          </w:rPr>
          <w:t>(二)、市场定位与竞争分析</w:t>
        </w:r>
        <w:r>
          <w:tab/>
        </w:r>
        <w:r>
          <w:fldChar w:fldCharType="begin"/>
        </w:r>
        <w:r>
          <w:instrText xml:space="preserve"> PAGEREF _Toc22405 \h </w:instrText>
        </w:r>
        <w:r>
          <w:fldChar w:fldCharType="separate"/>
        </w:r>
        <w:r>
          <w:t>62</w:t>
        </w:r>
        <w:r>
          <w:fldChar w:fldCharType="end"/>
        </w:r>
      </w:hyperlink>
    </w:p>
    <w:p>
      <w:pPr>
        <w:pStyle w:val="TOC2"/>
        <w:tabs>
          <w:tab w:val="right" w:leader="dot" w:pos="8306"/>
        </w:tabs>
      </w:pPr>
      <w:hyperlink w:anchor="_Toc30120" w:history="1">
        <w:r>
          <w:rPr>
            <w:rFonts w:ascii="仿宋" w:eastAsia="仿宋" w:hAnsi="仿宋" w:cs="仿宋" w:hint="eastAsia"/>
            <w:lang w:eastAsia="zh-CN"/>
          </w:rPr>
          <w:t>(三)、营销渠道与策略</w:t>
        </w:r>
        <w:r>
          <w:tab/>
        </w:r>
        <w:r>
          <w:fldChar w:fldCharType="begin"/>
        </w:r>
        <w:r>
          <w:instrText xml:space="preserve"> PAGEREF _Toc30120 \h </w:instrText>
        </w:r>
        <w:r>
          <w:fldChar w:fldCharType="separate"/>
        </w:r>
        <w:r>
          <w:t>64</w:t>
        </w:r>
        <w:r>
          <w:fldChar w:fldCharType="end"/>
        </w:r>
      </w:hyperlink>
    </w:p>
    <w:p>
      <w:pPr>
        <w:pStyle w:val="TOC2"/>
        <w:tabs>
          <w:tab w:val="right" w:leader="dot" w:pos="8306"/>
        </w:tabs>
      </w:pPr>
      <w:hyperlink w:anchor="_Toc24509" w:history="1">
        <w:r>
          <w:rPr>
            <w:rFonts w:ascii="仿宋" w:eastAsia="仿宋" w:hAnsi="仿宋" w:cs="仿宋" w:hint="eastAsia"/>
            <w:lang w:eastAsia="zh-CN"/>
          </w:rPr>
          <w:t>(四)、推广与宣传活动</w:t>
        </w:r>
        <w:r>
          <w:tab/>
        </w:r>
        <w:r>
          <w:fldChar w:fldCharType="begin"/>
        </w:r>
        <w:r>
          <w:instrText xml:space="preserve"> PAGEREF _Toc24509 \h </w:instrText>
        </w:r>
        <w:r>
          <w:fldChar w:fldCharType="separate"/>
        </w:r>
        <w:r>
          <w:t>65</w:t>
        </w:r>
        <w:r>
          <w:fldChar w:fldCharType="end"/>
        </w:r>
      </w:hyperlink>
    </w:p>
    <w:p>
      <w:pPr>
        <w:pStyle w:val="TOC1"/>
        <w:tabs>
          <w:tab w:val="right" w:leader="dot" w:pos="8306"/>
        </w:tabs>
      </w:pPr>
      <w:hyperlink w:anchor="_Toc9457" w:history="1">
        <w:r>
          <w:rPr>
            <w:rFonts w:ascii="仿宋" w:eastAsia="仿宋" w:hAnsi="仿宋" w:cs="仿宋" w:hint="eastAsia"/>
            <w:lang w:eastAsia="zh-CN"/>
          </w:rPr>
          <w:t>十七、车床主轴项目变更管理</w:t>
        </w:r>
        <w:r>
          <w:tab/>
        </w:r>
        <w:r>
          <w:fldChar w:fldCharType="begin"/>
        </w:r>
        <w:r>
          <w:instrText xml:space="preserve"> PAGEREF _Toc9457 \h </w:instrText>
        </w:r>
        <w:r>
          <w:fldChar w:fldCharType="separate"/>
        </w:r>
        <w:r>
          <w:t>70</w:t>
        </w:r>
        <w:r>
          <w:fldChar w:fldCharType="end"/>
        </w:r>
      </w:hyperlink>
    </w:p>
    <w:p>
      <w:pPr>
        <w:pStyle w:val="TOC2"/>
        <w:tabs>
          <w:tab w:val="right" w:leader="dot" w:pos="8306"/>
        </w:tabs>
      </w:pPr>
      <w:hyperlink w:anchor="_Toc6190" w:history="1">
        <w:r>
          <w:rPr>
            <w:rFonts w:ascii="仿宋" w:eastAsia="仿宋" w:hAnsi="仿宋" w:cs="仿宋" w:hint="eastAsia"/>
            <w:lang w:eastAsia="zh-CN"/>
          </w:rPr>
          <w:t>(一)、变更申请与评估</w:t>
        </w:r>
        <w:r>
          <w:tab/>
        </w:r>
        <w:r>
          <w:fldChar w:fldCharType="begin"/>
        </w:r>
        <w:r>
          <w:instrText xml:space="preserve"> PAGEREF _Toc6190 \h </w:instrText>
        </w:r>
        <w:r>
          <w:fldChar w:fldCharType="separate"/>
        </w:r>
        <w:r>
          <w:t>70</w:t>
        </w:r>
        <w:r>
          <w:fldChar w:fldCharType="end"/>
        </w:r>
      </w:hyperlink>
    </w:p>
    <w:p>
      <w:pPr>
        <w:pStyle w:val="TOC2"/>
        <w:tabs>
          <w:tab w:val="right" w:leader="dot" w:pos="8306"/>
        </w:tabs>
      </w:pPr>
      <w:hyperlink w:anchor="_Toc20054" w:history="1">
        <w:r>
          <w:rPr>
            <w:rFonts w:ascii="仿宋" w:eastAsia="仿宋" w:hAnsi="仿宋" w:cs="仿宋" w:hint="eastAsia"/>
            <w:lang w:eastAsia="zh-CN"/>
          </w:rPr>
          <w:t>(二)、变更实施与控制</w:t>
        </w:r>
        <w:r>
          <w:tab/>
        </w:r>
        <w:r>
          <w:fldChar w:fldCharType="begin"/>
        </w:r>
        <w:r>
          <w:instrText xml:space="preserve"> PAGEREF _Toc20054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06"/>
      <w:r>
        <w:rPr>
          <w:rFonts w:ascii="仿宋" w:eastAsia="仿宋" w:hAnsi="仿宋" w:cs="仿宋" w:hint="eastAsia"/>
          <w:sz w:val="28"/>
          <w:lang w:eastAsia="zh-CN"/>
        </w:rPr>
        <w:t>一、车床主轴项目危机管理</w:t>
      </w:r>
      <w:bookmarkEnd w:id="2"/>
    </w:p>
    <w:p>
      <w:pPr>
        <w:pStyle w:val="Heading2"/>
        <w:rPr>
          <w:rFonts w:ascii="仿宋" w:eastAsia="仿宋" w:hAnsi="仿宋" w:cs="仿宋" w:hint="eastAsia"/>
          <w:lang w:eastAsia="zh-CN"/>
        </w:rPr>
      </w:pPr>
      <w:bookmarkStart w:id="3" w:name="_Toc113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车床主轴项目危机管理中，危机预警与识别是确保车床主轴项目稳健运行的核心步骤。通过建立全面的监测机制，车床主轴项目团队旨在及时发现和理解潜在的风险和危机因素，以便采取及时的预防和应对措施，确保车床主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首先，通过深入的风险评估，车床主轴项目团队全面分析了整个车床主轴项目和各个阶段可能存在的威胁。这包括准确评估每个潜在风险的发生概率和可能影响的程度，为后续危机预警提供了有力支持。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床主轴项目团队着重于明确定义车床主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床主轴项目进展的持续监控，团队能够及时发现潜在问题并作出迅速反应。车床主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在这一阶段，团队的专业素养和反应速度将发挥至关重要的作用，以确保潜在危机能够在初期得到有效的处理，最大程度地减轻负面影响。通过危机预警与识别，车床主轴项目得以更有序、可控地推进。</w:t>
      </w:r>
    </w:p>
    <w:p>
      <w:pPr>
        <w:pStyle w:val="Heading2"/>
        <w:ind w:firstLine="560" w:firstLineChars="200"/>
        <w:rPr>
          <w:rFonts w:ascii="仿宋" w:eastAsia="仿宋" w:hAnsi="仿宋" w:cs="仿宋" w:hint="eastAsia"/>
          <w:sz w:val="28"/>
          <w:lang w:eastAsia="zh-CN"/>
        </w:rPr>
      </w:pPr>
      <w:bookmarkStart w:id="4" w:name="_Toc294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在危机发生时，车床主轴项目团队立即行动，成立了应急小组。该小组的任务是迅速制定并实施紧急应对措施，以最小化潜在损失。以下是采取的主要措施：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暂停车床主轴项目进度：为遏制危机蔓延，车床主轴项目暂时停止进行，以便全面评估当前状况。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资源重新分配：重新评估车床主轴项目资源的分配，确保最大限度地减小损失。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实时沟通：与关键利益相关者建立实时沟通机制，向他们传递车床主轴项目危机的实际状况，保障车床主轴项目核心利益。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在紧急应对的同时，车床主轴项目团队强调了团队协作和有效沟通的重要性。以下是团队协作的关键举措：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信息共享机制：建立了信息共享平台，确保团队成员能够及时获取车床主轴项目危机的实时信息。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领导者沟通：车床主轴项目领导者通过定期会议和即时沟通工具，指导团队应对危机，保持团队稳定运行。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随着危机得到初步控制，车床主轴项目团队转向制定恢复计划，以确保车床主轴项目能够从中迅速恢复。主要恢复计划包括：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修复受损的进度计划：重新评估车床主轴项目进度，制定修复计划，确保车床主轴项目尽快回归正常进程。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重新调整资源分配：优化资源分配，确保车床主轴项目在有限资源下高效运转。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风险管理机制加强：对车床主轴项目风险进行全面评估，制定更强化的风险管理策略，以预防未来可能的危机。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314"/>
      <w:r>
        <w:rPr>
          <w:rFonts w:ascii="仿宋" w:eastAsia="仿宋" w:hAnsi="仿宋" w:cs="仿宋" w:hint="eastAsia"/>
          <w:sz w:val="28"/>
          <w:lang w:eastAsia="zh-CN"/>
        </w:rPr>
        <w:t>二、车床主轴项目选址可行性分析</w:t>
      </w:r>
      <w:bookmarkEnd w:id="5"/>
    </w:p>
    <w:p>
      <w:pPr>
        <w:pStyle w:val="Heading2"/>
        <w:rPr>
          <w:rFonts w:ascii="仿宋" w:eastAsia="仿宋" w:hAnsi="仿宋" w:cs="仿宋" w:hint="eastAsia"/>
          <w:lang w:eastAsia="zh-CN"/>
        </w:rPr>
      </w:pPr>
      <w:bookmarkStart w:id="6" w:name="_Toc25319"/>
      <w:r>
        <w:rPr>
          <w:rFonts w:ascii="仿宋" w:eastAsia="仿宋" w:hAnsi="仿宋" w:cs="仿宋" w:hint="eastAsia"/>
          <w:lang w:eastAsia="zh-CN"/>
        </w:rPr>
        <w:t>(一)、车床主轴项目选址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该车床主轴项目选址位于XX省XX市XX区XXX街道</w:t>
      </w:r>
    </w:p>
    <w:p>
      <w:pPr>
        <w:pStyle w:val="Heading2"/>
        <w:ind w:firstLine="560" w:firstLineChars="200"/>
        <w:rPr>
          <w:rFonts w:ascii="仿宋" w:eastAsia="仿宋" w:hAnsi="仿宋" w:cs="仿宋" w:hint="eastAsia"/>
          <w:sz w:val="28"/>
          <w:lang w:eastAsia="zh-CN"/>
        </w:rPr>
      </w:pPr>
      <w:bookmarkStart w:id="7" w:name="_Toc2548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车床主轴项目的征地面积将根据车床主轴项目的实际规模和需求进行精确规划。具体面积XXX平方米，旨在确保车床主轴项目不仅能够满足当前的发展需求，还能够预留空间以适应未来的扩展。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净用地面积是在征地面积基础上去除不可利用面积后的实际可开发用地。具体面积XXX平方米，考虑到环保、交通、安全等多方面因素，以确保车床主轴项目在整体利用效率上达到最优。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车床主轴项目计划建设的建筑总规模具体面积XXX平方米。这一规模的确定综合考虑了车床主轴项目的性质、规模，以及城市规划的相关要求，确保建筑布局与周边环境协调一致。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绿地率是车床主轴项目用地中被规划为绿地的比例。具体面积XXX平方米，旨在通过合理规划绿地，改善车床主轴项目周边环境，提升居民生活质量，并符合城市整体绿化规划。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容积率是用地上可以建设的建筑总体积与用地面积之比。具体面积XXX，通过合理的容积率规划，确保车床主轴项目建筑规模与周边环境和谐共生。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确保车床主轴项目选址与当地城市规划相一致，具体面积XXX平方米。通过与城市规划部门深入沟通，确保车床主轴项目不仅符合城市的整体发展方向，还能够融入城市的发展布局，为城市的长远发展贡献力量。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床主轴项目选址符合当地产业政策，具体面积XXX平方米。这包括车床主轴项目对当地经济的促进作用，以及对相关产业的带动效应，确保车床主轴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用地总体要求必须符合环保和可持续发展的原则，具体面积XXX平方米。通过采用绿色建筑设计、节能减排等措施，确保车床主轴项目在建设和运营过程中对环境的影响最小化，达到可持续发展的要求。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确保车床主轴项目选址具备必要的公共设施配套，具体面积XXX平方米。这包括交通便利性、教育、医疗等基础设施，以提高居民生活品质，使得车床主轴项目选址更具吸引力。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考虑用地总体要求对当地社会稳定性的影响，具体面积XXX平方米。通过深入了解当地社区反馈，确保车床主轴项目的选址和建设过程对当地社会和谐稳定产生积极作用。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床主轴项目选址不仅符合法规和规划，还在实际操作中具有可行性。这一全面规划将为车床主轴项目的成功实施提供坚实的基础，确保车床主轴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03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床主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床主轴项目的设备规划和空间设计中，我们将采取灵活设备布局的措施。设备布局将根据实际需求进行灵活设计，避免不必要的浪费。通过合理规划设备摆放位置，我们将提高设备的利用率，减少设备间距，以确保车床主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床主轴项目内部引入共享设施的概念，例如共享会议室、办公区等。通过这种方式，我们可以减少对资源的重复建设，提高资源共享效率，从而减小车床主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18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车床主轴项目的总图布置中，我们将不同功能区域进行明确的规划，以最大程度满足车床主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69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车床主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车床主轴项目对环境的影响是综合评价的重要因素之一。我们将详细考虑选址周边的自然环境、生态保护区、水源地等情况，确保车床主轴项目的建设和运营对环境影响最小化，并符合当地的环保法规标准。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对选址的评价还需充分考虑当地政府的产业政策和法规。我们将详细了解车床主轴项目所在地的相关政策，确保车床主轴项目的规划和运营与当地法规相符，降低不必要的法律风险。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考虑到社会稳定性对企业运营的重要性，我们将评估选址地区的社会安全情况、劳工关系、社区反馈等方面，以确保车床主轴项目的建设和运营不会受到社会稳定性的负面影响。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最后，我们将综合考虑用地成本，包括土地购置费用、土地开发成本等。通过对用地成本的详细评估，我们能够做出更为精确的经济效益分析，为车床主轴项目的投资决策提供有力支持。</w:t>
      </w:r>
    </w:p>
    <w:p>
      <w:pPr>
        <w:pStyle w:val="Heading1"/>
        <w:ind w:firstLine="560" w:firstLineChars="200"/>
        <w:rPr>
          <w:rFonts w:ascii="仿宋" w:eastAsia="仿宋" w:hAnsi="仿宋" w:cs="仿宋" w:hint="eastAsia"/>
          <w:sz w:val="28"/>
          <w:lang w:eastAsia="zh-CN"/>
        </w:rPr>
      </w:pPr>
      <w:bookmarkStart w:id="11" w:name="_Toc10884"/>
      <w:r>
        <w:rPr>
          <w:rFonts w:ascii="仿宋" w:eastAsia="仿宋" w:hAnsi="仿宋" w:cs="仿宋" w:hint="eastAsia"/>
          <w:sz w:val="28"/>
          <w:lang w:eastAsia="zh-CN"/>
        </w:rPr>
        <w:t>三、车床主轴项目土建工程</w:t>
      </w:r>
      <w:bookmarkEnd w:id="11"/>
    </w:p>
    <w:p>
      <w:pPr>
        <w:pStyle w:val="Heading2"/>
        <w:rPr>
          <w:rFonts w:ascii="仿宋" w:eastAsia="仿宋" w:hAnsi="仿宋" w:cs="仿宋" w:hint="eastAsia"/>
          <w:lang w:eastAsia="zh-CN"/>
        </w:rPr>
      </w:pPr>
      <w:bookmarkStart w:id="12" w:name="_Toc1508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在车床主轴项目的建筑工程设计中，我们将秉承一系列重要的设计原则，以确保车床主轴项目建筑在功能、美观、可持续性等方面达到最佳效果。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首要原则是确保建筑的功能性得到最大化的发挥。我们将充分理解车床主轴项目的实际需求，合理布局各个功能区域，保证建筑在满足业务需求的同时，提供高效的工作环境。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在建筑设计中，我们将综合考虑建设和运营成本。通过精细的经济效益分析，确保设计方案在高效利用资源的同时，对车床主轴项目的长期盈利能力有积极的贡献。</w:t>
      </w:r>
    </w:p>
    <w:p>
      <w:pPr>
        <w:pStyle w:val="Heading2"/>
        <w:ind w:firstLine="560" w:firstLineChars="200"/>
        <w:rPr>
          <w:rFonts w:ascii="仿宋" w:eastAsia="仿宋" w:hAnsi="仿宋" w:cs="仿宋" w:hint="eastAsia"/>
          <w:sz w:val="28"/>
          <w:lang w:eastAsia="zh-CN"/>
        </w:rPr>
      </w:pPr>
      <w:bookmarkStart w:id="13" w:name="_Toc371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床主轴项目的土建工程设计中，我们将精准设定设计年限，结合车床主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车床主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98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车床主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车床主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车床主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41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本期工程车床主轴项目预计总建筑面积XXX平方米，其中：计容建筑面积XXX平方米，计划建筑工程投资XX万元，占车床主轴项目总投资的XX%。</w:t>
      </w:r>
    </w:p>
    <w:p>
      <w:pPr>
        <w:pStyle w:val="Heading1"/>
        <w:ind w:firstLine="560" w:firstLineChars="200"/>
        <w:rPr>
          <w:rFonts w:ascii="仿宋" w:eastAsia="仿宋" w:hAnsi="仿宋" w:cs="仿宋" w:hint="eastAsia"/>
          <w:sz w:val="28"/>
          <w:lang w:eastAsia="zh-CN"/>
        </w:rPr>
      </w:pPr>
      <w:bookmarkStart w:id="16" w:name="_Toc7038"/>
      <w:r>
        <w:rPr>
          <w:rFonts w:ascii="仿宋" w:eastAsia="仿宋" w:hAnsi="仿宋" w:cs="仿宋" w:hint="eastAsia"/>
          <w:sz w:val="28"/>
          <w:lang w:eastAsia="zh-CN"/>
        </w:rPr>
        <w:t>四、车床主轴项目绩效评估</w:t>
      </w:r>
      <w:bookmarkEnd w:id="16"/>
    </w:p>
    <w:p>
      <w:pPr>
        <w:pStyle w:val="Heading2"/>
        <w:rPr>
          <w:rFonts w:ascii="仿宋" w:eastAsia="仿宋" w:hAnsi="仿宋" w:cs="仿宋" w:hint="eastAsia"/>
          <w:lang w:eastAsia="zh-CN"/>
        </w:rPr>
      </w:pPr>
      <w:bookmarkStart w:id="17" w:name="_Toc1882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车床主轴项目中，我们设计了一套全面的绩效评估指标，以确保车床主轴项目的可控和成功交付。这些指标跨足车床主轴项目目标、成本、进度和质量等多个维度，为我们提供了全面洞察车床主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目标达成率是我们关注的首要指标。我们设定了明确的目标，并通过定期监测和评估，迅速发现并应对潜在的目标偏差。这为车床主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成本绩效是另一个核心关注点。通过实际成本与预算成本的对比分析，我们深入了解成本差异的原因，及时调整资源分配，保持车床主轴项目在经济效益方面的合理水平。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主轴项目进度作为关键的绩效指标之一，得到了精心的关注。我们制定了详细的车床主轴项目进度计划，并设立了进度符合度指标，确保实际进度与计划进度保持一致。这使我们能够快速发现和解决潜在的进度问题，保持车床主轴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床主轴项目绩效的不可或缺的一环。我们引入了一系列的质量标准和客户满意度指标，以确保车床主轴项目交付的成果在质量上达到或超越预期水平。通过持续监测这些指标，我们努力提升车床主轴项目整体质量水平，为车床主轴项目的成功交付提供有力保障。通过这些科学且全面的绩效评估，我们能够更好地引导车床主轴项目的持续改进，确保车床主轴项目目标的顺利达成。</w:t>
      </w:r>
    </w:p>
    <w:p>
      <w:pPr>
        <w:pStyle w:val="Heading2"/>
        <w:ind w:firstLine="560" w:firstLineChars="200"/>
        <w:rPr>
          <w:rFonts w:ascii="仿宋" w:eastAsia="仿宋" w:hAnsi="仿宋" w:cs="仿宋" w:hint="eastAsia"/>
          <w:sz w:val="28"/>
          <w:lang w:eastAsia="zh-CN"/>
        </w:rPr>
      </w:pPr>
      <w:bookmarkStart w:id="18" w:name="_Toc3023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绩效评估是车床主轴项目中的关键环节，为确保车床主轴项目达到预期目标，我们采用了多层次、多维度的绩效评估方法。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床主轴项目的战略目标对齐，确保每个决策和行动都与车床主轴项目整体目标保持一致。团队会定期召开战略对齐会议，审视当前工作与车床主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床主轴项目进度、质量、成本和风险等方面。这些指标通过数据收集和分析，为车床主轴项目管理团队提供了客观的评估依据。例如，我们通过车床主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绩效评估不仅仅停留在车床主轴项目内部，还考虑了车床主轴项目对外部环境的影响。我们定期进行干系人满意度调查，以了解各利益相关方对车床主轴项目的期望和满意度，并及时做出调整。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这种多层次、多角度的绩效评估方法，使得我们能够全面了解车床主轴项目的运行状态，及时做出调整，确保车床主轴项目在不断变化的环境中保持稳健前行。</w:t>
      </w:r>
    </w:p>
    <w:p>
      <w:pPr>
        <w:pStyle w:val="Heading2"/>
        <w:ind w:firstLine="560" w:firstLineChars="200"/>
        <w:rPr>
          <w:rFonts w:ascii="仿宋" w:eastAsia="仿宋" w:hAnsi="仿宋" w:cs="仿宋" w:hint="eastAsia"/>
          <w:sz w:val="28"/>
          <w:lang w:eastAsia="zh-CN"/>
        </w:rPr>
      </w:pPr>
      <w:bookmarkStart w:id="19" w:name="_Toc599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为了确保车床主轴项目的有效管理和不断优化，我们采用了精心设计的绩效评估周期。这个周期旨在实现灵活、实时和全面的评估，以适应车床主轴项目执行中的各种挑战。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床主轴项目的不同需求，分为短期、中期和长期。短期评估关注每个迭代或工作周期，以及时发现和解决当前任务中的问题。中期评估涵盖几个迭代，深入了解整体车床主轴项目的趋势和性能。长期评估则着眼于整个车床主轴项目阶段，确保车床主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床主轴项目管理工具和协作平台，团队成员能够随时更新和分享车床主轴项目数据。这种实时性的反馈机制使我们能够及时察觉潜在问题，快速调整，保持车床主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https://d.book118.com/848017121122006033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车床主轴项目规划设计纲要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482BD6"/>
    <w:rsid w:val="79482B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17121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2024-02-03T03:56:00Z</dcterms:created>
  <dcterms:modified xsi:type="dcterms:W3CDTF">2024-02-03T03:56:45Z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9A9E0A33D3AF41E19572537954BEA6B8_11</vt:lpwstr>
  </property>
  <property fmtid="{D5CDD505-2E9C-101B-9397-08002B2CF9AE}" pid="3" name="KSOProductBuildVer">
    <vt:lpwstr>2052-12.1.0.16250</vt:lpwstr>
  </property>
</Properties>
</file>