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投资与资产管理服务项目规划设计纲要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00" w:history="1">
        <w:r>
          <w:rPr>
            <w:rFonts w:ascii="仿宋" w:eastAsia="仿宋" w:hAnsi="仿宋" w:cs="仿宋" w:hint="eastAsia"/>
            <w:lang w:eastAsia="zh-CN"/>
          </w:rPr>
          <w:t>前言</w:t>
        </w:r>
        <w:r>
          <w:tab/>
        </w:r>
        <w:r>
          <w:fldChar w:fldCharType="begin"/>
        </w:r>
        <w:r>
          <w:instrText xml:space="preserve"> PAGEREF _Toc14800 \h </w:instrText>
        </w:r>
        <w:r>
          <w:fldChar w:fldCharType="separate"/>
        </w:r>
        <w:r>
          <w:t>3</w:t>
        </w:r>
        <w:r>
          <w:fldChar w:fldCharType="end"/>
        </w:r>
      </w:hyperlink>
    </w:p>
    <w:p>
      <w:pPr>
        <w:pStyle w:val="TOC1"/>
        <w:tabs>
          <w:tab w:val="right" w:leader="dot" w:pos="8306"/>
        </w:tabs>
      </w:pPr>
      <w:hyperlink w:anchor="_Toc13016" w:history="1">
        <w:r>
          <w:rPr>
            <w:rFonts w:ascii="仿宋" w:eastAsia="仿宋" w:hAnsi="仿宋" w:cs="仿宋" w:hint="eastAsia"/>
            <w:lang w:eastAsia="zh-CN"/>
          </w:rPr>
          <w:t>一、投资与资产管理服务项目土建工程</w:t>
        </w:r>
        <w:r>
          <w:tab/>
        </w:r>
        <w:r>
          <w:fldChar w:fldCharType="begin"/>
        </w:r>
        <w:r>
          <w:instrText xml:space="preserve"> PAGEREF _Toc13016 \h </w:instrText>
        </w:r>
        <w:r>
          <w:fldChar w:fldCharType="separate"/>
        </w:r>
        <w:r>
          <w:t>3</w:t>
        </w:r>
        <w:r>
          <w:fldChar w:fldCharType="end"/>
        </w:r>
      </w:hyperlink>
    </w:p>
    <w:p>
      <w:pPr>
        <w:pStyle w:val="TOC2"/>
        <w:tabs>
          <w:tab w:val="right" w:leader="dot" w:pos="8306"/>
        </w:tabs>
      </w:pPr>
      <w:hyperlink w:anchor="_Toc18715" w:history="1">
        <w:r>
          <w:rPr>
            <w:rFonts w:ascii="仿宋" w:eastAsia="仿宋" w:hAnsi="仿宋" w:cs="仿宋" w:hint="eastAsia"/>
            <w:lang w:eastAsia="zh-CN"/>
          </w:rPr>
          <w:t>(一)、建筑工程设计原则</w:t>
        </w:r>
        <w:r>
          <w:tab/>
        </w:r>
        <w:r>
          <w:fldChar w:fldCharType="begin"/>
        </w:r>
        <w:r>
          <w:instrText xml:space="preserve"> PAGEREF _Toc18715 \h </w:instrText>
        </w:r>
        <w:r>
          <w:fldChar w:fldCharType="separate"/>
        </w:r>
        <w:r>
          <w:t>3</w:t>
        </w:r>
        <w:r>
          <w:fldChar w:fldCharType="end"/>
        </w:r>
      </w:hyperlink>
    </w:p>
    <w:p>
      <w:pPr>
        <w:pStyle w:val="TOC2"/>
        <w:tabs>
          <w:tab w:val="right" w:leader="dot" w:pos="8306"/>
        </w:tabs>
      </w:pPr>
      <w:hyperlink w:anchor="_Toc7854" w:history="1">
        <w:r>
          <w:rPr>
            <w:rFonts w:ascii="仿宋" w:eastAsia="仿宋" w:hAnsi="仿宋" w:cs="仿宋" w:hint="eastAsia"/>
            <w:lang w:eastAsia="zh-CN"/>
          </w:rPr>
          <w:t>(二)、土建工程设计年限及安全等级</w:t>
        </w:r>
        <w:r>
          <w:tab/>
        </w:r>
        <w:r>
          <w:fldChar w:fldCharType="begin"/>
        </w:r>
        <w:r>
          <w:instrText xml:space="preserve"> PAGEREF _Toc7854 \h </w:instrText>
        </w:r>
        <w:r>
          <w:fldChar w:fldCharType="separate"/>
        </w:r>
        <w:r>
          <w:t>4</w:t>
        </w:r>
        <w:r>
          <w:fldChar w:fldCharType="end"/>
        </w:r>
      </w:hyperlink>
    </w:p>
    <w:p>
      <w:pPr>
        <w:pStyle w:val="TOC2"/>
        <w:tabs>
          <w:tab w:val="right" w:leader="dot" w:pos="8306"/>
        </w:tabs>
      </w:pPr>
      <w:hyperlink w:anchor="_Toc16276" w:history="1">
        <w:r>
          <w:rPr>
            <w:rFonts w:ascii="仿宋" w:eastAsia="仿宋" w:hAnsi="仿宋" w:cs="仿宋" w:hint="eastAsia"/>
            <w:lang w:eastAsia="zh-CN"/>
          </w:rPr>
          <w:t>(三)、建筑工程设计总体要求</w:t>
        </w:r>
        <w:r>
          <w:tab/>
        </w:r>
        <w:r>
          <w:fldChar w:fldCharType="begin"/>
        </w:r>
        <w:r>
          <w:instrText xml:space="preserve"> PAGEREF _Toc16276 \h </w:instrText>
        </w:r>
        <w:r>
          <w:fldChar w:fldCharType="separate"/>
        </w:r>
        <w:r>
          <w:t>5</w:t>
        </w:r>
        <w:r>
          <w:fldChar w:fldCharType="end"/>
        </w:r>
      </w:hyperlink>
    </w:p>
    <w:p>
      <w:pPr>
        <w:pStyle w:val="TOC2"/>
        <w:tabs>
          <w:tab w:val="right" w:leader="dot" w:pos="8306"/>
        </w:tabs>
      </w:pPr>
      <w:hyperlink w:anchor="_Toc30708" w:history="1">
        <w:r>
          <w:rPr>
            <w:rFonts w:ascii="仿宋" w:eastAsia="仿宋" w:hAnsi="仿宋" w:cs="仿宋" w:hint="eastAsia"/>
            <w:lang w:eastAsia="zh-CN"/>
          </w:rPr>
          <w:t>(四)、土建工程建设指标</w:t>
        </w:r>
        <w:r>
          <w:tab/>
        </w:r>
        <w:r>
          <w:fldChar w:fldCharType="begin"/>
        </w:r>
        <w:r>
          <w:instrText xml:space="preserve"> PAGEREF _Toc30708 \h </w:instrText>
        </w:r>
        <w:r>
          <w:fldChar w:fldCharType="separate"/>
        </w:r>
        <w:r>
          <w:t>6</w:t>
        </w:r>
        <w:r>
          <w:fldChar w:fldCharType="end"/>
        </w:r>
      </w:hyperlink>
    </w:p>
    <w:p>
      <w:pPr>
        <w:pStyle w:val="TOC1"/>
        <w:tabs>
          <w:tab w:val="right" w:leader="dot" w:pos="8306"/>
        </w:tabs>
      </w:pPr>
      <w:hyperlink w:anchor="_Toc15821" w:history="1">
        <w:r>
          <w:rPr>
            <w:rFonts w:ascii="仿宋" w:eastAsia="仿宋" w:hAnsi="仿宋" w:cs="仿宋" w:hint="eastAsia"/>
            <w:lang w:eastAsia="zh-CN"/>
          </w:rPr>
          <w:t>二、投资与资产管理服务项目概论</w:t>
        </w:r>
        <w:r>
          <w:tab/>
        </w:r>
        <w:r>
          <w:fldChar w:fldCharType="begin"/>
        </w:r>
        <w:r>
          <w:instrText xml:space="preserve"> PAGEREF _Toc15821 \h </w:instrText>
        </w:r>
        <w:r>
          <w:fldChar w:fldCharType="separate"/>
        </w:r>
        <w:r>
          <w:t>6</w:t>
        </w:r>
        <w:r>
          <w:fldChar w:fldCharType="end"/>
        </w:r>
      </w:hyperlink>
    </w:p>
    <w:p>
      <w:pPr>
        <w:pStyle w:val="TOC2"/>
        <w:tabs>
          <w:tab w:val="right" w:leader="dot" w:pos="8306"/>
        </w:tabs>
      </w:pPr>
      <w:hyperlink w:anchor="_Toc7877" w:history="1">
        <w:r>
          <w:rPr>
            <w:rFonts w:ascii="仿宋" w:eastAsia="仿宋" w:hAnsi="仿宋" w:cs="仿宋" w:hint="eastAsia"/>
            <w:lang w:eastAsia="zh-CN"/>
          </w:rPr>
          <w:t>(一)、投资与资产管理服务项目概况</w:t>
        </w:r>
        <w:r>
          <w:tab/>
        </w:r>
        <w:r>
          <w:fldChar w:fldCharType="begin"/>
        </w:r>
        <w:r>
          <w:instrText xml:space="preserve"> PAGEREF _Toc7877 \h </w:instrText>
        </w:r>
        <w:r>
          <w:fldChar w:fldCharType="separate"/>
        </w:r>
        <w:r>
          <w:t>6</w:t>
        </w:r>
        <w:r>
          <w:fldChar w:fldCharType="end"/>
        </w:r>
      </w:hyperlink>
    </w:p>
    <w:p>
      <w:pPr>
        <w:pStyle w:val="TOC2"/>
        <w:tabs>
          <w:tab w:val="right" w:leader="dot" w:pos="8306"/>
        </w:tabs>
      </w:pPr>
      <w:hyperlink w:anchor="_Toc9728" w:history="1">
        <w:r>
          <w:rPr>
            <w:rFonts w:ascii="仿宋" w:eastAsia="仿宋" w:hAnsi="仿宋" w:cs="仿宋" w:hint="eastAsia"/>
            <w:lang w:eastAsia="zh-CN"/>
          </w:rPr>
          <w:t>(二)、投资与资产管理服务项目目标</w:t>
        </w:r>
        <w:r>
          <w:tab/>
        </w:r>
        <w:r>
          <w:fldChar w:fldCharType="begin"/>
        </w:r>
        <w:r>
          <w:instrText xml:space="preserve"> PAGEREF _Toc9728 \h </w:instrText>
        </w:r>
        <w:r>
          <w:fldChar w:fldCharType="separate"/>
        </w:r>
        <w:r>
          <w:t>9</w:t>
        </w:r>
        <w:r>
          <w:fldChar w:fldCharType="end"/>
        </w:r>
      </w:hyperlink>
    </w:p>
    <w:p>
      <w:pPr>
        <w:pStyle w:val="TOC2"/>
        <w:tabs>
          <w:tab w:val="right" w:leader="dot" w:pos="8306"/>
        </w:tabs>
      </w:pPr>
      <w:hyperlink w:anchor="_Toc3290" w:history="1">
        <w:r>
          <w:rPr>
            <w:rFonts w:ascii="仿宋" w:eastAsia="仿宋" w:hAnsi="仿宋" w:cs="仿宋" w:hint="eastAsia"/>
            <w:lang w:eastAsia="zh-CN"/>
          </w:rPr>
          <w:t>(三)、投资与资产管理服务项目提出的理由</w:t>
        </w:r>
        <w:r>
          <w:tab/>
        </w:r>
        <w:r>
          <w:fldChar w:fldCharType="begin"/>
        </w:r>
        <w:r>
          <w:instrText xml:space="preserve"> PAGEREF _Toc3290 \h </w:instrText>
        </w:r>
        <w:r>
          <w:fldChar w:fldCharType="separate"/>
        </w:r>
        <w:r>
          <w:t>10</w:t>
        </w:r>
        <w:r>
          <w:fldChar w:fldCharType="end"/>
        </w:r>
      </w:hyperlink>
    </w:p>
    <w:p>
      <w:pPr>
        <w:pStyle w:val="TOC2"/>
        <w:tabs>
          <w:tab w:val="right" w:leader="dot" w:pos="8306"/>
        </w:tabs>
      </w:pPr>
      <w:hyperlink w:anchor="_Toc12765" w:history="1">
        <w:r>
          <w:rPr>
            <w:rFonts w:ascii="仿宋" w:eastAsia="仿宋" w:hAnsi="仿宋" w:cs="仿宋" w:hint="eastAsia"/>
            <w:lang w:eastAsia="zh-CN"/>
          </w:rPr>
          <w:t>(四)、投资与资产管理服务项目意义</w:t>
        </w:r>
        <w:r>
          <w:tab/>
        </w:r>
        <w:r>
          <w:fldChar w:fldCharType="begin"/>
        </w:r>
        <w:r>
          <w:instrText xml:space="preserve"> PAGEREF _Toc12765 \h </w:instrText>
        </w:r>
        <w:r>
          <w:fldChar w:fldCharType="separate"/>
        </w:r>
        <w:r>
          <w:t>11</w:t>
        </w:r>
        <w:r>
          <w:fldChar w:fldCharType="end"/>
        </w:r>
      </w:hyperlink>
    </w:p>
    <w:p>
      <w:pPr>
        <w:pStyle w:val="TOC2"/>
        <w:tabs>
          <w:tab w:val="right" w:leader="dot" w:pos="8306"/>
        </w:tabs>
      </w:pPr>
      <w:hyperlink w:anchor="_Toc2189" w:history="1">
        <w:r>
          <w:rPr>
            <w:rFonts w:ascii="仿宋" w:eastAsia="仿宋" w:hAnsi="仿宋" w:cs="仿宋" w:hint="eastAsia"/>
            <w:lang w:eastAsia="zh-CN"/>
          </w:rPr>
          <w:t>(五)、投资与资产管理服务项目背景</w:t>
        </w:r>
        <w:r>
          <w:tab/>
        </w:r>
        <w:r>
          <w:fldChar w:fldCharType="begin"/>
        </w:r>
        <w:r>
          <w:instrText xml:space="preserve"> PAGEREF _Toc2189 \h </w:instrText>
        </w:r>
        <w:r>
          <w:fldChar w:fldCharType="separate"/>
        </w:r>
        <w:r>
          <w:t>12</w:t>
        </w:r>
        <w:r>
          <w:fldChar w:fldCharType="end"/>
        </w:r>
      </w:hyperlink>
    </w:p>
    <w:p>
      <w:pPr>
        <w:pStyle w:val="TOC1"/>
        <w:tabs>
          <w:tab w:val="right" w:leader="dot" w:pos="8306"/>
        </w:tabs>
      </w:pPr>
      <w:hyperlink w:anchor="_Toc31742" w:history="1">
        <w:r>
          <w:rPr>
            <w:rFonts w:ascii="仿宋" w:eastAsia="仿宋" w:hAnsi="仿宋" w:cs="仿宋" w:hint="eastAsia"/>
            <w:lang w:eastAsia="zh-CN"/>
          </w:rPr>
          <w:t>三、产品规划分析</w:t>
        </w:r>
        <w:r>
          <w:tab/>
        </w:r>
        <w:r>
          <w:fldChar w:fldCharType="begin"/>
        </w:r>
        <w:r>
          <w:instrText xml:space="preserve"> PAGEREF _Toc31742 \h </w:instrText>
        </w:r>
        <w:r>
          <w:fldChar w:fldCharType="separate"/>
        </w:r>
        <w:r>
          <w:t>13</w:t>
        </w:r>
        <w:r>
          <w:fldChar w:fldCharType="end"/>
        </w:r>
      </w:hyperlink>
    </w:p>
    <w:p>
      <w:pPr>
        <w:pStyle w:val="TOC2"/>
        <w:tabs>
          <w:tab w:val="right" w:leader="dot" w:pos="8306"/>
        </w:tabs>
      </w:pPr>
      <w:hyperlink w:anchor="_Toc8474" w:history="1">
        <w:r>
          <w:rPr>
            <w:rFonts w:ascii="仿宋" w:eastAsia="仿宋" w:hAnsi="仿宋" w:cs="仿宋" w:hint="eastAsia"/>
            <w:lang w:eastAsia="zh-CN"/>
          </w:rPr>
          <w:t>(一)、产品规划</w:t>
        </w:r>
        <w:r>
          <w:tab/>
        </w:r>
        <w:r>
          <w:fldChar w:fldCharType="begin"/>
        </w:r>
        <w:r>
          <w:instrText xml:space="preserve"> PAGEREF _Toc8474 \h </w:instrText>
        </w:r>
        <w:r>
          <w:fldChar w:fldCharType="separate"/>
        </w:r>
        <w:r>
          <w:t>13</w:t>
        </w:r>
        <w:r>
          <w:fldChar w:fldCharType="end"/>
        </w:r>
      </w:hyperlink>
    </w:p>
    <w:p>
      <w:pPr>
        <w:pStyle w:val="TOC2"/>
        <w:tabs>
          <w:tab w:val="right" w:leader="dot" w:pos="8306"/>
        </w:tabs>
      </w:pPr>
      <w:hyperlink w:anchor="_Toc16812" w:history="1">
        <w:r>
          <w:rPr>
            <w:rFonts w:ascii="仿宋" w:eastAsia="仿宋" w:hAnsi="仿宋" w:cs="仿宋" w:hint="eastAsia"/>
            <w:lang w:eastAsia="zh-CN"/>
          </w:rPr>
          <w:t>(二)、建设规模</w:t>
        </w:r>
        <w:r>
          <w:tab/>
        </w:r>
        <w:r>
          <w:fldChar w:fldCharType="begin"/>
        </w:r>
        <w:r>
          <w:instrText xml:space="preserve"> PAGEREF _Toc16812 \h </w:instrText>
        </w:r>
        <w:r>
          <w:fldChar w:fldCharType="separate"/>
        </w:r>
        <w:r>
          <w:t>14</w:t>
        </w:r>
        <w:r>
          <w:fldChar w:fldCharType="end"/>
        </w:r>
      </w:hyperlink>
    </w:p>
    <w:p>
      <w:pPr>
        <w:pStyle w:val="TOC1"/>
        <w:tabs>
          <w:tab w:val="right" w:leader="dot" w:pos="8306"/>
        </w:tabs>
      </w:pPr>
      <w:hyperlink w:anchor="_Toc17842" w:history="1">
        <w:r>
          <w:rPr>
            <w:rFonts w:ascii="仿宋" w:eastAsia="仿宋" w:hAnsi="仿宋" w:cs="仿宋" w:hint="eastAsia"/>
            <w:lang w:eastAsia="zh-CN"/>
          </w:rPr>
          <w:t>四、投资与资产管理服务项目可持续发展</w:t>
        </w:r>
        <w:r>
          <w:tab/>
        </w:r>
        <w:r>
          <w:fldChar w:fldCharType="begin"/>
        </w:r>
        <w:r>
          <w:instrText xml:space="preserve"> PAGEREF _Toc17842 \h </w:instrText>
        </w:r>
        <w:r>
          <w:fldChar w:fldCharType="separate"/>
        </w:r>
        <w:r>
          <w:t>15</w:t>
        </w:r>
        <w:r>
          <w:fldChar w:fldCharType="end"/>
        </w:r>
      </w:hyperlink>
    </w:p>
    <w:p>
      <w:pPr>
        <w:pStyle w:val="TOC2"/>
        <w:tabs>
          <w:tab w:val="right" w:leader="dot" w:pos="8306"/>
        </w:tabs>
      </w:pPr>
      <w:hyperlink w:anchor="_Toc2076" w:history="1">
        <w:r>
          <w:rPr>
            <w:rFonts w:ascii="仿宋" w:eastAsia="仿宋" w:hAnsi="仿宋" w:cs="仿宋" w:hint="eastAsia"/>
            <w:lang w:eastAsia="zh-CN"/>
          </w:rPr>
          <w:t>(一)、可持续战略与实践</w:t>
        </w:r>
        <w:r>
          <w:tab/>
        </w:r>
        <w:r>
          <w:fldChar w:fldCharType="begin"/>
        </w:r>
        <w:r>
          <w:instrText xml:space="preserve"> PAGEREF _Toc2076 \h </w:instrText>
        </w:r>
        <w:r>
          <w:fldChar w:fldCharType="separate"/>
        </w:r>
        <w:r>
          <w:t>15</w:t>
        </w:r>
        <w:r>
          <w:fldChar w:fldCharType="end"/>
        </w:r>
      </w:hyperlink>
    </w:p>
    <w:p>
      <w:pPr>
        <w:pStyle w:val="TOC2"/>
        <w:tabs>
          <w:tab w:val="right" w:leader="dot" w:pos="8306"/>
        </w:tabs>
      </w:pPr>
      <w:hyperlink w:anchor="_Toc5725" w:history="1">
        <w:r>
          <w:rPr>
            <w:rFonts w:ascii="仿宋" w:eastAsia="仿宋" w:hAnsi="仿宋" w:cs="仿宋" w:hint="eastAsia"/>
            <w:lang w:eastAsia="zh-CN"/>
          </w:rPr>
          <w:t>(二)、环保与社会责任</w:t>
        </w:r>
        <w:r>
          <w:tab/>
        </w:r>
        <w:r>
          <w:fldChar w:fldCharType="begin"/>
        </w:r>
        <w:r>
          <w:instrText xml:space="preserve"> PAGEREF _Toc5725 \h </w:instrText>
        </w:r>
        <w:r>
          <w:fldChar w:fldCharType="separate"/>
        </w:r>
        <w:r>
          <w:t>16</w:t>
        </w:r>
        <w:r>
          <w:fldChar w:fldCharType="end"/>
        </w:r>
      </w:hyperlink>
    </w:p>
    <w:p>
      <w:pPr>
        <w:pStyle w:val="TOC1"/>
        <w:tabs>
          <w:tab w:val="right" w:leader="dot" w:pos="8306"/>
        </w:tabs>
      </w:pPr>
      <w:hyperlink w:anchor="_Toc26704" w:history="1">
        <w:r>
          <w:rPr>
            <w:rFonts w:ascii="仿宋" w:eastAsia="仿宋" w:hAnsi="仿宋" w:cs="仿宋" w:hint="eastAsia"/>
            <w:lang w:eastAsia="zh-CN"/>
          </w:rPr>
          <w:t>五、投资与资产管理服务项目危机管理</w:t>
        </w:r>
        <w:r>
          <w:tab/>
        </w:r>
        <w:r>
          <w:fldChar w:fldCharType="begin"/>
        </w:r>
        <w:r>
          <w:instrText xml:space="preserve"> PAGEREF _Toc26704 \h </w:instrText>
        </w:r>
        <w:r>
          <w:fldChar w:fldCharType="separate"/>
        </w:r>
        <w:r>
          <w:t>17</w:t>
        </w:r>
        <w:r>
          <w:fldChar w:fldCharType="end"/>
        </w:r>
      </w:hyperlink>
    </w:p>
    <w:p>
      <w:pPr>
        <w:pStyle w:val="TOC2"/>
        <w:tabs>
          <w:tab w:val="right" w:leader="dot" w:pos="8306"/>
        </w:tabs>
      </w:pPr>
      <w:hyperlink w:anchor="_Toc17603" w:history="1">
        <w:r>
          <w:rPr>
            <w:rFonts w:ascii="仿宋" w:eastAsia="仿宋" w:hAnsi="仿宋" w:cs="仿宋" w:hint="eastAsia"/>
            <w:lang w:eastAsia="zh-CN"/>
          </w:rPr>
          <w:t>(一)、危机预警与识别</w:t>
        </w:r>
        <w:r>
          <w:tab/>
        </w:r>
        <w:r>
          <w:fldChar w:fldCharType="begin"/>
        </w:r>
        <w:r>
          <w:instrText xml:space="preserve"> PAGEREF _Toc17603 \h </w:instrText>
        </w:r>
        <w:r>
          <w:fldChar w:fldCharType="separate"/>
        </w:r>
        <w:r>
          <w:t>17</w:t>
        </w:r>
        <w:r>
          <w:fldChar w:fldCharType="end"/>
        </w:r>
      </w:hyperlink>
    </w:p>
    <w:p>
      <w:pPr>
        <w:pStyle w:val="TOC2"/>
        <w:tabs>
          <w:tab w:val="right" w:leader="dot" w:pos="8306"/>
        </w:tabs>
      </w:pPr>
      <w:hyperlink w:anchor="_Toc7996" w:history="1">
        <w:r>
          <w:rPr>
            <w:rFonts w:ascii="仿宋" w:eastAsia="仿宋" w:hAnsi="仿宋" w:cs="仿宋" w:hint="eastAsia"/>
            <w:lang w:eastAsia="zh-CN"/>
          </w:rPr>
          <w:t>(二)、危机应对与恢复</w:t>
        </w:r>
        <w:r>
          <w:tab/>
        </w:r>
        <w:r>
          <w:fldChar w:fldCharType="begin"/>
        </w:r>
        <w:r>
          <w:instrText xml:space="preserve"> PAGEREF _Toc7996 \h </w:instrText>
        </w:r>
        <w:r>
          <w:fldChar w:fldCharType="separate"/>
        </w:r>
        <w:r>
          <w:t>18</w:t>
        </w:r>
        <w:r>
          <w:fldChar w:fldCharType="end"/>
        </w:r>
      </w:hyperlink>
    </w:p>
    <w:p>
      <w:pPr>
        <w:pStyle w:val="TOC1"/>
        <w:tabs>
          <w:tab w:val="right" w:leader="dot" w:pos="8306"/>
        </w:tabs>
      </w:pPr>
      <w:hyperlink w:anchor="_Toc19529" w:history="1">
        <w:r>
          <w:rPr>
            <w:rFonts w:ascii="仿宋" w:eastAsia="仿宋" w:hAnsi="仿宋" w:cs="仿宋" w:hint="eastAsia"/>
            <w:lang w:eastAsia="zh-CN"/>
          </w:rPr>
          <w:t>六、投资与资产管理服务项目选址可行性分析</w:t>
        </w:r>
        <w:r>
          <w:tab/>
        </w:r>
        <w:r>
          <w:fldChar w:fldCharType="begin"/>
        </w:r>
        <w:r>
          <w:instrText xml:space="preserve"> PAGEREF _Toc19529 \h </w:instrText>
        </w:r>
        <w:r>
          <w:fldChar w:fldCharType="separate"/>
        </w:r>
        <w:r>
          <w:t>20</w:t>
        </w:r>
        <w:r>
          <w:fldChar w:fldCharType="end"/>
        </w:r>
      </w:hyperlink>
    </w:p>
    <w:p>
      <w:pPr>
        <w:pStyle w:val="TOC2"/>
        <w:tabs>
          <w:tab w:val="right" w:leader="dot" w:pos="8306"/>
        </w:tabs>
      </w:pPr>
      <w:hyperlink w:anchor="_Toc11237" w:history="1">
        <w:r>
          <w:rPr>
            <w:rFonts w:ascii="仿宋" w:eastAsia="仿宋" w:hAnsi="仿宋" w:cs="仿宋" w:hint="eastAsia"/>
            <w:lang w:eastAsia="zh-CN"/>
          </w:rPr>
          <w:t>(一)、投资与资产管理服务项目选址</w:t>
        </w:r>
        <w:r>
          <w:tab/>
        </w:r>
        <w:r>
          <w:fldChar w:fldCharType="begin"/>
        </w:r>
        <w:r>
          <w:instrText xml:space="preserve"> PAGEREF _Toc11237 \h </w:instrText>
        </w:r>
        <w:r>
          <w:fldChar w:fldCharType="separate"/>
        </w:r>
        <w:r>
          <w:t>20</w:t>
        </w:r>
        <w:r>
          <w:fldChar w:fldCharType="end"/>
        </w:r>
      </w:hyperlink>
    </w:p>
    <w:p>
      <w:pPr>
        <w:pStyle w:val="TOC2"/>
        <w:tabs>
          <w:tab w:val="right" w:leader="dot" w:pos="8306"/>
        </w:tabs>
      </w:pPr>
      <w:hyperlink w:anchor="_Toc17460" w:history="1">
        <w:r>
          <w:rPr>
            <w:rFonts w:ascii="仿宋" w:eastAsia="仿宋" w:hAnsi="仿宋" w:cs="仿宋" w:hint="eastAsia"/>
            <w:lang w:eastAsia="zh-CN"/>
          </w:rPr>
          <w:t>(二)、用地控制指标</w:t>
        </w:r>
        <w:r>
          <w:tab/>
        </w:r>
        <w:r>
          <w:fldChar w:fldCharType="begin"/>
        </w:r>
        <w:r>
          <w:instrText xml:space="preserve"> PAGEREF _Toc17460 \h </w:instrText>
        </w:r>
        <w:r>
          <w:fldChar w:fldCharType="separate"/>
        </w:r>
        <w:r>
          <w:t>20</w:t>
        </w:r>
        <w:r>
          <w:fldChar w:fldCharType="end"/>
        </w:r>
      </w:hyperlink>
    </w:p>
    <w:p>
      <w:pPr>
        <w:pStyle w:val="TOC2"/>
        <w:tabs>
          <w:tab w:val="right" w:leader="dot" w:pos="8306"/>
        </w:tabs>
      </w:pPr>
      <w:hyperlink w:anchor="_Toc21388" w:history="1">
        <w:r>
          <w:rPr>
            <w:rFonts w:ascii="仿宋" w:eastAsia="仿宋" w:hAnsi="仿宋" w:cs="仿宋" w:hint="eastAsia"/>
            <w:lang w:eastAsia="zh-CN"/>
          </w:rPr>
          <w:t>(三)、节约用地措施</w:t>
        </w:r>
        <w:r>
          <w:tab/>
        </w:r>
        <w:r>
          <w:fldChar w:fldCharType="begin"/>
        </w:r>
        <w:r>
          <w:instrText xml:space="preserve"> PAGEREF _Toc21388 \h </w:instrText>
        </w:r>
        <w:r>
          <w:fldChar w:fldCharType="separate"/>
        </w:r>
        <w:r>
          <w:t>22</w:t>
        </w:r>
        <w:r>
          <w:fldChar w:fldCharType="end"/>
        </w:r>
      </w:hyperlink>
    </w:p>
    <w:p>
      <w:pPr>
        <w:pStyle w:val="TOC2"/>
        <w:tabs>
          <w:tab w:val="right" w:leader="dot" w:pos="8306"/>
        </w:tabs>
      </w:pPr>
      <w:hyperlink w:anchor="_Toc25509" w:history="1">
        <w:r>
          <w:rPr>
            <w:rFonts w:ascii="仿宋" w:eastAsia="仿宋" w:hAnsi="仿宋" w:cs="仿宋" w:hint="eastAsia"/>
            <w:lang w:eastAsia="zh-CN"/>
          </w:rPr>
          <w:t>(四)、总图布置方案</w:t>
        </w:r>
        <w:r>
          <w:tab/>
        </w:r>
        <w:r>
          <w:fldChar w:fldCharType="begin"/>
        </w:r>
        <w:r>
          <w:instrText xml:space="preserve"> PAGEREF _Toc25509 \h </w:instrText>
        </w:r>
        <w:r>
          <w:fldChar w:fldCharType="separate"/>
        </w:r>
        <w:r>
          <w:t>23</w:t>
        </w:r>
        <w:r>
          <w:fldChar w:fldCharType="end"/>
        </w:r>
      </w:hyperlink>
    </w:p>
    <w:p>
      <w:pPr>
        <w:pStyle w:val="TOC2"/>
        <w:tabs>
          <w:tab w:val="right" w:leader="dot" w:pos="8306"/>
        </w:tabs>
      </w:pPr>
      <w:hyperlink w:anchor="_Toc25640" w:history="1">
        <w:r>
          <w:rPr>
            <w:rFonts w:ascii="仿宋" w:eastAsia="仿宋" w:hAnsi="仿宋" w:cs="仿宋" w:hint="eastAsia"/>
            <w:lang w:eastAsia="zh-CN"/>
          </w:rPr>
          <w:t>(五)、选址综合评价</w:t>
        </w:r>
        <w:r>
          <w:tab/>
        </w:r>
        <w:r>
          <w:fldChar w:fldCharType="begin"/>
        </w:r>
        <w:r>
          <w:instrText xml:space="preserve"> PAGEREF _Toc25640 \h </w:instrText>
        </w:r>
        <w:r>
          <w:fldChar w:fldCharType="separate"/>
        </w:r>
        <w:r>
          <w:t>24</w:t>
        </w:r>
        <w:r>
          <w:fldChar w:fldCharType="end"/>
        </w:r>
      </w:hyperlink>
    </w:p>
    <w:p>
      <w:pPr>
        <w:pStyle w:val="TOC1"/>
        <w:tabs>
          <w:tab w:val="right" w:leader="dot" w:pos="8306"/>
        </w:tabs>
      </w:pPr>
      <w:hyperlink w:anchor="_Toc20137" w:history="1">
        <w:r>
          <w:rPr>
            <w:rFonts w:ascii="仿宋" w:eastAsia="仿宋" w:hAnsi="仿宋" w:cs="仿宋" w:hint="eastAsia"/>
            <w:lang w:eastAsia="zh-CN"/>
          </w:rPr>
          <w:t>七、投资与资产管理服务项目计划安排</w:t>
        </w:r>
        <w:r>
          <w:tab/>
        </w:r>
        <w:r>
          <w:fldChar w:fldCharType="begin"/>
        </w:r>
        <w:r>
          <w:instrText xml:space="preserve"> PAGEREF _Toc20137 \h </w:instrText>
        </w:r>
        <w:r>
          <w:fldChar w:fldCharType="separate"/>
        </w:r>
        <w:r>
          <w:t>25</w:t>
        </w:r>
        <w:r>
          <w:fldChar w:fldCharType="end"/>
        </w:r>
      </w:hyperlink>
    </w:p>
    <w:p>
      <w:pPr>
        <w:pStyle w:val="TOC2"/>
        <w:tabs>
          <w:tab w:val="right" w:leader="dot" w:pos="8306"/>
        </w:tabs>
      </w:pPr>
      <w:hyperlink w:anchor="_Toc4025" w:history="1">
        <w:r>
          <w:rPr>
            <w:rFonts w:ascii="仿宋" w:eastAsia="仿宋" w:hAnsi="仿宋" w:cs="仿宋" w:hint="eastAsia"/>
            <w:lang w:eastAsia="zh-CN"/>
          </w:rPr>
          <w:t>(一)、建设周期</w:t>
        </w:r>
        <w:r>
          <w:tab/>
        </w:r>
        <w:r>
          <w:fldChar w:fldCharType="begin"/>
        </w:r>
        <w:r>
          <w:instrText xml:space="preserve"> PAGEREF _Toc4025 \h </w:instrText>
        </w:r>
        <w:r>
          <w:fldChar w:fldCharType="separate"/>
        </w:r>
        <w:r>
          <w:t>25</w:t>
        </w:r>
        <w:r>
          <w:fldChar w:fldCharType="end"/>
        </w:r>
      </w:hyperlink>
    </w:p>
    <w:p>
      <w:pPr>
        <w:pStyle w:val="TOC2"/>
        <w:tabs>
          <w:tab w:val="right" w:leader="dot" w:pos="8306"/>
        </w:tabs>
      </w:pPr>
      <w:hyperlink w:anchor="_Toc15550" w:history="1">
        <w:r>
          <w:rPr>
            <w:rFonts w:ascii="仿宋" w:eastAsia="仿宋" w:hAnsi="仿宋" w:cs="仿宋" w:hint="eastAsia"/>
            <w:lang w:eastAsia="zh-CN"/>
          </w:rPr>
          <w:t>(二)、建设进度</w:t>
        </w:r>
        <w:r>
          <w:tab/>
        </w:r>
        <w:r>
          <w:fldChar w:fldCharType="begin"/>
        </w:r>
        <w:r>
          <w:instrText xml:space="preserve"> PAGEREF _Toc15550 \h </w:instrText>
        </w:r>
        <w:r>
          <w:fldChar w:fldCharType="separate"/>
        </w:r>
        <w:r>
          <w:t>26</w:t>
        </w:r>
        <w:r>
          <w:fldChar w:fldCharType="end"/>
        </w:r>
      </w:hyperlink>
    </w:p>
    <w:p>
      <w:pPr>
        <w:pStyle w:val="TOC2"/>
        <w:tabs>
          <w:tab w:val="right" w:leader="dot" w:pos="8306"/>
        </w:tabs>
      </w:pPr>
      <w:hyperlink w:anchor="_Toc20290" w:history="1">
        <w:r>
          <w:rPr>
            <w:rFonts w:ascii="仿宋" w:eastAsia="仿宋" w:hAnsi="仿宋" w:cs="仿宋" w:hint="eastAsia"/>
            <w:lang w:eastAsia="zh-CN"/>
          </w:rPr>
          <w:t>(三)、进度安排注意事项</w:t>
        </w:r>
        <w:r>
          <w:tab/>
        </w:r>
        <w:r>
          <w:fldChar w:fldCharType="begin"/>
        </w:r>
        <w:r>
          <w:instrText xml:space="preserve"> PAGEREF _Toc20290 \h </w:instrText>
        </w:r>
        <w:r>
          <w:fldChar w:fldCharType="separate"/>
        </w:r>
        <w:r>
          <w:t>27</w:t>
        </w:r>
        <w:r>
          <w:fldChar w:fldCharType="end"/>
        </w:r>
      </w:hyperlink>
    </w:p>
    <w:p>
      <w:pPr>
        <w:pStyle w:val="TOC2"/>
        <w:tabs>
          <w:tab w:val="right" w:leader="dot" w:pos="8306"/>
        </w:tabs>
      </w:pPr>
      <w:hyperlink w:anchor="_Toc19570" w:history="1">
        <w:r>
          <w:rPr>
            <w:rFonts w:ascii="仿宋" w:eastAsia="仿宋" w:hAnsi="仿宋" w:cs="仿宋" w:hint="eastAsia"/>
            <w:lang w:eastAsia="zh-CN"/>
          </w:rPr>
          <w:t>(四)、人力资源配置</w:t>
        </w:r>
        <w:r>
          <w:tab/>
        </w:r>
        <w:r>
          <w:fldChar w:fldCharType="begin"/>
        </w:r>
        <w:r>
          <w:instrText xml:space="preserve"> PAGEREF _Toc19570 \h </w:instrText>
        </w:r>
        <w:r>
          <w:fldChar w:fldCharType="separate"/>
        </w:r>
        <w:r>
          <w:t>29</w:t>
        </w:r>
        <w:r>
          <w:fldChar w:fldCharType="end"/>
        </w:r>
      </w:hyperlink>
    </w:p>
    <w:p>
      <w:pPr>
        <w:pStyle w:val="TOC1"/>
        <w:tabs>
          <w:tab w:val="right" w:leader="dot" w:pos="8306"/>
        </w:tabs>
      </w:pPr>
      <w:hyperlink w:anchor="_Toc29280" w:history="1">
        <w:r>
          <w:rPr>
            <w:rFonts w:ascii="仿宋" w:eastAsia="仿宋" w:hAnsi="仿宋" w:cs="仿宋" w:hint="eastAsia"/>
            <w:lang w:eastAsia="zh-CN"/>
          </w:rPr>
          <w:t>八、投资与资产管理服务项目投资规划</w:t>
        </w:r>
        <w:r>
          <w:tab/>
        </w:r>
        <w:r>
          <w:fldChar w:fldCharType="begin"/>
        </w:r>
        <w:r>
          <w:instrText xml:space="preserve"> PAGEREF _Toc29280 \h </w:instrText>
        </w:r>
        <w:r>
          <w:fldChar w:fldCharType="separate"/>
        </w:r>
        <w:r>
          <w:t>30</w:t>
        </w:r>
        <w:r>
          <w:fldChar w:fldCharType="end"/>
        </w:r>
      </w:hyperlink>
    </w:p>
    <w:p>
      <w:pPr>
        <w:pStyle w:val="TOC2"/>
        <w:tabs>
          <w:tab w:val="right" w:leader="dot" w:pos="8306"/>
        </w:tabs>
      </w:pPr>
      <w:hyperlink w:anchor="_Toc13577" w:history="1">
        <w:r>
          <w:rPr>
            <w:rFonts w:ascii="仿宋" w:eastAsia="仿宋" w:hAnsi="仿宋" w:cs="仿宋" w:hint="eastAsia"/>
            <w:lang w:eastAsia="zh-CN"/>
          </w:rPr>
          <w:t>(一)、投资与资产管理服务项目总投资估算</w:t>
        </w:r>
        <w:r>
          <w:tab/>
        </w:r>
        <w:r>
          <w:fldChar w:fldCharType="begin"/>
        </w:r>
        <w:r>
          <w:instrText xml:space="preserve"> PAGEREF _Toc13577 \h </w:instrText>
        </w:r>
        <w:r>
          <w:fldChar w:fldCharType="separate"/>
        </w:r>
        <w:r>
          <w:t>30</w:t>
        </w:r>
        <w:r>
          <w:fldChar w:fldCharType="end"/>
        </w:r>
      </w:hyperlink>
    </w:p>
    <w:p>
      <w:pPr>
        <w:pStyle w:val="TOC2"/>
        <w:tabs>
          <w:tab w:val="right" w:leader="dot" w:pos="8306"/>
        </w:tabs>
      </w:pPr>
      <w:hyperlink w:anchor="_Toc26849" w:history="1">
        <w:r>
          <w:rPr>
            <w:rFonts w:ascii="仿宋" w:eastAsia="仿宋" w:hAnsi="仿宋" w:cs="仿宋" w:hint="eastAsia"/>
            <w:lang w:eastAsia="zh-CN"/>
          </w:rPr>
          <w:t>(二)、资金筹措</w:t>
        </w:r>
        <w:r>
          <w:tab/>
        </w:r>
        <w:r>
          <w:fldChar w:fldCharType="begin"/>
        </w:r>
        <w:r>
          <w:instrText xml:space="preserve"> PAGEREF _Toc26849 \h </w:instrText>
        </w:r>
        <w:r>
          <w:fldChar w:fldCharType="separate"/>
        </w:r>
        <w:r>
          <w:t>31</w:t>
        </w:r>
        <w:r>
          <w:fldChar w:fldCharType="end"/>
        </w:r>
      </w:hyperlink>
    </w:p>
    <w:p>
      <w:pPr>
        <w:pStyle w:val="TOC1"/>
        <w:tabs>
          <w:tab w:val="right" w:leader="dot" w:pos="8306"/>
        </w:tabs>
      </w:pPr>
      <w:hyperlink w:anchor="_Toc20049" w:history="1">
        <w:r>
          <w:rPr>
            <w:rFonts w:ascii="仿宋" w:eastAsia="仿宋" w:hAnsi="仿宋" w:cs="仿宋" w:hint="eastAsia"/>
            <w:lang w:eastAsia="zh-CN"/>
          </w:rPr>
          <w:t>九、投资与资产管理服务项目环境影响分析</w:t>
        </w:r>
        <w:r>
          <w:tab/>
        </w:r>
        <w:r>
          <w:fldChar w:fldCharType="begin"/>
        </w:r>
        <w:r>
          <w:instrText xml:space="preserve"> PAGEREF _Toc20049 \h </w:instrText>
        </w:r>
        <w:r>
          <w:fldChar w:fldCharType="separate"/>
        </w:r>
        <w:r>
          <w:t>32</w:t>
        </w:r>
        <w:r>
          <w:fldChar w:fldCharType="end"/>
        </w:r>
      </w:hyperlink>
    </w:p>
    <w:p>
      <w:pPr>
        <w:pStyle w:val="TOC2"/>
        <w:tabs>
          <w:tab w:val="right" w:leader="dot" w:pos="8306"/>
        </w:tabs>
      </w:pPr>
      <w:hyperlink w:anchor="_Toc32198" w:history="1">
        <w:r>
          <w:rPr>
            <w:rFonts w:ascii="仿宋" w:eastAsia="仿宋" w:hAnsi="仿宋" w:cs="仿宋" w:hint="eastAsia"/>
            <w:lang w:eastAsia="zh-CN"/>
          </w:rPr>
          <w:t>(一)、建设区域环境质量现状</w:t>
        </w:r>
        <w:r>
          <w:tab/>
        </w:r>
        <w:r>
          <w:fldChar w:fldCharType="begin"/>
        </w:r>
        <w:r>
          <w:instrText xml:space="preserve"> PAGEREF _Toc32198 \h </w:instrText>
        </w:r>
        <w:r>
          <w:fldChar w:fldCharType="separate"/>
        </w:r>
        <w:r>
          <w:t>32</w:t>
        </w:r>
        <w:r>
          <w:fldChar w:fldCharType="end"/>
        </w:r>
      </w:hyperlink>
    </w:p>
    <w:p>
      <w:pPr>
        <w:pStyle w:val="TOC2"/>
        <w:tabs>
          <w:tab w:val="right" w:leader="dot" w:pos="8306"/>
        </w:tabs>
      </w:pPr>
      <w:hyperlink w:anchor="_Toc26633" w:history="1">
        <w:r>
          <w:rPr>
            <w:rFonts w:ascii="仿宋" w:eastAsia="仿宋" w:hAnsi="仿宋" w:cs="仿宋" w:hint="eastAsia"/>
            <w:lang w:eastAsia="zh-CN"/>
          </w:rPr>
          <w:t>(二)、建设期环境保护</w:t>
        </w:r>
        <w:r>
          <w:tab/>
        </w:r>
        <w:r>
          <w:fldChar w:fldCharType="begin"/>
        </w:r>
        <w:r>
          <w:instrText xml:space="preserve"> PAGEREF _Toc26633 \h </w:instrText>
        </w:r>
        <w:r>
          <w:fldChar w:fldCharType="separate"/>
        </w:r>
        <w:r>
          <w:t>33</w:t>
        </w:r>
        <w:r>
          <w:fldChar w:fldCharType="end"/>
        </w:r>
      </w:hyperlink>
    </w:p>
    <w:p>
      <w:pPr>
        <w:pStyle w:val="TOC2"/>
        <w:tabs>
          <w:tab w:val="right" w:leader="dot" w:pos="8306"/>
        </w:tabs>
      </w:pPr>
      <w:hyperlink w:anchor="_Toc14221" w:history="1">
        <w:r>
          <w:rPr>
            <w:rFonts w:ascii="仿宋" w:eastAsia="仿宋" w:hAnsi="仿宋" w:cs="仿宋" w:hint="eastAsia"/>
            <w:lang w:eastAsia="zh-CN"/>
          </w:rPr>
          <w:t>(三)、运营期环境保护</w:t>
        </w:r>
        <w:r>
          <w:tab/>
        </w:r>
        <w:r>
          <w:fldChar w:fldCharType="begin"/>
        </w:r>
        <w:r>
          <w:instrText xml:space="preserve"> PAGEREF _Toc14221 \h </w:instrText>
        </w:r>
        <w:r>
          <w:fldChar w:fldCharType="separate"/>
        </w:r>
        <w:r>
          <w:t>35</w:t>
        </w:r>
        <w:r>
          <w:fldChar w:fldCharType="end"/>
        </w:r>
      </w:hyperlink>
    </w:p>
    <w:p>
      <w:pPr>
        <w:pStyle w:val="TOC2"/>
        <w:tabs>
          <w:tab w:val="right" w:leader="dot" w:pos="8306"/>
        </w:tabs>
      </w:pPr>
      <w:hyperlink w:anchor="_Toc30084" w:history="1">
        <w:r>
          <w:rPr>
            <w:rFonts w:ascii="仿宋" w:eastAsia="仿宋" w:hAnsi="仿宋" w:cs="仿宋" w:hint="eastAsia"/>
            <w:lang w:eastAsia="zh-CN"/>
          </w:rPr>
          <w:t>(四)、投资与资产管理服务项目建设对区域经济的影响</w:t>
        </w:r>
        <w:r>
          <w:tab/>
        </w:r>
        <w:r>
          <w:fldChar w:fldCharType="begin"/>
        </w:r>
        <w:r>
          <w:instrText xml:space="preserve"> PAGEREF _Toc30084 \h </w:instrText>
        </w:r>
        <w:r>
          <w:fldChar w:fldCharType="separate"/>
        </w:r>
        <w:r>
          <w:t>36</w:t>
        </w:r>
        <w:r>
          <w:fldChar w:fldCharType="end"/>
        </w:r>
      </w:hyperlink>
    </w:p>
    <w:p>
      <w:pPr>
        <w:pStyle w:val="TOC2"/>
        <w:tabs>
          <w:tab w:val="right" w:leader="dot" w:pos="8306"/>
        </w:tabs>
      </w:pPr>
      <w:hyperlink w:anchor="_Toc28616" w:history="1">
        <w:r>
          <w:rPr>
            <w:rFonts w:ascii="仿宋" w:eastAsia="仿宋" w:hAnsi="仿宋" w:cs="仿宋" w:hint="eastAsia"/>
            <w:lang w:eastAsia="zh-CN"/>
          </w:rPr>
          <w:t>(五)、废弃物处理</w:t>
        </w:r>
        <w:r>
          <w:tab/>
        </w:r>
        <w:r>
          <w:fldChar w:fldCharType="begin"/>
        </w:r>
        <w:r>
          <w:instrText xml:space="preserve"> PAGEREF _Toc28616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79" w:history="1">
        <w:r>
          <w:rPr>
            <w:rFonts w:ascii="仿宋" w:eastAsia="仿宋" w:hAnsi="仿宋" w:cs="仿宋" w:hint="eastAsia"/>
            <w:lang w:eastAsia="zh-CN"/>
          </w:rPr>
          <w:t>(六)、特殊环境影响分析</w:t>
        </w:r>
        <w:r>
          <w:tab/>
        </w:r>
        <w:r>
          <w:fldChar w:fldCharType="begin"/>
        </w:r>
        <w:r>
          <w:instrText xml:space="preserve"> PAGEREF _Toc30579 \h </w:instrText>
        </w:r>
        <w:r>
          <w:fldChar w:fldCharType="separate"/>
        </w:r>
        <w:r>
          <w:t>39</w:t>
        </w:r>
        <w:r>
          <w:fldChar w:fldCharType="end"/>
        </w:r>
      </w:hyperlink>
    </w:p>
    <w:p>
      <w:pPr>
        <w:pStyle w:val="TOC2"/>
        <w:tabs>
          <w:tab w:val="right" w:leader="dot" w:pos="8306"/>
        </w:tabs>
      </w:pPr>
      <w:hyperlink w:anchor="_Toc1082" w:history="1">
        <w:r>
          <w:rPr>
            <w:rFonts w:ascii="仿宋" w:eastAsia="仿宋" w:hAnsi="仿宋" w:cs="仿宋" w:hint="eastAsia"/>
            <w:lang w:eastAsia="zh-CN"/>
          </w:rPr>
          <w:t>(七)、清洁生产</w:t>
        </w:r>
        <w:r>
          <w:tab/>
        </w:r>
        <w:r>
          <w:fldChar w:fldCharType="begin"/>
        </w:r>
        <w:r>
          <w:instrText xml:space="preserve"> PAGEREF _Toc1082 \h </w:instrText>
        </w:r>
        <w:r>
          <w:fldChar w:fldCharType="separate"/>
        </w:r>
        <w:r>
          <w:t>40</w:t>
        </w:r>
        <w:r>
          <w:fldChar w:fldCharType="end"/>
        </w:r>
      </w:hyperlink>
    </w:p>
    <w:p>
      <w:pPr>
        <w:pStyle w:val="TOC2"/>
        <w:tabs>
          <w:tab w:val="right" w:leader="dot" w:pos="8306"/>
        </w:tabs>
      </w:pPr>
      <w:hyperlink w:anchor="_Toc7423" w:history="1">
        <w:r>
          <w:rPr>
            <w:rFonts w:ascii="仿宋" w:eastAsia="仿宋" w:hAnsi="仿宋" w:cs="仿宋" w:hint="eastAsia"/>
            <w:lang w:eastAsia="zh-CN"/>
          </w:rPr>
          <w:t>(八)、环境保护综合评价</w:t>
        </w:r>
        <w:r>
          <w:tab/>
        </w:r>
        <w:r>
          <w:fldChar w:fldCharType="begin"/>
        </w:r>
        <w:r>
          <w:instrText xml:space="preserve"> PAGEREF _Toc7423 \h </w:instrText>
        </w:r>
        <w:r>
          <w:fldChar w:fldCharType="separate"/>
        </w:r>
        <w:r>
          <w:t>42</w:t>
        </w:r>
        <w:r>
          <w:fldChar w:fldCharType="end"/>
        </w:r>
      </w:hyperlink>
    </w:p>
    <w:p>
      <w:pPr>
        <w:pStyle w:val="TOC1"/>
        <w:tabs>
          <w:tab w:val="right" w:leader="dot" w:pos="8306"/>
        </w:tabs>
      </w:pPr>
      <w:hyperlink w:anchor="_Toc22037" w:history="1">
        <w:r>
          <w:rPr>
            <w:rFonts w:ascii="仿宋" w:eastAsia="仿宋" w:hAnsi="仿宋" w:cs="仿宋" w:hint="eastAsia"/>
            <w:lang w:eastAsia="zh-CN"/>
          </w:rPr>
          <w:t>十、投资与资产管理服务项目人力资源管理</w:t>
        </w:r>
        <w:r>
          <w:tab/>
        </w:r>
        <w:r>
          <w:fldChar w:fldCharType="begin"/>
        </w:r>
        <w:r>
          <w:instrText xml:space="preserve"> PAGEREF _Toc22037 \h </w:instrText>
        </w:r>
        <w:r>
          <w:fldChar w:fldCharType="separate"/>
        </w:r>
        <w:r>
          <w:t>43</w:t>
        </w:r>
        <w:r>
          <w:fldChar w:fldCharType="end"/>
        </w:r>
      </w:hyperlink>
    </w:p>
    <w:p>
      <w:pPr>
        <w:pStyle w:val="TOC2"/>
        <w:tabs>
          <w:tab w:val="right" w:leader="dot" w:pos="8306"/>
        </w:tabs>
      </w:pPr>
      <w:hyperlink w:anchor="_Toc7825" w:history="1">
        <w:r>
          <w:rPr>
            <w:rFonts w:ascii="仿宋" w:eastAsia="仿宋" w:hAnsi="仿宋" w:cs="仿宋" w:hint="eastAsia"/>
            <w:lang w:eastAsia="zh-CN"/>
          </w:rPr>
          <w:t>(一)、建立健全的预算管理制度</w:t>
        </w:r>
        <w:r>
          <w:tab/>
        </w:r>
        <w:r>
          <w:fldChar w:fldCharType="begin"/>
        </w:r>
        <w:r>
          <w:instrText xml:space="preserve"> PAGEREF _Toc7825 \h </w:instrText>
        </w:r>
        <w:r>
          <w:fldChar w:fldCharType="separate"/>
        </w:r>
        <w:r>
          <w:t>43</w:t>
        </w:r>
        <w:r>
          <w:fldChar w:fldCharType="end"/>
        </w:r>
      </w:hyperlink>
    </w:p>
    <w:p>
      <w:pPr>
        <w:pStyle w:val="TOC2"/>
        <w:tabs>
          <w:tab w:val="right" w:leader="dot" w:pos="8306"/>
        </w:tabs>
      </w:pPr>
      <w:hyperlink w:anchor="_Toc12313" w:history="1">
        <w:r>
          <w:rPr>
            <w:rFonts w:ascii="仿宋" w:eastAsia="仿宋" w:hAnsi="仿宋" w:cs="仿宋" w:hint="eastAsia"/>
            <w:lang w:eastAsia="zh-CN"/>
          </w:rPr>
          <w:t>(二)、加强资金流动监控</w:t>
        </w:r>
        <w:r>
          <w:tab/>
        </w:r>
        <w:r>
          <w:fldChar w:fldCharType="begin"/>
        </w:r>
        <w:r>
          <w:instrText xml:space="preserve"> PAGEREF _Toc12313 \h </w:instrText>
        </w:r>
        <w:r>
          <w:fldChar w:fldCharType="separate"/>
        </w:r>
        <w:r>
          <w:t>45</w:t>
        </w:r>
        <w:r>
          <w:fldChar w:fldCharType="end"/>
        </w:r>
      </w:hyperlink>
    </w:p>
    <w:p>
      <w:pPr>
        <w:pStyle w:val="TOC2"/>
        <w:tabs>
          <w:tab w:val="right" w:leader="dot" w:pos="8306"/>
        </w:tabs>
      </w:pPr>
      <w:hyperlink w:anchor="_Toc10234" w:history="1">
        <w:r>
          <w:rPr>
            <w:rFonts w:ascii="仿宋" w:eastAsia="仿宋" w:hAnsi="仿宋" w:cs="仿宋" w:hint="eastAsia"/>
            <w:lang w:eastAsia="zh-CN"/>
          </w:rPr>
          <w:t>(三)、制定完善的风险控制机制</w:t>
        </w:r>
        <w:r>
          <w:tab/>
        </w:r>
        <w:r>
          <w:fldChar w:fldCharType="begin"/>
        </w:r>
        <w:r>
          <w:instrText xml:space="preserve"> PAGEREF _Toc10234 \h </w:instrText>
        </w:r>
        <w:r>
          <w:fldChar w:fldCharType="separate"/>
        </w:r>
        <w:r>
          <w:t>46</w:t>
        </w:r>
        <w:r>
          <w:fldChar w:fldCharType="end"/>
        </w:r>
      </w:hyperlink>
    </w:p>
    <w:p>
      <w:pPr>
        <w:pStyle w:val="TOC2"/>
        <w:tabs>
          <w:tab w:val="right" w:leader="dot" w:pos="8306"/>
        </w:tabs>
      </w:pPr>
      <w:hyperlink w:anchor="_Toc12954" w:history="1">
        <w:r>
          <w:rPr>
            <w:rFonts w:ascii="仿宋" w:eastAsia="仿宋" w:hAnsi="仿宋" w:cs="仿宋" w:hint="eastAsia"/>
            <w:lang w:eastAsia="zh-CN"/>
          </w:rPr>
          <w:t>(四)、优化成本管理</w:t>
        </w:r>
        <w:r>
          <w:tab/>
        </w:r>
        <w:r>
          <w:fldChar w:fldCharType="begin"/>
        </w:r>
        <w:r>
          <w:instrText xml:space="preserve"> PAGEREF _Toc12954 \h </w:instrText>
        </w:r>
        <w:r>
          <w:fldChar w:fldCharType="separate"/>
        </w:r>
        <w:r>
          <w:t>48</w:t>
        </w:r>
        <w:r>
          <w:fldChar w:fldCharType="end"/>
        </w:r>
      </w:hyperlink>
    </w:p>
    <w:p>
      <w:pPr>
        <w:pStyle w:val="TOC1"/>
        <w:tabs>
          <w:tab w:val="right" w:leader="dot" w:pos="8306"/>
        </w:tabs>
      </w:pPr>
      <w:hyperlink w:anchor="_Toc5348" w:history="1">
        <w:r>
          <w:rPr>
            <w:rFonts w:ascii="仿宋" w:eastAsia="仿宋" w:hAnsi="仿宋" w:cs="仿宋" w:hint="eastAsia"/>
            <w:lang w:eastAsia="zh-CN"/>
          </w:rPr>
          <w:t>十一、投资与资产管理服务项目财务管理</w:t>
        </w:r>
        <w:r>
          <w:tab/>
        </w:r>
        <w:r>
          <w:fldChar w:fldCharType="begin"/>
        </w:r>
        <w:r>
          <w:instrText xml:space="preserve"> PAGEREF _Toc5348 \h </w:instrText>
        </w:r>
        <w:r>
          <w:fldChar w:fldCharType="separate"/>
        </w:r>
        <w:r>
          <w:t>49</w:t>
        </w:r>
        <w:r>
          <w:fldChar w:fldCharType="end"/>
        </w:r>
      </w:hyperlink>
    </w:p>
    <w:p>
      <w:pPr>
        <w:pStyle w:val="TOC2"/>
        <w:tabs>
          <w:tab w:val="right" w:leader="dot" w:pos="8306"/>
        </w:tabs>
      </w:pPr>
      <w:hyperlink w:anchor="_Toc7348" w:history="1">
        <w:r>
          <w:rPr>
            <w:rFonts w:ascii="仿宋" w:eastAsia="仿宋" w:hAnsi="仿宋" w:cs="仿宋" w:hint="eastAsia"/>
            <w:lang w:eastAsia="zh-CN"/>
          </w:rPr>
          <w:t>(一)、资金需求大</w:t>
        </w:r>
        <w:r>
          <w:tab/>
        </w:r>
        <w:r>
          <w:fldChar w:fldCharType="begin"/>
        </w:r>
        <w:r>
          <w:instrText xml:space="preserve"> PAGEREF _Toc7348 \h </w:instrText>
        </w:r>
        <w:r>
          <w:fldChar w:fldCharType="separate"/>
        </w:r>
        <w:r>
          <w:t>49</w:t>
        </w:r>
        <w:r>
          <w:fldChar w:fldCharType="end"/>
        </w:r>
      </w:hyperlink>
    </w:p>
    <w:p>
      <w:pPr>
        <w:pStyle w:val="TOC2"/>
        <w:tabs>
          <w:tab w:val="right" w:leader="dot" w:pos="8306"/>
        </w:tabs>
      </w:pPr>
      <w:hyperlink w:anchor="_Toc6571" w:history="1">
        <w:r>
          <w:rPr>
            <w:rFonts w:ascii="仿宋" w:eastAsia="仿宋" w:hAnsi="仿宋" w:cs="仿宋" w:hint="eastAsia"/>
            <w:lang w:eastAsia="zh-CN"/>
          </w:rPr>
          <w:t>(二)、研发周期长</w:t>
        </w:r>
        <w:r>
          <w:tab/>
        </w:r>
        <w:r>
          <w:fldChar w:fldCharType="begin"/>
        </w:r>
        <w:r>
          <w:instrText xml:space="preserve"> PAGEREF _Toc6571 \h </w:instrText>
        </w:r>
        <w:r>
          <w:fldChar w:fldCharType="separate"/>
        </w:r>
        <w:r>
          <w:t>50</w:t>
        </w:r>
        <w:r>
          <w:fldChar w:fldCharType="end"/>
        </w:r>
      </w:hyperlink>
    </w:p>
    <w:p>
      <w:pPr>
        <w:pStyle w:val="TOC2"/>
        <w:tabs>
          <w:tab w:val="right" w:leader="dot" w:pos="8306"/>
        </w:tabs>
      </w:pPr>
      <w:hyperlink w:anchor="_Toc17470" w:history="1">
        <w:r>
          <w:rPr>
            <w:rFonts w:ascii="仿宋" w:eastAsia="仿宋" w:hAnsi="仿宋" w:cs="仿宋" w:hint="eastAsia"/>
            <w:lang w:eastAsia="zh-CN"/>
          </w:rPr>
          <w:t>(三)、市场风险大</w:t>
        </w:r>
        <w:r>
          <w:tab/>
        </w:r>
        <w:r>
          <w:fldChar w:fldCharType="begin"/>
        </w:r>
        <w:r>
          <w:instrText xml:space="preserve"> PAGEREF _Toc17470 \h </w:instrText>
        </w:r>
        <w:r>
          <w:fldChar w:fldCharType="separate"/>
        </w:r>
        <w:r>
          <w:t>52</w:t>
        </w:r>
        <w:r>
          <w:fldChar w:fldCharType="end"/>
        </w:r>
      </w:hyperlink>
    </w:p>
    <w:p>
      <w:pPr>
        <w:pStyle w:val="TOC2"/>
        <w:tabs>
          <w:tab w:val="right" w:leader="dot" w:pos="8306"/>
        </w:tabs>
      </w:pPr>
      <w:hyperlink w:anchor="_Toc1037" w:history="1">
        <w:r>
          <w:rPr>
            <w:rFonts w:ascii="仿宋" w:eastAsia="仿宋" w:hAnsi="仿宋" w:cs="仿宋" w:hint="eastAsia"/>
            <w:lang w:eastAsia="zh-CN"/>
          </w:rPr>
          <w:t>(四)、利润率高</w:t>
        </w:r>
        <w:r>
          <w:tab/>
        </w:r>
        <w:r>
          <w:fldChar w:fldCharType="begin"/>
        </w:r>
        <w:r>
          <w:instrText xml:space="preserve"> PAGEREF _Toc1037 \h </w:instrText>
        </w:r>
        <w:r>
          <w:fldChar w:fldCharType="separate"/>
        </w:r>
        <w:r>
          <w:t>54</w:t>
        </w:r>
        <w:r>
          <w:fldChar w:fldCharType="end"/>
        </w:r>
      </w:hyperlink>
    </w:p>
    <w:p>
      <w:pPr>
        <w:pStyle w:val="TOC1"/>
        <w:tabs>
          <w:tab w:val="right" w:leader="dot" w:pos="8306"/>
        </w:tabs>
      </w:pPr>
      <w:hyperlink w:anchor="_Toc23098" w:history="1">
        <w:r>
          <w:rPr>
            <w:rFonts w:ascii="仿宋" w:eastAsia="仿宋" w:hAnsi="仿宋" w:cs="仿宋" w:hint="eastAsia"/>
            <w:lang w:eastAsia="zh-CN"/>
          </w:rPr>
          <w:t>十二、投资与资产管理服务项目社会影响</w:t>
        </w:r>
        <w:r>
          <w:tab/>
        </w:r>
        <w:r>
          <w:fldChar w:fldCharType="begin"/>
        </w:r>
        <w:r>
          <w:instrText xml:space="preserve"> PAGEREF _Toc23098 \h </w:instrText>
        </w:r>
        <w:r>
          <w:fldChar w:fldCharType="separate"/>
        </w:r>
        <w:r>
          <w:t>56</w:t>
        </w:r>
        <w:r>
          <w:fldChar w:fldCharType="end"/>
        </w:r>
      </w:hyperlink>
    </w:p>
    <w:p>
      <w:pPr>
        <w:pStyle w:val="TOC2"/>
        <w:tabs>
          <w:tab w:val="right" w:leader="dot" w:pos="8306"/>
        </w:tabs>
      </w:pPr>
      <w:hyperlink w:anchor="_Toc23125" w:history="1">
        <w:r>
          <w:rPr>
            <w:rFonts w:ascii="仿宋" w:eastAsia="仿宋" w:hAnsi="仿宋" w:cs="仿宋" w:hint="eastAsia"/>
            <w:lang w:eastAsia="zh-CN"/>
          </w:rPr>
          <w:t>(一)、社会责任与义务</w:t>
        </w:r>
        <w:r>
          <w:tab/>
        </w:r>
        <w:r>
          <w:fldChar w:fldCharType="begin"/>
        </w:r>
        <w:r>
          <w:instrText xml:space="preserve"> PAGEREF _Toc23125 \h </w:instrText>
        </w:r>
        <w:r>
          <w:fldChar w:fldCharType="separate"/>
        </w:r>
        <w:r>
          <w:t>56</w:t>
        </w:r>
        <w:r>
          <w:fldChar w:fldCharType="end"/>
        </w:r>
      </w:hyperlink>
    </w:p>
    <w:p>
      <w:pPr>
        <w:pStyle w:val="TOC2"/>
        <w:tabs>
          <w:tab w:val="right" w:leader="dot" w:pos="8306"/>
        </w:tabs>
      </w:pPr>
      <w:hyperlink w:anchor="_Toc18384" w:history="1">
        <w:r>
          <w:rPr>
            <w:rFonts w:ascii="仿宋" w:eastAsia="仿宋" w:hAnsi="仿宋" w:cs="仿宋" w:hint="eastAsia"/>
            <w:lang w:eastAsia="zh-CN"/>
          </w:rPr>
          <w:t>(二)、社会参与与沟通</w:t>
        </w:r>
        <w:r>
          <w:tab/>
        </w:r>
        <w:r>
          <w:fldChar w:fldCharType="begin"/>
        </w:r>
        <w:r>
          <w:instrText xml:space="preserve"> PAGEREF _Toc18384 \h </w:instrText>
        </w:r>
        <w:r>
          <w:fldChar w:fldCharType="separate"/>
        </w:r>
        <w:r>
          <w:t>57</w:t>
        </w:r>
        <w:r>
          <w:fldChar w:fldCharType="end"/>
        </w:r>
      </w:hyperlink>
    </w:p>
    <w:p>
      <w:pPr>
        <w:pStyle w:val="TOC1"/>
        <w:tabs>
          <w:tab w:val="right" w:leader="dot" w:pos="8306"/>
        </w:tabs>
      </w:pPr>
      <w:hyperlink w:anchor="_Toc5358" w:history="1">
        <w:r>
          <w:rPr>
            <w:rFonts w:ascii="仿宋" w:eastAsia="仿宋" w:hAnsi="仿宋" w:cs="仿宋" w:hint="eastAsia"/>
            <w:lang w:eastAsia="zh-CN"/>
          </w:rPr>
          <w:t>十三、投资与资产管理服务项目变更管理</w:t>
        </w:r>
        <w:r>
          <w:tab/>
        </w:r>
        <w:r>
          <w:fldChar w:fldCharType="begin"/>
        </w:r>
        <w:r>
          <w:instrText xml:space="preserve"> PAGEREF _Toc5358 \h </w:instrText>
        </w:r>
        <w:r>
          <w:fldChar w:fldCharType="separate"/>
        </w:r>
        <w:r>
          <w:t>58</w:t>
        </w:r>
        <w:r>
          <w:fldChar w:fldCharType="end"/>
        </w:r>
      </w:hyperlink>
    </w:p>
    <w:p>
      <w:pPr>
        <w:pStyle w:val="TOC2"/>
        <w:tabs>
          <w:tab w:val="right" w:leader="dot" w:pos="8306"/>
        </w:tabs>
      </w:pPr>
      <w:hyperlink w:anchor="_Toc4119" w:history="1">
        <w:r>
          <w:rPr>
            <w:rFonts w:ascii="仿宋" w:eastAsia="仿宋" w:hAnsi="仿宋" w:cs="仿宋" w:hint="eastAsia"/>
            <w:lang w:eastAsia="zh-CN"/>
          </w:rPr>
          <w:t>(一)、变更申请与评估</w:t>
        </w:r>
        <w:r>
          <w:tab/>
        </w:r>
        <w:r>
          <w:fldChar w:fldCharType="begin"/>
        </w:r>
        <w:r>
          <w:instrText xml:space="preserve"> PAGEREF _Toc4119 \h </w:instrText>
        </w:r>
        <w:r>
          <w:fldChar w:fldCharType="separate"/>
        </w:r>
        <w:r>
          <w:t>58</w:t>
        </w:r>
        <w:r>
          <w:fldChar w:fldCharType="end"/>
        </w:r>
      </w:hyperlink>
    </w:p>
    <w:p>
      <w:pPr>
        <w:pStyle w:val="TOC2"/>
        <w:tabs>
          <w:tab w:val="right" w:leader="dot" w:pos="8306"/>
        </w:tabs>
      </w:pPr>
      <w:hyperlink w:anchor="_Toc19841" w:history="1">
        <w:r>
          <w:rPr>
            <w:rFonts w:ascii="仿宋" w:eastAsia="仿宋" w:hAnsi="仿宋" w:cs="仿宋" w:hint="eastAsia"/>
            <w:lang w:eastAsia="zh-CN"/>
          </w:rPr>
          <w:t>(二)、变更实施与控制</w:t>
        </w:r>
        <w:r>
          <w:tab/>
        </w:r>
        <w:r>
          <w:fldChar w:fldCharType="begin"/>
        </w:r>
        <w:r>
          <w:instrText xml:space="preserve"> PAGEREF _Toc19841 \h </w:instrText>
        </w:r>
        <w:r>
          <w:fldChar w:fldCharType="separate"/>
        </w:r>
        <w:r>
          <w:t>59</w:t>
        </w:r>
        <w:r>
          <w:fldChar w:fldCharType="end"/>
        </w:r>
      </w:hyperlink>
    </w:p>
    <w:p>
      <w:pPr>
        <w:pStyle w:val="TOC1"/>
        <w:tabs>
          <w:tab w:val="right" w:leader="dot" w:pos="8306"/>
        </w:tabs>
      </w:pPr>
      <w:hyperlink w:anchor="_Toc17725" w:history="1">
        <w:r>
          <w:rPr>
            <w:rFonts w:ascii="仿宋" w:eastAsia="仿宋" w:hAnsi="仿宋" w:cs="仿宋" w:hint="eastAsia"/>
            <w:lang w:eastAsia="zh-CN"/>
          </w:rPr>
          <w:t>十四、质量管理体系</w:t>
        </w:r>
        <w:r>
          <w:tab/>
        </w:r>
        <w:r>
          <w:fldChar w:fldCharType="begin"/>
        </w:r>
        <w:r>
          <w:instrText xml:space="preserve"> PAGEREF _Toc17725 \h </w:instrText>
        </w:r>
        <w:r>
          <w:fldChar w:fldCharType="separate"/>
        </w:r>
        <w:r>
          <w:t>59</w:t>
        </w:r>
        <w:r>
          <w:fldChar w:fldCharType="end"/>
        </w:r>
      </w:hyperlink>
    </w:p>
    <w:p>
      <w:pPr>
        <w:pStyle w:val="TOC2"/>
        <w:tabs>
          <w:tab w:val="right" w:leader="dot" w:pos="8306"/>
        </w:tabs>
      </w:pPr>
      <w:hyperlink w:anchor="_Toc22540" w:history="1">
        <w:r>
          <w:rPr>
            <w:rFonts w:ascii="仿宋" w:eastAsia="仿宋" w:hAnsi="仿宋" w:cs="仿宋" w:hint="eastAsia"/>
            <w:lang w:eastAsia="zh-CN"/>
          </w:rPr>
          <w:t>(一)、质量目标与方针</w:t>
        </w:r>
        <w:r>
          <w:tab/>
        </w:r>
        <w:r>
          <w:fldChar w:fldCharType="begin"/>
        </w:r>
        <w:r>
          <w:instrText xml:space="preserve"> PAGEREF _Toc22540 \h </w:instrText>
        </w:r>
        <w:r>
          <w:fldChar w:fldCharType="separate"/>
        </w:r>
        <w:r>
          <w:t>59</w:t>
        </w:r>
        <w:r>
          <w:fldChar w:fldCharType="end"/>
        </w:r>
      </w:hyperlink>
    </w:p>
    <w:p>
      <w:pPr>
        <w:pStyle w:val="TOC2"/>
        <w:tabs>
          <w:tab w:val="right" w:leader="dot" w:pos="8306"/>
        </w:tabs>
      </w:pPr>
      <w:hyperlink w:anchor="_Toc21448" w:history="1">
        <w:r>
          <w:rPr>
            <w:rFonts w:ascii="仿宋" w:eastAsia="仿宋" w:hAnsi="仿宋" w:cs="仿宋" w:hint="eastAsia"/>
            <w:lang w:eastAsia="zh-CN"/>
          </w:rPr>
          <w:t>(二)、质量管理责任</w:t>
        </w:r>
        <w:r>
          <w:tab/>
        </w:r>
        <w:r>
          <w:fldChar w:fldCharType="begin"/>
        </w:r>
        <w:r>
          <w:instrText xml:space="preserve"> PAGEREF _Toc21448 \h </w:instrText>
        </w:r>
        <w:r>
          <w:fldChar w:fldCharType="separate"/>
        </w:r>
        <w:r>
          <w:t>61</w:t>
        </w:r>
        <w:r>
          <w:fldChar w:fldCharType="end"/>
        </w:r>
      </w:hyperlink>
    </w:p>
    <w:p>
      <w:pPr>
        <w:pStyle w:val="TOC2"/>
        <w:tabs>
          <w:tab w:val="right" w:leader="dot" w:pos="8306"/>
        </w:tabs>
      </w:pPr>
      <w:hyperlink w:anchor="_Toc7563" w:history="1">
        <w:r>
          <w:rPr>
            <w:rFonts w:ascii="仿宋" w:eastAsia="仿宋" w:hAnsi="仿宋" w:cs="仿宋" w:hint="eastAsia"/>
            <w:lang w:eastAsia="zh-CN"/>
          </w:rPr>
          <w:t>(三)、质量管理体系文件</w:t>
        </w:r>
        <w:r>
          <w:tab/>
        </w:r>
        <w:r>
          <w:fldChar w:fldCharType="begin"/>
        </w:r>
        <w:r>
          <w:instrText xml:space="preserve"> PAGEREF _Toc7563 \h </w:instrText>
        </w:r>
        <w:r>
          <w:fldChar w:fldCharType="separate"/>
        </w:r>
        <w:r>
          <w:t>62</w:t>
        </w:r>
        <w:r>
          <w:fldChar w:fldCharType="end"/>
        </w:r>
      </w:hyperlink>
    </w:p>
    <w:p>
      <w:pPr>
        <w:pStyle w:val="TOC2"/>
        <w:tabs>
          <w:tab w:val="right" w:leader="dot" w:pos="8306"/>
        </w:tabs>
      </w:pPr>
      <w:hyperlink w:anchor="_Toc15623" w:history="1">
        <w:r>
          <w:rPr>
            <w:rFonts w:ascii="仿宋" w:eastAsia="仿宋" w:hAnsi="仿宋" w:cs="仿宋" w:hint="eastAsia"/>
            <w:lang w:eastAsia="zh-CN"/>
          </w:rPr>
          <w:t>(四)、质量培训与教育</w:t>
        </w:r>
        <w:r>
          <w:tab/>
        </w:r>
        <w:r>
          <w:fldChar w:fldCharType="begin"/>
        </w:r>
        <w:r>
          <w:instrText xml:space="preserve"> PAGEREF _Toc15623 \h </w:instrText>
        </w:r>
        <w:r>
          <w:fldChar w:fldCharType="separate"/>
        </w:r>
        <w:r>
          <w:t>64</w:t>
        </w:r>
        <w:r>
          <w:fldChar w:fldCharType="end"/>
        </w:r>
      </w:hyperlink>
    </w:p>
    <w:p>
      <w:pPr>
        <w:pStyle w:val="TOC2"/>
        <w:tabs>
          <w:tab w:val="right" w:leader="dot" w:pos="8306"/>
        </w:tabs>
      </w:pPr>
      <w:hyperlink w:anchor="_Toc3383" w:history="1">
        <w:r>
          <w:rPr>
            <w:rFonts w:ascii="仿宋" w:eastAsia="仿宋" w:hAnsi="仿宋" w:cs="仿宋" w:hint="eastAsia"/>
            <w:lang w:eastAsia="zh-CN"/>
          </w:rPr>
          <w:t>(五)、质量审核与评价</w:t>
        </w:r>
        <w:r>
          <w:tab/>
        </w:r>
        <w:r>
          <w:fldChar w:fldCharType="begin"/>
        </w:r>
        <w:r>
          <w:instrText xml:space="preserve"> PAGEREF _Toc3383 \h </w:instrText>
        </w:r>
        <w:r>
          <w:fldChar w:fldCharType="separate"/>
        </w:r>
        <w:r>
          <w:t>65</w:t>
        </w:r>
        <w:r>
          <w:fldChar w:fldCharType="end"/>
        </w:r>
      </w:hyperlink>
    </w:p>
    <w:p>
      <w:pPr>
        <w:pStyle w:val="TOC2"/>
        <w:tabs>
          <w:tab w:val="right" w:leader="dot" w:pos="8306"/>
        </w:tabs>
      </w:pPr>
      <w:hyperlink w:anchor="_Toc25070" w:history="1">
        <w:r>
          <w:rPr>
            <w:rFonts w:ascii="仿宋" w:eastAsia="仿宋" w:hAnsi="仿宋" w:cs="仿宋" w:hint="eastAsia"/>
            <w:lang w:eastAsia="zh-CN"/>
          </w:rPr>
          <w:t>(六)、不符合与纠正措施</w:t>
        </w:r>
        <w:r>
          <w:tab/>
        </w:r>
        <w:r>
          <w:fldChar w:fldCharType="begin"/>
        </w:r>
        <w:r>
          <w:instrText xml:space="preserve"> PAGEREF _Toc25070 \h </w:instrText>
        </w:r>
        <w:r>
          <w:fldChar w:fldCharType="separate"/>
        </w:r>
        <w:r>
          <w:t>67</w:t>
        </w:r>
        <w:r>
          <w:fldChar w:fldCharType="end"/>
        </w:r>
      </w:hyperlink>
    </w:p>
    <w:p>
      <w:pPr>
        <w:pStyle w:val="TOC1"/>
        <w:tabs>
          <w:tab w:val="right" w:leader="dot" w:pos="8306"/>
        </w:tabs>
      </w:pPr>
      <w:hyperlink w:anchor="_Toc24673" w:history="1">
        <w:r>
          <w:rPr>
            <w:rFonts w:ascii="仿宋" w:eastAsia="仿宋" w:hAnsi="仿宋" w:cs="仿宋" w:hint="eastAsia"/>
            <w:lang w:eastAsia="zh-CN"/>
          </w:rPr>
          <w:t>十五、供应链管理</w:t>
        </w:r>
        <w:r>
          <w:tab/>
        </w:r>
        <w:r>
          <w:fldChar w:fldCharType="begin"/>
        </w:r>
        <w:r>
          <w:instrText xml:space="preserve"> PAGEREF _Toc24673 \h </w:instrText>
        </w:r>
        <w:r>
          <w:fldChar w:fldCharType="separate"/>
        </w:r>
        <w:r>
          <w:t>68</w:t>
        </w:r>
        <w:r>
          <w:fldChar w:fldCharType="end"/>
        </w:r>
      </w:hyperlink>
    </w:p>
    <w:p>
      <w:pPr>
        <w:pStyle w:val="TOC2"/>
        <w:tabs>
          <w:tab w:val="right" w:leader="dot" w:pos="8306"/>
        </w:tabs>
      </w:pPr>
      <w:hyperlink w:anchor="_Toc18930" w:history="1">
        <w:r>
          <w:rPr>
            <w:rFonts w:ascii="仿宋" w:eastAsia="仿宋" w:hAnsi="仿宋" w:cs="仿宋" w:hint="eastAsia"/>
            <w:lang w:eastAsia="zh-CN"/>
          </w:rPr>
          <w:t>(一)、供应链战略规划</w:t>
        </w:r>
        <w:r>
          <w:tab/>
        </w:r>
        <w:r>
          <w:fldChar w:fldCharType="begin"/>
        </w:r>
        <w:r>
          <w:instrText xml:space="preserve"> PAGEREF _Toc18930 \h </w:instrText>
        </w:r>
        <w:r>
          <w:fldChar w:fldCharType="separate"/>
        </w:r>
        <w:r>
          <w:t>68</w:t>
        </w:r>
        <w:r>
          <w:fldChar w:fldCharType="end"/>
        </w:r>
      </w:hyperlink>
    </w:p>
    <w:p>
      <w:pPr>
        <w:pStyle w:val="TOC2"/>
        <w:tabs>
          <w:tab w:val="right" w:leader="dot" w:pos="8306"/>
        </w:tabs>
      </w:pPr>
      <w:hyperlink w:anchor="_Toc3694" w:history="1">
        <w:r>
          <w:rPr>
            <w:rFonts w:ascii="仿宋" w:eastAsia="仿宋" w:hAnsi="仿宋" w:cs="仿宋" w:hint="eastAsia"/>
            <w:lang w:eastAsia="zh-CN"/>
          </w:rPr>
          <w:t>(二)、供应商选择与合作</w:t>
        </w:r>
        <w:r>
          <w:tab/>
        </w:r>
        <w:r>
          <w:fldChar w:fldCharType="begin"/>
        </w:r>
        <w:r>
          <w:instrText xml:space="preserve"> PAGEREF _Toc3694 \h </w:instrText>
        </w:r>
        <w:r>
          <w:fldChar w:fldCharType="separate"/>
        </w:r>
        <w:r>
          <w:t>69</w:t>
        </w:r>
        <w:r>
          <w:fldChar w:fldCharType="end"/>
        </w:r>
      </w:hyperlink>
    </w:p>
    <w:p>
      <w:pPr>
        <w:pStyle w:val="TOC2"/>
        <w:tabs>
          <w:tab w:val="right" w:leader="dot" w:pos="8306"/>
        </w:tabs>
      </w:pPr>
      <w:hyperlink w:anchor="_Toc28065" w:history="1">
        <w:r>
          <w:rPr>
            <w:rFonts w:ascii="仿宋" w:eastAsia="仿宋" w:hAnsi="仿宋" w:cs="仿宋" w:hint="eastAsia"/>
            <w:lang w:eastAsia="zh-CN"/>
          </w:rPr>
          <w:t>(三)、物流与库存管理</w:t>
        </w:r>
        <w:r>
          <w:tab/>
        </w:r>
        <w:r>
          <w:fldChar w:fldCharType="begin"/>
        </w:r>
        <w:r>
          <w:instrText xml:space="preserve"> PAGEREF _Toc28065 \h </w:instrText>
        </w:r>
        <w:r>
          <w:fldChar w:fldCharType="separate"/>
        </w:r>
        <w:r>
          <w:t>70</w:t>
        </w:r>
        <w:r>
          <w:fldChar w:fldCharType="end"/>
        </w:r>
      </w:hyperlink>
    </w:p>
    <w:p>
      <w:pPr>
        <w:pStyle w:val="TOC1"/>
        <w:tabs>
          <w:tab w:val="right" w:leader="dot" w:pos="8306"/>
        </w:tabs>
      </w:pPr>
      <w:hyperlink w:anchor="_Toc31112" w:history="1">
        <w:r>
          <w:rPr>
            <w:rFonts w:ascii="仿宋" w:eastAsia="仿宋" w:hAnsi="仿宋" w:cs="仿宋" w:hint="eastAsia"/>
            <w:lang w:eastAsia="zh-CN"/>
          </w:rPr>
          <w:t>十六、利益相关者分析与沟通计划</w:t>
        </w:r>
        <w:r>
          <w:tab/>
        </w:r>
        <w:r>
          <w:fldChar w:fldCharType="begin"/>
        </w:r>
        <w:r>
          <w:instrText xml:space="preserve"> PAGEREF _Toc31112 \h </w:instrText>
        </w:r>
        <w:r>
          <w:fldChar w:fldCharType="separate"/>
        </w:r>
        <w:r>
          <w:t>72</w:t>
        </w:r>
        <w:r>
          <w:fldChar w:fldCharType="end"/>
        </w:r>
      </w:hyperlink>
    </w:p>
    <w:p>
      <w:pPr>
        <w:pStyle w:val="TOC2"/>
        <w:tabs>
          <w:tab w:val="right" w:leader="dot" w:pos="8306"/>
        </w:tabs>
      </w:pPr>
      <w:hyperlink w:anchor="_Toc2817" w:history="1">
        <w:r>
          <w:rPr>
            <w:rFonts w:ascii="仿宋" w:eastAsia="仿宋" w:hAnsi="仿宋" w:cs="仿宋" w:hint="eastAsia"/>
            <w:lang w:eastAsia="zh-CN"/>
          </w:rPr>
          <w:t>(一)、利益相关者分析</w:t>
        </w:r>
        <w:r>
          <w:tab/>
        </w:r>
        <w:r>
          <w:fldChar w:fldCharType="begin"/>
        </w:r>
        <w:r>
          <w:instrText xml:space="preserve"> PAGEREF _Toc2817 \h </w:instrText>
        </w:r>
        <w:r>
          <w:fldChar w:fldCharType="separate"/>
        </w:r>
        <w:r>
          <w:t>72</w:t>
        </w:r>
        <w:r>
          <w:fldChar w:fldCharType="end"/>
        </w:r>
      </w:hyperlink>
    </w:p>
    <w:p>
      <w:pPr>
        <w:pStyle w:val="TOC2"/>
        <w:tabs>
          <w:tab w:val="right" w:leader="dot" w:pos="8306"/>
        </w:tabs>
      </w:pPr>
      <w:hyperlink w:anchor="_Toc25085" w:history="1">
        <w:r>
          <w:rPr>
            <w:rFonts w:ascii="仿宋" w:eastAsia="仿宋" w:hAnsi="仿宋" w:cs="仿宋" w:hint="eastAsia"/>
            <w:lang w:eastAsia="zh-CN"/>
          </w:rPr>
          <w:t>(二)、沟通计划</w:t>
        </w:r>
        <w:r>
          <w:tab/>
        </w:r>
        <w:r>
          <w:fldChar w:fldCharType="begin"/>
        </w:r>
        <w:r>
          <w:instrText xml:space="preserve"> PAGEREF _Toc25085 \h </w:instrText>
        </w:r>
        <w:r>
          <w:fldChar w:fldCharType="separate"/>
        </w:r>
        <w:r>
          <w:t>73</w:t>
        </w:r>
        <w:r>
          <w:fldChar w:fldCharType="end"/>
        </w:r>
      </w:hyperlink>
    </w:p>
    <w:p>
      <w:pPr>
        <w:pStyle w:val="TOC1"/>
        <w:tabs>
          <w:tab w:val="right" w:leader="dot" w:pos="8306"/>
        </w:tabs>
      </w:pPr>
      <w:hyperlink w:anchor="_Toc31238" w:history="1">
        <w:r>
          <w:rPr>
            <w:rFonts w:ascii="仿宋" w:eastAsia="仿宋" w:hAnsi="仿宋" w:cs="仿宋" w:hint="eastAsia"/>
            <w:lang w:eastAsia="zh-CN"/>
          </w:rPr>
          <w:t>十七、风险识别与分类</w:t>
        </w:r>
        <w:r>
          <w:tab/>
        </w:r>
        <w:r>
          <w:fldChar w:fldCharType="begin"/>
        </w:r>
        <w:r>
          <w:instrText xml:space="preserve"> PAGEREF _Toc31238 \h </w:instrText>
        </w:r>
        <w:r>
          <w:fldChar w:fldCharType="separate"/>
        </w:r>
        <w:r>
          <w:t>74</w:t>
        </w:r>
        <w:r>
          <w:fldChar w:fldCharType="end"/>
        </w:r>
      </w:hyperlink>
    </w:p>
    <w:p>
      <w:pPr>
        <w:pStyle w:val="TOC2"/>
        <w:tabs>
          <w:tab w:val="right" w:leader="dot" w:pos="8306"/>
        </w:tabs>
      </w:pPr>
      <w:hyperlink w:anchor="_Toc23904" w:history="1">
        <w:r>
          <w:rPr>
            <w:rFonts w:ascii="仿宋" w:eastAsia="仿宋" w:hAnsi="仿宋" w:cs="仿宋" w:hint="eastAsia"/>
            <w:lang w:eastAsia="zh-CN"/>
          </w:rPr>
          <w:t>(一)、风险识别</w:t>
        </w:r>
        <w:r>
          <w:tab/>
        </w:r>
        <w:r>
          <w:fldChar w:fldCharType="begin"/>
        </w:r>
        <w:r>
          <w:instrText xml:space="preserve"> PAGEREF _Toc23904 \h </w:instrText>
        </w:r>
        <w:r>
          <w:fldChar w:fldCharType="separate"/>
        </w:r>
        <w:r>
          <w:t>74</w:t>
        </w:r>
        <w:r>
          <w:fldChar w:fldCharType="end"/>
        </w:r>
      </w:hyperlink>
    </w:p>
    <w:p>
      <w:pPr>
        <w:pStyle w:val="TOC2"/>
        <w:tabs>
          <w:tab w:val="right" w:leader="dot" w:pos="8306"/>
        </w:tabs>
      </w:pPr>
      <w:hyperlink w:anchor="_Toc27040" w:history="1">
        <w:r>
          <w:rPr>
            <w:rFonts w:ascii="仿宋" w:eastAsia="仿宋" w:hAnsi="仿宋" w:cs="仿宋" w:hint="eastAsia"/>
            <w:lang w:eastAsia="zh-CN"/>
          </w:rPr>
          <w:t>(二)、风险分类</w:t>
        </w:r>
        <w:r>
          <w:tab/>
        </w:r>
        <w:r>
          <w:fldChar w:fldCharType="begin"/>
        </w:r>
        <w:r>
          <w:instrText xml:space="preserve"> PAGEREF _Toc27040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016"/>
      <w:r>
        <w:rPr>
          <w:rFonts w:ascii="仿宋" w:eastAsia="仿宋" w:hAnsi="仿宋" w:cs="仿宋" w:hint="eastAsia"/>
          <w:sz w:val="28"/>
          <w:lang w:eastAsia="zh-CN"/>
        </w:rPr>
        <w:t>一、投资与资产管理服务项目土建工程</w:t>
      </w:r>
      <w:bookmarkEnd w:id="2"/>
    </w:p>
    <w:p>
      <w:pPr>
        <w:pStyle w:val="Heading2"/>
        <w:rPr>
          <w:rFonts w:ascii="仿宋" w:eastAsia="仿宋" w:hAnsi="仿宋" w:cs="仿宋" w:hint="eastAsia"/>
          <w:lang w:eastAsia="zh-CN"/>
        </w:rPr>
      </w:pPr>
      <w:bookmarkStart w:id="3" w:name="_Toc1871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在投资与资产管理服务项目的建筑工程设计中，我们将秉承一系列重要的设计原则，以确保投资与资产管理服务项目建筑在功能、美观、可持续性等方面达到最佳效果。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首要原则是确保建筑的功能性得到最大化的发挥。我们将充分理解投资与资产管理服务项目的实际需求，合理布局各个功能区域，保证建筑在满足业务需求的同时，提供高效的工作环境。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在建筑设计中，我们将综合考虑建设和运营成本。通过精细的经济效益分析，确保设计方案在高效利用资源的同时，对投资与资产管理服务项目的长期盈利能力有积极的贡献。</w:t>
      </w:r>
    </w:p>
    <w:p>
      <w:pPr>
        <w:pStyle w:val="Heading2"/>
        <w:ind w:firstLine="560" w:firstLineChars="200"/>
        <w:rPr>
          <w:rFonts w:ascii="仿宋" w:eastAsia="仿宋" w:hAnsi="仿宋" w:cs="仿宋" w:hint="eastAsia"/>
          <w:sz w:val="28"/>
          <w:lang w:eastAsia="zh-CN"/>
        </w:rPr>
      </w:pPr>
      <w:bookmarkStart w:id="4" w:name="_Toc785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投资与资产管理服务项目的土建工程设计中，我们将精准设定设计年限，结合投资与资产管理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投资与资产管理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27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投资与资产管理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投资与资产管理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投资与资产管理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070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本期工程投资与资产管理服务项目预计总建筑面积XXX平方米，其中：计容建筑面积XXX平方米，计划建筑工程投资XX万元，占投资与资产管理服务项目总投资的XX%。</w:t>
      </w:r>
    </w:p>
    <w:p>
      <w:pPr>
        <w:pStyle w:val="Heading1"/>
        <w:ind w:firstLine="560" w:firstLineChars="200"/>
        <w:rPr>
          <w:rFonts w:ascii="仿宋" w:eastAsia="仿宋" w:hAnsi="仿宋" w:cs="仿宋" w:hint="eastAsia"/>
          <w:sz w:val="28"/>
          <w:lang w:eastAsia="zh-CN"/>
        </w:rPr>
      </w:pPr>
      <w:bookmarkStart w:id="7" w:name="_Toc15821"/>
      <w:r>
        <w:rPr>
          <w:rFonts w:ascii="仿宋" w:eastAsia="仿宋" w:hAnsi="仿宋" w:cs="仿宋" w:hint="eastAsia"/>
          <w:sz w:val="28"/>
          <w:lang w:eastAsia="zh-CN"/>
        </w:rPr>
        <w:t>二、投资与资产管理服务项目概论</w:t>
      </w:r>
      <w:bookmarkEnd w:id="7"/>
    </w:p>
    <w:p>
      <w:pPr>
        <w:pStyle w:val="Heading2"/>
        <w:rPr>
          <w:rFonts w:ascii="仿宋" w:eastAsia="仿宋" w:hAnsi="仿宋" w:cs="仿宋" w:hint="eastAsia"/>
          <w:lang w:eastAsia="zh-CN"/>
        </w:rPr>
      </w:pPr>
      <w:bookmarkStart w:id="8" w:name="_Toc7877"/>
      <w:r>
        <w:rPr>
          <w:rFonts w:ascii="仿宋" w:eastAsia="仿宋" w:hAnsi="仿宋" w:cs="仿宋" w:hint="eastAsia"/>
          <w:lang w:eastAsia="zh-CN"/>
        </w:rPr>
        <w:t>(一)、投资与资产管理服务项目概况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资与资产管理服务项目的起源追溯至对市场的深入洞察。市场的不断演变与变革为投资与资产管理服务项目提供了难得的机遇。当前市场存在的需求缺口和变革的大环境共同构成了投资与资产管理服务项目的背景。这个投资与资产管理服务项目旨在充分利用市场机遇，填补行业中尚未满足的需求，为客户提供全新的解决方案。市场的变革和需求的增长使得这个投资与资产管理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投资与资产管理服务项目名称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与资产管理服务项目正式命名为投资与资产管理服务。这个名称不仅仅是一个标识，更代表了投资与资产管理服务项目的核心理念和愿景。它蕴含着投资与资产管理服务项目所要解决问题的关键字，具有强烈的表达和辨识度，为投资与资产管理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投资与资产管理服务项目目标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与资产管理服务项目的核心目标是提供一种全新、高效的解决方案，满足客户日益增长的需求。投资与资产管理服务项目追求的不仅仅是满足市场需求，更是在市场中获得卓越的竞争优势。通过不断提升产品或服务的质量和创新水平，投资与资产管理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投资与资产管理服务项目范围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与资产管理服务项目全面涵盖了产品研发、制造、市场推广和售后服务，确保从产品设计到最终用户体验的全方位关注。这一全面的投资与资产管理服务项目范围是为了确保投资与资产管理服务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1.5 投资与资产管理服务项目时间表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与资产管理服务项目计划在未来18个月内完成，包括研发、测试、市场试点和正式推出等不同阶段。这个时间表的合理设计是为了确保投资与资产管理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投资与资产管理服务项目预算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与资产管理服务项目总预算估算为XX百万美元，主要分配在研发、市场推广、人员培训和运营等方面。这一充足的预算为投资与资产管理服务项目提供了充足的资源，确保投资与资产管理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投资与资产管理服务项目风险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与资产管理服务项目可能面临的风险包括市场接受度低、技术难题、竞争激烈等。投资与资产管理服务项目团队已经制定了相应的风险应对计划，通过前瞻性的风险管理，确保投资与资产管理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投资与资产管理服务项目团队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投资与资产管理服务项目汇聚了一支经验丰富、多领域专业素养的核心团队，确保投资与资产管理服务项目在各个方面都能拥有高水平的执行力。团队的协同作战是投资与资产管理服务项目成功的关键因素之一。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投资与资产管理服务项目背景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投资与资产管理服务项目的背景根植于市场对更高效、创新产品的渴望，同时也受到科技发展对行业格局的深刻改变的影响。这为投资与资产管理服务项目提供了广阔的发展空间和市场需求。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投资与资产管理服务项目现状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截至目前，投资与资产管理服务项目已完成市场调研和技术验证，取得了初步的成功。这为投资与资产管理服务项目在未来的发展奠定了坚实的基础，为更远大的目标打下了坚实的基石。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9728"/>
      <w:r>
        <w:rPr>
          <w:rFonts w:ascii="仿宋" w:eastAsia="仿宋" w:hAnsi="仿宋" w:cs="仿宋" w:hint="eastAsia"/>
          <w:sz w:val="28"/>
          <w:lang w:eastAsia="zh-CN"/>
        </w:rPr>
        <w:t>(二)、投资与资产管理服务项目目标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投资与资产管理服务项目首要业务目标是在市场中占据有利地位，实现产品/服务的成功推广和销售。通过不断提升产品质量、创新性，投资与资产管理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在科技迅速发展的时代，投资与资产管理服务项目着眼于技术创新。通过持续的研发和技术升级，投资与资产管理服务项目旨在推出更具创新性的产品或服务，以满足市场对新鲜、先进解决方案的需求。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投资与资产管理服务项目设定了客户满意度目标。通过提供卓越的产品质量和优质的客户服务，投资与资产管理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投资与资产管理服务项目注重社会责任和可持续发展。通过实施环保、社会责任投资与资产管理服务项目，投资与资产管理服务项目致力于在经济发展的同时保护环境，促进社会公平，实现可持续经营。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投资与资产管理服务项目的团队是实现目标的核心驱动力。因此，投资与资产管理服务项目设定了团队发展目标，包括提升团队成员的专业技能、培养领导力，以及搭建协同高效的团队工作氛围。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3290"/>
      <w:r>
        <w:rPr>
          <w:rFonts w:ascii="仿宋" w:eastAsia="仿宋" w:hAnsi="仿宋" w:cs="仿宋" w:hint="eastAsia"/>
          <w:sz w:val="28"/>
          <w:lang w:eastAsia="zh-CN"/>
        </w:rPr>
        <w:t>(三)、投资与资产管理服务项目提出的理由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投资与资产管理服务项目提出的理由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与资产管理服务项目的提出源于对市场机遇的深刻洞察。当前市场中存在的需求缺口和行业发展趋势表明，有巨大的商业机会等待被开发。通过准确捕捉市场机遇，投资与资产管理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与资产管理服务项目的理念基于对技术创新的信仰。通过持续的研发和技术投入，投资与资产管理服务项目有望推出更具创新性的产品或服务。在科技飞速发展的当下，投资与资产管理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与资产管理服务项目的提出是为了增强企业的行业竞争力。通过提升产品或服务的质量和独特性，投资与资产管理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资与资产管理服务项目响应了消费者需求的变化。随着社会和科技的不断发展，消费者对产品和服务的需求也在发生变化。通过深入了解并及时回应消费者的新需求，投资与资产管理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与资产管理服务项目的提出是企业战略发展规划的一部分。在面对日益激烈的市场竞争和不断变化的商业环境中，投资与资产管理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与资产管理服务项目的提出不仅仅是基于商业考量，还注重社会责任。通过推出环保、社会责任等方面的投资与资产管理服务项目，投资与资产管理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投资与资产管理服务项目的提出反映了对利益相关者期望的关注。包括客户、员工、投资者等利益相关者在企业发展中都有着各自的期望，投资与资产管理服务项目力求在满足这些期望的同时，取得更大的共赢。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2765"/>
      <w:r>
        <w:rPr>
          <w:rFonts w:ascii="仿宋" w:eastAsia="仿宋" w:hAnsi="仿宋" w:cs="仿宋" w:hint="eastAsia"/>
          <w:sz w:val="28"/>
          <w:lang w:eastAsia="zh-CN"/>
        </w:rPr>
        <w:t>(四)、投资与资产管理服务项目意义</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在实施投资与资产管理服务项目的过程中，我们不仅仅是在追逐商业成功，更是为企业和社会的多个层面创造了深远的意义。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与资产管理服务项目的首要意义在于提升企业的市场竞争力。通过持续的创新和对产品质量的高标准要求，投资与资产管理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投资与资产管理服务项目的推进将促使行业技术水平的提升。通过引入先进技术和创新性解决方案，投资与资产管理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投资与资产管理服务项目不仅创造了大量就业机会，提高了就业水平，还注重社会责任和环保。通过参与社会公益事业和推动环保投资与资产管理服务项目，投资与资产管理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综合而言，投资与资产管理服务项目意义重大，不仅推动了企业的发展，也为行业和社会的进步贡献了积极力量。这是一个全面而深刻的影响，将在未来产生可持续的正面效应。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189"/>
      <w:r>
        <w:rPr>
          <w:rFonts w:ascii="仿宋" w:eastAsia="仿宋" w:hAnsi="仿宋" w:cs="仿宋" w:hint="eastAsia"/>
          <w:sz w:val="28"/>
          <w:lang w:eastAsia="zh-CN"/>
        </w:rPr>
        <w:t>(五)、投资与资产管理服务项目背景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在当今迅猛发展的商业环境中，投资与资产管理服务项目的动因根植于对多方面因素的审慎考量。这个投资与资产管理服务项目的提出并非孤立的决策，而是对企业所处背景深入思考的产物。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投资与资产管理服务项目背后的首要原因。科技的迅速发展和全球市场的快速变化使得企业必须灵活应对。投资与资产管理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投资与资产管理服务项目背景中不可忽视的一环。企业需要在激烈竞争中脱颖而出，为此，投资与资产管理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技术的迅速发展为企业带来了机遇与挑战。作为投资与资产管理服务项目启动的背景之一，对新兴技术的应用将有助于提升企业的技术水平，使其在不断演进的商业环境中保持竞争优势。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投资与资产管理服务项目充分融入了社会责任的理念，通过可持续经营和社会公益投资与资产管理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31742"/>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8474"/>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投资与资产管理服务项目的主要产品是XXXX，预计年产值为XXX万元。这一产品在市场中占据着重要的地位，其广泛的应用范围使得该投资与资产管理服务项目的市场前景非常广阔。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投资与资产管理服务项目的xxx产品作为重要的原材料之一，将在多个领域发挥关键作用。其在建筑、交通、能源等方面的广泛应用将为整个产业链提供强大的支持，形成产业协同效应。投资与资产管理服务项目的年产值XXX万XXX万XXX万万元不仅反映了其在市场上的巨大潜力，更预示着它对国民经济的积极贡献。这种关联度高、涉及面广的产业关系，使得该投资与资产管理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6812"/>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投资与资产管理服务项目总征地面积为XXXX平方米，相当于约XX.XX亩，其中净用地面积为XXXX平方米，红线范围内相当于约XX.XX亩。这一用地规模充分考虑了投资与资产管理服务项目的建设需求，保障了投资与资产管理服务项目在合适的空间内得以充分发展。投资与资产管理服务项目规划的总建筑面积为XXXX平方米，其中主体工程建设占XXXX平方米，计容建筑面积达XXXX平方米。预计建筑工程的投资将达到XXXX万元，为投资与资产管理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与资产管理服务项目计划购置的设备共计XXXX台（套），设备购置费用为XXXX万元。这一设备购置计划充分考虑到投资与资产管理服务项目的生产需求和技术要求，确保了投资与资产管理服务项目在生产运营中具备先进的技术装备和高效的生产能力。设备的合理配置将为投资与资产管理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与资产管理服务项目计划总投资为XXXX万元，预计年实现营业收入为XXXX万元。这一产能规模的设定旨在确保投资与资产管理服务项目能够在投资与回报之间取得平衡，实现长期可持续的发展。投资与资产管理服务项目的总投资充分考虑到各个方面的需求，包括用地建设、设备购置等多个环节，以确保投资与资产管理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7842"/>
      <w:r>
        <w:rPr>
          <w:rFonts w:ascii="仿宋" w:eastAsia="仿宋" w:hAnsi="仿宋" w:cs="仿宋" w:hint="eastAsia"/>
          <w:sz w:val="28"/>
          <w:lang w:eastAsia="zh-CN"/>
        </w:rPr>
        <w:t>四、投资与资产管理服务项目可持续发展</w:t>
      </w:r>
      <w:bookmarkEnd w:id="16"/>
    </w:p>
    <w:p>
      <w:pPr>
        <w:pStyle w:val="Heading2"/>
        <w:rPr>
          <w:rFonts w:ascii="仿宋" w:eastAsia="仿宋" w:hAnsi="仿宋" w:cs="仿宋" w:hint="eastAsia"/>
          <w:lang w:eastAsia="zh-CN"/>
        </w:rPr>
      </w:pPr>
      <w:bookmarkStart w:id="17" w:name="_Toc2076"/>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投资与资产管理服务项目中，投资与资产管理服务项目团队着眼于未来，明确了可持续发展的战略方向。制定的具体可持续发展目标包括降低资源使用、采用环保技术、最大化社会效益等。这一步骤不仅有助于投资与资产管理服务项目在环保和社会责任方面达到最高标准，也为未来提供了明确的指引，确保投资与资产管理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可持续实践的融入投资与资产管理服务项目管理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投资与资产管理服务项目管理周期。从投资与资产管理服务项目规划开始，投资与资产管理服务项目团队就考虑了环境和社会的因素。在执行阶段，投资与资产管理服务项目团队积极推动绿色技术的应用，优化资源利用。此外，关注员工的社会责任，通过培训和沟通活动提高员工对可持续发展的认知，使他们能够在日常工作中践行可持续实践。这些举措不仅为投资与资产管理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5725"/>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投资与资产管理服务项目的可持续发展理念，我们深信环保与社会责任是投资与资产管理服务项目成功的关键支柱。在投资与资产管理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与资产管理服务项目团队通过引入先进的环保技术、建立高效的废物处理系统以及推动能源节约措施，积极履行环保责任。定期的环保监测和评估确保投资与资产管理服务项目活动对环境的影响得到最小化，并努力达到或超过相关环境法规和标准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https://d.book118.com/848017141122006033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5453FB"/>
    <w:rsid w:val="3C5453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017141122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2024-02-01T09:17:00Z</dcterms:created>
  <dcterms:modified xsi:type="dcterms:W3CDTF">2024-02-01T09:17:40Z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800DAD39165D4032B3A6B456AA934EA2_11</vt:lpwstr>
  </property>
  <property fmtid="{D5CDD505-2E9C-101B-9397-08002B2CF9AE}" pid="3" name="KSOProductBuildVer">
    <vt:lpwstr>2052-12.1.0.16250</vt:lpwstr>
  </property>
</Properties>
</file>