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spacing w:before="60" w:after="260" w:line="240" w:lineRule="auto"/>
        <w:jc w:val="both"/>
        <w:rPr>
          <w:rFonts w:ascii="微软雅黑" w:eastAsia="微软雅黑" w:hAnsi="微软雅黑" w:cs="微软雅黑" w:hint="eastAsia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</w:p>
    <w:p>
      <w:pPr>
        <w:spacing w:before="60" w:after="260" w:line="240" w:lineRule="auto"/>
        <w:jc w:val="both"/>
        <w:rPr>
          <w:rFonts w:ascii="微软雅黑" w:eastAsia="微软雅黑" w:hAnsi="微软雅黑" w:cs="微软雅黑" w:hint="default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ascii="微软雅黑" w:eastAsia="微软雅黑" w:hAnsi="微软雅黑" w:cs="微软雅黑" w:hint="eastAsia"/>
          <w:b/>
          <w:bCs/>
          <w:color w:val="000000" w:themeColor="text1"/>
          <w:sz w:val="52"/>
          <w:szCs w:val="52"/>
          <w:lang w:val="en-US" w:eastAsia="zh-CN"/>
          <w14:textFill>
            <w14:solidFill>
              <w14:schemeClr w14:val="tx1"/>
            </w14:solidFill>
          </w14:textFill>
        </w:rPr>
        <w:t>2024年阿奇霉素颗粒行业分析报告及未来五到十年行业发展趋势报告</w:t>
      </w:r>
    </w:p>
    <w:p>
      <w:pPr>
        <w:sectPr>
          <w:pgSz w:w="11906" w:h="16838"/>
          <w:pgMar w:top="1134" w:right="1474" w:bottom="1134" w:left="1474" w:header="851" w:footer="992" w:gutter="0"/>
          <w:cols w:num="1" w:space="425"/>
          <w:docGrid w:type="lines" w:linePitch="312" w:charSpace="0"/>
        </w:sectPr>
      </w:pPr>
    </w:p>
    <w:p>
      <w:pPr>
        <w:pStyle w:val="TOC1"/>
        <w:tabs>
          <w:tab w:val="right" w:leader="dot" w:pos="8958"/>
        </w:tabs>
      </w:pPr>
      <w:r>
        <w:fldChar w:fldCharType="begin"/>
      </w:r>
      <w:r>
        <w:instrText xml:space="preserve">TOC \o "1-3" \h \u </w:instrText>
      </w:r>
      <w:r>
        <w:fldChar w:fldCharType="separate"/>
      </w:r>
      <w:hyperlink w:anchor="_Toc24360" w:history="1">
        <w:r>
          <w:rPr>
            <w:rFonts w:eastAsia="微软雅黑" w:hint="eastAsia"/>
            <w:snapToGrid/>
            <w:lang w:val="en-US" w:eastAsia="en-US"/>
          </w:rPr>
          <w:t>一、</w:t>
        </w:r>
        <w:r>
          <w:rPr>
            <w:rFonts w:eastAsia="微软雅黑" w:hint="eastAsia"/>
            <w:snapToGrid/>
            <w:lang w:val="en-US" w:eastAsia="en-US"/>
          </w:rPr>
          <w:t>阿奇霉素颗粒</w:t>
        </w:r>
        <w:r>
          <w:rPr>
            <w:rFonts w:eastAsia="微软雅黑" w:hint="eastAsia"/>
            <w:snapToGrid/>
            <w:lang w:val="en-US" w:eastAsia="en-US"/>
          </w:rPr>
          <w:t>行业的外部环境及发展趋势分析</w:t>
        </w:r>
        <w:r>
          <w:tab/>
        </w:r>
        <w:r>
          <w:fldChar w:fldCharType="begin"/>
        </w:r>
        <w:r>
          <w:instrText xml:space="preserve"> PAGEREF _Toc24360 \h </w:instrText>
        </w:r>
        <w:r>
          <w:fldChar w:fldCharType="separate"/>
        </w:r>
        <w:r>
          <w:t>4</w:t>
        </w:r>
        <w:r>
          <w:fldChar w:fldCharType="end"/>
        </w:r>
      </w:hyperlink>
      <w:r>
        <w:fldChar w:fldCharType="end"/>
      </w:r>
    </w:p>
    <w:p>
      <w:pPr>
        <w:pStyle w:val="TOC2"/>
        <w:tabs>
          <w:tab w:val="right" w:leader="dot" w:pos="8958"/>
        </w:tabs>
      </w:pPr>
      <w:hyperlink w:anchor="_Toc9491" w:history="1">
        <w:r>
          <w:rPr>
            <w:rFonts w:eastAsia="微软雅黑" w:hint="eastAsia"/>
            <w:snapToGrid/>
            <w:lang w:val="en-US" w:eastAsia="en-US"/>
          </w:rPr>
          <w:t>(一)、国际政治经济发展对</w:t>
        </w:r>
        <w:r>
          <w:rPr>
            <w:rFonts w:eastAsia="微软雅黑" w:hint="eastAsia"/>
            <w:snapToGrid/>
            <w:lang w:val="en-US" w:eastAsia="en-US"/>
          </w:rPr>
          <w:t>阿奇霉素颗粒</w:t>
        </w:r>
        <w:r>
          <w:rPr>
            <w:rFonts w:eastAsia="微软雅黑" w:hint="eastAsia"/>
            <w:snapToGrid/>
            <w:lang w:val="en-US" w:eastAsia="en-US"/>
          </w:rPr>
          <w:t>行业的影响</w:t>
        </w:r>
        <w:r>
          <w:tab/>
        </w:r>
        <w:r>
          <w:fldChar w:fldCharType="begin"/>
        </w:r>
        <w:r>
          <w:instrText xml:space="preserve"> PAGEREF _Toc9491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2782" w:history="1">
        <w:r>
          <w:rPr>
            <w:rFonts w:eastAsia="微软雅黑" w:hint="eastAsia"/>
            <w:snapToGrid/>
            <w:lang w:val="en-US" w:eastAsia="zh-CN"/>
          </w:rPr>
          <w:t>(二)、国内政治经济发展对</w:t>
        </w:r>
        <w:r>
          <w:rPr>
            <w:rFonts w:eastAsia="微软雅黑" w:hint="eastAsia"/>
            <w:snapToGrid/>
            <w:lang w:val="en-US" w:eastAsia="zh-CN"/>
          </w:rPr>
          <w:t>阿奇霉素颗粒</w:t>
        </w:r>
        <w:r>
          <w:rPr>
            <w:rFonts w:eastAsia="微软雅黑" w:hint="eastAsia"/>
            <w:snapToGrid/>
            <w:lang w:val="en-US" w:eastAsia="zh-CN"/>
          </w:rPr>
          <w:t>行业的影响</w:t>
        </w:r>
        <w:r>
          <w:tab/>
        </w:r>
        <w:r>
          <w:fldChar w:fldCharType="begin"/>
        </w:r>
        <w:r>
          <w:instrText xml:space="preserve"> PAGEREF _Toc22782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4901" w:history="1">
        <w:r>
          <w:rPr>
            <w:rFonts w:eastAsia="微软雅黑" w:hint="eastAsia"/>
            <w:snapToGrid/>
            <w:lang w:val="en-US" w:eastAsia="zh-CN"/>
          </w:rPr>
          <w:t>(三)、国内突出经济问题对</w:t>
        </w:r>
        <w:r>
          <w:rPr>
            <w:rFonts w:eastAsia="微软雅黑" w:hint="eastAsia"/>
            <w:snapToGrid/>
            <w:lang w:val="en-US" w:eastAsia="zh-CN"/>
          </w:rPr>
          <w:t>阿奇霉素颗粒</w:t>
        </w:r>
        <w:r>
          <w:rPr>
            <w:rFonts w:eastAsia="微软雅黑" w:hint="eastAsia"/>
            <w:snapToGrid/>
            <w:lang w:val="en-US" w:eastAsia="zh-CN"/>
          </w:rPr>
          <w:t>行业的影响</w:t>
        </w:r>
        <w:r>
          <w:tab/>
        </w:r>
        <w:r>
          <w:fldChar w:fldCharType="begin"/>
        </w:r>
        <w:r>
          <w:instrText xml:space="preserve"> PAGEREF _Toc4901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28198" w:history="1">
        <w:r>
          <w:rPr>
            <w:rFonts w:eastAsia="微软雅黑" w:hint="eastAsia"/>
            <w:snapToGrid/>
            <w:lang w:val="en-US" w:eastAsia="en-US"/>
          </w:rPr>
          <w:t>二、关于未来5-10年</w:t>
        </w:r>
        <w:r>
          <w:rPr>
            <w:rFonts w:eastAsia="微软雅黑" w:hint="eastAsia"/>
            <w:snapToGrid/>
            <w:lang w:val="en-US" w:eastAsia="en-US"/>
          </w:rPr>
          <w:t>阿奇霉素颗粒</w:t>
        </w:r>
        <w:r>
          <w:rPr>
            <w:rFonts w:eastAsia="微软雅黑" w:hint="eastAsia"/>
            <w:snapToGrid/>
            <w:lang w:val="en-US" w:eastAsia="en-US"/>
          </w:rPr>
          <w:t>行业发展机遇与挑战的建议</w:t>
        </w:r>
        <w:r>
          <w:tab/>
        </w:r>
        <w:r>
          <w:fldChar w:fldCharType="begin"/>
        </w:r>
        <w:r>
          <w:instrText xml:space="preserve"> PAGEREF _Toc28198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4373" w:history="1">
        <w:r>
          <w:rPr>
            <w:rFonts w:eastAsia="微软雅黑" w:hint="eastAsia"/>
            <w:snapToGrid/>
            <w:lang w:val="en-US" w:eastAsia="en-US"/>
          </w:rPr>
          <w:t>(一)、2024-2029年</w:t>
        </w:r>
        <w:r>
          <w:rPr>
            <w:rFonts w:eastAsia="微软雅黑" w:hint="eastAsia"/>
            <w:snapToGrid/>
            <w:lang w:val="en-US" w:eastAsia="en-US"/>
          </w:rPr>
          <w:t>阿奇霉素颗粒</w:t>
        </w:r>
        <w:r>
          <w:rPr>
            <w:rFonts w:eastAsia="微软雅黑" w:hint="eastAsia"/>
            <w:snapToGrid/>
            <w:lang w:val="en-US" w:eastAsia="en-US"/>
          </w:rPr>
          <w:t>行业发展趋势展望</w:t>
        </w:r>
        <w:r>
          <w:tab/>
        </w:r>
        <w:r>
          <w:fldChar w:fldCharType="begin"/>
        </w:r>
        <w:r>
          <w:instrText xml:space="preserve"> PAGEREF _Toc24373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7266" w:history="1">
        <w:r>
          <w:rPr>
            <w:rFonts w:eastAsia="微软雅黑" w:hint="eastAsia"/>
            <w:snapToGrid/>
            <w:lang w:val="en-US" w:eastAsia="zh-CN"/>
          </w:rPr>
          <w:t>(二)、2024-2029年</w:t>
        </w:r>
        <w:r>
          <w:rPr>
            <w:rFonts w:eastAsia="微软雅黑" w:hint="eastAsia"/>
            <w:snapToGrid/>
            <w:lang w:val="en-US" w:eastAsia="zh-CN"/>
          </w:rPr>
          <w:t>阿奇霉素颗粒</w:t>
        </w:r>
        <w:r>
          <w:rPr>
            <w:rFonts w:eastAsia="微软雅黑" w:hint="eastAsia"/>
            <w:snapToGrid/>
            <w:lang w:val="en-US" w:eastAsia="zh-CN"/>
          </w:rPr>
          <w:t>行业宏观政策指导的机遇</w:t>
        </w:r>
        <w:r>
          <w:tab/>
        </w:r>
        <w:r>
          <w:fldChar w:fldCharType="begin"/>
        </w:r>
        <w:r>
          <w:instrText xml:space="preserve"> PAGEREF _Toc27266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6152" w:history="1">
        <w:r>
          <w:rPr>
            <w:rFonts w:eastAsia="微软雅黑" w:hint="eastAsia"/>
            <w:snapToGrid/>
            <w:lang w:val="en-US" w:eastAsia="zh-CN"/>
          </w:rPr>
          <w:t>(三)、2024-2029年</w:t>
        </w:r>
        <w:r>
          <w:rPr>
            <w:rFonts w:eastAsia="微软雅黑" w:hint="eastAsia"/>
            <w:snapToGrid/>
            <w:lang w:val="en-US" w:eastAsia="zh-CN"/>
          </w:rPr>
          <w:t>阿奇霉素颗粒</w:t>
        </w:r>
        <w:r>
          <w:rPr>
            <w:rFonts w:eastAsia="微软雅黑" w:hint="eastAsia"/>
            <w:snapToGrid/>
            <w:lang w:val="en-US" w:eastAsia="zh-CN"/>
          </w:rPr>
          <w:t>产业结构调整的机遇</w:t>
        </w:r>
        <w:r>
          <w:tab/>
        </w:r>
        <w:r>
          <w:fldChar w:fldCharType="begin"/>
        </w:r>
        <w:r>
          <w:instrText xml:space="preserve"> PAGEREF _Toc16152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6640" w:history="1">
        <w:r>
          <w:rPr>
            <w:rFonts w:eastAsia="微软雅黑" w:hint="eastAsia"/>
            <w:snapToGrid/>
            <w:lang w:val="en-US" w:eastAsia="zh-CN"/>
          </w:rPr>
          <w:t>(四)、2024-2029年</w:t>
        </w:r>
        <w:r>
          <w:rPr>
            <w:rFonts w:eastAsia="微软雅黑" w:hint="eastAsia"/>
            <w:snapToGrid/>
            <w:lang w:val="en-US" w:eastAsia="zh-CN"/>
          </w:rPr>
          <w:t>阿奇霉素颗粒</w:t>
        </w:r>
        <w:r>
          <w:rPr>
            <w:rFonts w:eastAsia="微软雅黑" w:hint="eastAsia"/>
            <w:snapToGrid/>
            <w:lang w:val="en-US" w:eastAsia="zh-CN"/>
          </w:rPr>
          <w:t>行业面临的挑战与对策</w:t>
        </w:r>
        <w:r>
          <w:tab/>
        </w:r>
        <w:r>
          <w:fldChar w:fldCharType="begin"/>
        </w:r>
        <w:r>
          <w:instrText xml:space="preserve"> PAGEREF _Toc26640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6763" w:history="1">
        <w:r>
          <w:rPr>
            <w:rFonts w:eastAsia="微软雅黑" w:hint="eastAsia"/>
            <w:snapToGrid/>
            <w:lang w:val="en-US" w:eastAsia="en-US"/>
          </w:rPr>
          <w:t>三、宏观经济对</w:t>
        </w:r>
        <w:r>
          <w:rPr>
            <w:rFonts w:eastAsia="微软雅黑" w:hint="eastAsia"/>
            <w:snapToGrid/>
            <w:lang w:val="en-US" w:eastAsia="en-US"/>
          </w:rPr>
          <w:t>阿奇霉素颗粒</w:t>
        </w:r>
        <w:r>
          <w:rPr>
            <w:rFonts w:eastAsia="微软雅黑" w:hint="eastAsia"/>
            <w:snapToGrid/>
            <w:lang w:val="en-US" w:eastAsia="en-US"/>
          </w:rPr>
          <w:t>行业的影响</w:t>
        </w:r>
        <w:r>
          <w:tab/>
        </w:r>
        <w:r>
          <w:fldChar w:fldCharType="begin"/>
        </w:r>
        <w:r>
          <w:instrText xml:space="preserve"> PAGEREF _Toc6763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2338" w:history="1">
        <w:r>
          <w:rPr>
            <w:rFonts w:eastAsia="微软雅黑" w:hint="eastAsia"/>
            <w:snapToGrid/>
            <w:lang w:val="en-US" w:eastAsia="zh-CN"/>
          </w:rPr>
          <w:t>(一)、</w:t>
        </w:r>
        <w:r>
          <w:rPr>
            <w:rFonts w:eastAsia="微软雅黑" w:hint="eastAsia"/>
            <w:snapToGrid/>
            <w:lang w:val="en-US" w:eastAsia="zh-CN"/>
          </w:rPr>
          <w:t>阿奇霉素颗粒</w:t>
        </w:r>
        <w:r>
          <w:rPr>
            <w:rFonts w:eastAsia="微软雅黑" w:hint="eastAsia"/>
            <w:snapToGrid/>
            <w:lang w:val="en-US" w:eastAsia="zh-CN"/>
          </w:rPr>
          <w:t>行业线性决策机制分析</w:t>
        </w:r>
        <w:r>
          <w:tab/>
        </w:r>
        <w:r>
          <w:fldChar w:fldCharType="begin"/>
        </w:r>
        <w:r>
          <w:instrText xml:space="preserve"> PAGEREF _Toc22338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0985" w:history="1">
        <w:r>
          <w:rPr>
            <w:rFonts w:eastAsia="微软雅黑" w:hint="eastAsia"/>
            <w:snapToGrid/>
            <w:lang w:val="en-US" w:eastAsia="zh-CN"/>
          </w:rPr>
          <w:t>(二)、</w:t>
        </w:r>
        <w:r>
          <w:rPr>
            <w:rFonts w:eastAsia="微软雅黑" w:hint="eastAsia"/>
            <w:snapToGrid/>
            <w:lang w:val="en-US" w:eastAsia="zh-CN"/>
          </w:rPr>
          <w:t>阿奇霉素颗粒</w:t>
        </w:r>
        <w:r>
          <w:rPr>
            <w:rFonts w:eastAsia="微软雅黑" w:hint="eastAsia"/>
            <w:snapToGrid/>
            <w:lang w:val="en-US" w:eastAsia="zh-CN"/>
          </w:rPr>
          <w:t>行业竞争与行业壁垒分析</w:t>
        </w:r>
        <w:r>
          <w:tab/>
        </w:r>
        <w:r>
          <w:fldChar w:fldCharType="begin"/>
        </w:r>
        <w:r>
          <w:instrText xml:space="preserve"> PAGEREF _Toc20985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870" w:history="1">
        <w:r>
          <w:rPr>
            <w:rFonts w:eastAsia="微软雅黑" w:hint="eastAsia"/>
            <w:snapToGrid/>
            <w:lang w:val="en-US" w:eastAsia="zh-CN"/>
          </w:rPr>
          <w:t>(三)、</w:t>
        </w:r>
        <w:r>
          <w:rPr>
            <w:rFonts w:eastAsia="微软雅黑" w:hint="eastAsia"/>
            <w:snapToGrid/>
            <w:lang w:val="en-US" w:eastAsia="zh-CN"/>
          </w:rPr>
          <w:t>阿奇霉素颗粒</w:t>
        </w:r>
        <w:r>
          <w:rPr>
            <w:rFonts w:eastAsia="微软雅黑" w:hint="eastAsia"/>
            <w:snapToGrid/>
            <w:lang w:val="en-US" w:eastAsia="zh-CN"/>
          </w:rPr>
          <w:t>行业库存管理波动分析</w:t>
        </w:r>
        <w:r>
          <w:tab/>
        </w:r>
        <w:r>
          <w:fldChar w:fldCharType="begin"/>
        </w:r>
        <w:r>
          <w:instrText xml:space="preserve"> PAGEREF _Toc1870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2895" w:history="1">
        <w:r>
          <w:rPr>
            <w:rFonts w:eastAsia="微软雅黑" w:hint="eastAsia"/>
            <w:snapToGrid/>
            <w:lang w:val="en-US" w:eastAsia="en-US"/>
          </w:rPr>
          <w:t>四、</w:t>
        </w:r>
        <w:r>
          <w:rPr>
            <w:rFonts w:eastAsia="微软雅黑" w:hint="eastAsia"/>
            <w:snapToGrid/>
            <w:lang w:val="en-US" w:eastAsia="en-US"/>
          </w:rPr>
          <w:t>阿奇霉素颗粒</w:t>
        </w:r>
        <w:r>
          <w:rPr>
            <w:rFonts w:eastAsia="微软雅黑" w:hint="eastAsia"/>
            <w:snapToGrid/>
            <w:lang w:val="en-US" w:eastAsia="en-US"/>
          </w:rPr>
          <w:t>行业“专业化能力”对盈利模式的影响分析</w:t>
        </w:r>
        <w:r>
          <w:tab/>
        </w:r>
        <w:r>
          <w:fldChar w:fldCharType="begin"/>
        </w:r>
        <w:r>
          <w:instrText xml:space="preserve"> PAGEREF _Toc2895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5626" w:history="1">
        <w:r>
          <w:rPr>
            <w:rFonts w:eastAsia="微软雅黑" w:hint="eastAsia"/>
            <w:snapToGrid/>
            <w:lang w:val="en-US" w:eastAsia="en-US"/>
          </w:rPr>
          <w:t>(一)、</w:t>
        </w:r>
        <w:r>
          <w:rPr>
            <w:rFonts w:eastAsia="微软雅黑" w:hint="eastAsia"/>
            <w:snapToGrid/>
            <w:lang w:val="en-US" w:eastAsia="en-US"/>
          </w:rPr>
          <w:t>阿奇霉素颗粒</w:t>
        </w:r>
        <w:r>
          <w:rPr>
            <w:rFonts w:eastAsia="微软雅黑" w:hint="eastAsia"/>
            <w:snapToGrid/>
            <w:lang w:val="en-US" w:eastAsia="en-US"/>
          </w:rPr>
          <w:t>行业企业盈利模式运作的关键</w:t>
        </w:r>
        <w:r>
          <w:tab/>
        </w:r>
        <w:r>
          <w:fldChar w:fldCharType="begin"/>
        </w:r>
        <w:r>
          <w:instrText xml:space="preserve"> PAGEREF _Toc5626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7107" w:history="1">
        <w:r>
          <w:rPr>
            <w:rFonts w:eastAsia="微软雅黑" w:hint="eastAsia"/>
            <w:snapToGrid/>
            <w:lang w:val="en-US" w:eastAsia="zh-CN"/>
          </w:rPr>
          <w:t>(二)、怎样培养</w:t>
        </w:r>
        <w:r>
          <w:rPr>
            <w:rFonts w:eastAsia="微软雅黑" w:hint="eastAsia"/>
            <w:snapToGrid/>
            <w:lang w:val="en-US" w:eastAsia="zh-CN"/>
          </w:rPr>
          <w:t>阿奇霉素颗粒</w:t>
        </w:r>
        <w:r>
          <w:rPr>
            <w:rFonts w:eastAsia="微软雅黑" w:hint="eastAsia"/>
            <w:snapToGrid/>
            <w:lang w:val="en-US" w:eastAsia="zh-CN"/>
          </w:rPr>
          <w:t>行业的业务能力</w:t>
        </w:r>
        <w:r>
          <w:tab/>
        </w:r>
        <w:r>
          <w:fldChar w:fldCharType="begin"/>
        </w:r>
        <w:r>
          <w:instrText xml:space="preserve"> PAGEREF _Toc27107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10911" w:history="1">
        <w:r>
          <w:rPr>
            <w:rFonts w:eastAsia="微软雅黑" w:hint="eastAsia"/>
            <w:snapToGrid/>
            <w:lang w:val="en-US" w:eastAsia="en-US"/>
          </w:rPr>
          <w:t>五、</w:t>
        </w:r>
        <w:r>
          <w:rPr>
            <w:rFonts w:eastAsia="微软雅黑" w:hint="eastAsia"/>
            <w:snapToGrid/>
            <w:lang w:val="en-US" w:eastAsia="en-US"/>
          </w:rPr>
          <w:t>阿奇霉素颗粒</w:t>
        </w:r>
        <w:r>
          <w:rPr>
            <w:rFonts w:eastAsia="微软雅黑" w:hint="eastAsia"/>
            <w:snapToGrid/>
            <w:lang w:val="en-US" w:eastAsia="en-US"/>
          </w:rPr>
          <w:t>行业数据预测与分析</w:t>
        </w:r>
        <w:r>
          <w:tab/>
        </w:r>
        <w:r>
          <w:fldChar w:fldCharType="begin"/>
        </w:r>
        <w:r>
          <w:instrText xml:space="preserve"> PAGEREF _Toc10911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0870" w:history="1">
        <w:r>
          <w:rPr>
            <w:rFonts w:eastAsia="微软雅黑" w:hint="eastAsia"/>
            <w:snapToGrid/>
            <w:lang w:val="en-US" w:eastAsia="en-US"/>
          </w:rPr>
          <w:t>(一)、</w:t>
        </w:r>
        <w:r>
          <w:rPr>
            <w:rFonts w:eastAsia="微软雅黑" w:hint="eastAsia"/>
            <w:snapToGrid/>
            <w:lang w:val="en-US" w:eastAsia="en-US"/>
          </w:rPr>
          <w:t>阿奇霉素颗粒</w:t>
        </w:r>
        <w:r>
          <w:rPr>
            <w:rFonts w:eastAsia="微软雅黑" w:hint="eastAsia"/>
            <w:snapToGrid/>
            <w:lang w:val="en-US" w:eastAsia="en-US"/>
          </w:rPr>
          <w:t>行业时间序列预测与分析</w:t>
        </w:r>
        <w:r>
          <w:tab/>
        </w:r>
        <w:r>
          <w:fldChar w:fldCharType="begin"/>
        </w:r>
        <w:r>
          <w:instrText xml:space="preserve"> PAGEREF _Toc10870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6000" w:history="1">
        <w:r>
          <w:rPr>
            <w:rFonts w:eastAsia="微软雅黑" w:hint="eastAsia"/>
            <w:snapToGrid/>
            <w:lang w:val="en-US" w:eastAsia="zh-CN"/>
          </w:rPr>
          <w:t>(二)、</w:t>
        </w:r>
        <w:r>
          <w:rPr>
            <w:rFonts w:eastAsia="微软雅黑" w:hint="eastAsia"/>
            <w:snapToGrid/>
            <w:lang w:val="en-US" w:eastAsia="zh-CN"/>
          </w:rPr>
          <w:t>阿奇霉素颗粒</w:t>
        </w:r>
        <w:r>
          <w:rPr>
            <w:rFonts w:eastAsia="微软雅黑" w:hint="eastAsia"/>
            <w:snapToGrid/>
            <w:lang w:val="en-US" w:eastAsia="zh-CN"/>
          </w:rPr>
          <w:t>行业时间曲线预测模型分析</w:t>
        </w:r>
        <w:r>
          <w:tab/>
        </w:r>
        <w:r>
          <w:fldChar w:fldCharType="begin"/>
        </w:r>
        <w:r>
          <w:instrText xml:space="preserve"> PAGEREF _Toc16000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31394" w:history="1">
        <w:r>
          <w:rPr>
            <w:rFonts w:eastAsia="微软雅黑" w:hint="eastAsia"/>
            <w:snapToGrid/>
            <w:lang w:val="en-US" w:eastAsia="zh-CN"/>
          </w:rPr>
          <w:t>(三)、</w:t>
        </w:r>
        <w:r>
          <w:rPr>
            <w:rFonts w:eastAsia="微软雅黑" w:hint="eastAsia"/>
            <w:snapToGrid/>
            <w:lang w:val="en-US" w:eastAsia="zh-CN"/>
          </w:rPr>
          <w:t>阿奇霉素颗粒</w:t>
        </w:r>
        <w:r>
          <w:rPr>
            <w:rFonts w:eastAsia="微软雅黑" w:hint="eastAsia"/>
            <w:snapToGrid/>
            <w:lang w:val="en-US" w:eastAsia="zh-CN"/>
          </w:rPr>
          <w:t>行业差分方程预测模型分析</w:t>
        </w:r>
        <w:r>
          <w:tab/>
        </w:r>
        <w:r>
          <w:fldChar w:fldCharType="begin"/>
        </w:r>
        <w:r>
          <w:instrText xml:space="preserve"> PAGEREF _Toc31394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196" w:history="1">
        <w:r>
          <w:rPr>
            <w:rFonts w:eastAsia="微软雅黑" w:hint="eastAsia"/>
            <w:snapToGrid/>
            <w:lang w:val="en-US" w:eastAsia="zh-CN"/>
          </w:rPr>
          <w:t>(四)、未来5-10年</w:t>
        </w:r>
        <w:r>
          <w:rPr>
            <w:rFonts w:eastAsia="微软雅黑" w:hint="eastAsia"/>
            <w:snapToGrid/>
            <w:lang w:val="en-US" w:eastAsia="zh-CN"/>
          </w:rPr>
          <w:t>阿奇霉素颗粒</w:t>
        </w:r>
        <w:r>
          <w:rPr>
            <w:rFonts w:eastAsia="微软雅黑" w:hint="eastAsia"/>
            <w:snapToGrid/>
            <w:lang w:val="en-US" w:eastAsia="zh-CN"/>
          </w:rPr>
          <w:t>行业预测结论</w:t>
        </w:r>
        <w:r>
          <w:tab/>
        </w:r>
        <w:r>
          <w:fldChar w:fldCharType="begin"/>
        </w:r>
        <w:r>
          <w:instrText xml:space="preserve"> PAGEREF _Toc1196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30125" w:history="1">
        <w:r>
          <w:rPr>
            <w:rFonts w:eastAsia="微软雅黑" w:hint="eastAsia"/>
            <w:snapToGrid/>
            <w:lang w:val="en-US" w:eastAsia="en-US"/>
          </w:rPr>
          <w:t>六、</w:t>
        </w:r>
        <w:r>
          <w:rPr>
            <w:rFonts w:eastAsia="微软雅黑" w:hint="eastAsia"/>
            <w:snapToGrid/>
            <w:lang w:val="en-US" w:eastAsia="en-US"/>
          </w:rPr>
          <w:t>阿奇霉素颗粒</w:t>
        </w:r>
        <w:r>
          <w:rPr>
            <w:rFonts w:eastAsia="微软雅黑" w:hint="eastAsia"/>
            <w:snapToGrid/>
            <w:lang w:val="en-US" w:eastAsia="en-US"/>
          </w:rPr>
          <w:t>行业企业转型思考(2024-2029)</w:t>
        </w:r>
        <w:r>
          <w:tab/>
        </w:r>
        <w:r>
          <w:fldChar w:fldCharType="begin"/>
        </w:r>
        <w:r>
          <w:instrText xml:space="preserve"> PAGEREF _Toc30125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2010" w:history="1">
        <w:r>
          <w:rPr>
            <w:rFonts w:eastAsia="微软雅黑" w:hint="eastAsia"/>
            <w:snapToGrid/>
            <w:lang w:val="en-US" w:eastAsia="zh-CN"/>
          </w:rPr>
          <w:t>(一)、</w:t>
        </w:r>
        <w:r>
          <w:rPr>
            <w:rFonts w:eastAsia="微软雅黑" w:hint="eastAsia"/>
            <w:snapToGrid/>
            <w:lang w:val="en-US" w:eastAsia="zh-CN"/>
          </w:rPr>
          <w:t>阿奇霉素颗粒</w:t>
        </w:r>
        <w:r>
          <w:rPr>
            <w:rFonts w:eastAsia="微软雅黑" w:hint="eastAsia"/>
            <w:snapToGrid/>
            <w:lang w:val="en-US" w:eastAsia="zh-CN"/>
          </w:rPr>
          <w:t>行业的内生延伸——选择与定位</w:t>
        </w:r>
        <w:r>
          <w:tab/>
        </w:r>
        <w:r>
          <w:fldChar w:fldCharType="begin"/>
        </w:r>
        <w:r>
          <w:instrText xml:space="preserve"> PAGEREF _Toc22010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4615" w:history="1">
        <w:r>
          <w:rPr>
            <w:rFonts w:eastAsia="微软雅黑" w:hint="eastAsia"/>
            <w:snapToGrid/>
            <w:lang w:val="en-US" w:eastAsia="zh-CN"/>
          </w:rPr>
          <w:t>(二)、</w:t>
        </w:r>
        <w:r>
          <w:rPr>
            <w:rFonts w:eastAsia="微软雅黑" w:hint="eastAsia"/>
            <w:snapToGrid/>
            <w:lang w:val="en-US" w:eastAsia="zh-CN"/>
          </w:rPr>
          <w:t>阿奇霉素颗粒</w:t>
        </w:r>
        <w:r>
          <w:rPr>
            <w:rFonts w:eastAsia="微软雅黑" w:hint="eastAsia"/>
            <w:snapToGrid/>
            <w:lang w:val="en-US" w:eastAsia="zh-CN"/>
          </w:rPr>
          <w:t>行业跨行业转型延伸</w:t>
        </w:r>
        <w:r>
          <w:tab/>
        </w:r>
        <w:r>
          <w:fldChar w:fldCharType="begin"/>
        </w:r>
        <w:r>
          <w:instrText xml:space="preserve"> PAGEREF _Toc14615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2146" w:history="1">
        <w:r>
          <w:rPr>
            <w:rFonts w:eastAsia="微软雅黑" w:hint="eastAsia"/>
            <w:snapToGrid/>
            <w:lang w:val="en-US" w:eastAsia="zh-CN"/>
          </w:rPr>
          <w:t>(三)、</w:t>
        </w:r>
        <w:r>
          <w:rPr>
            <w:rFonts w:eastAsia="微软雅黑" w:hint="eastAsia"/>
            <w:snapToGrid/>
            <w:lang w:val="en-US" w:eastAsia="zh-CN"/>
          </w:rPr>
          <w:t>阿奇霉素颗粒</w:t>
        </w:r>
        <w:r>
          <w:rPr>
            <w:rFonts w:eastAsia="微软雅黑" w:hint="eastAsia"/>
            <w:snapToGrid/>
            <w:lang w:val="en-US" w:eastAsia="zh-CN"/>
          </w:rPr>
          <w:t>行业企业资本计划分析</w:t>
        </w:r>
        <w:r>
          <w:tab/>
        </w:r>
        <w:r>
          <w:fldChar w:fldCharType="begin"/>
        </w:r>
        <w:r>
          <w:instrText xml:space="preserve"> PAGEREF _Toc22146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1086" w:history="1">
        <w:r>
          <w:rPr>
            <w:rFonts w:eastAsia="微软雅黑" w:hint="eastAsia"/>
            <w:snapToGrid/>
            <w:lang w:val="en-US" w:eastAsia="zh-CN"/>
          </w:rPr>
          <w:t>(四)、</w:t>
        </w:r>
        <w:r>
          <w:rPr>
            <w:rFonts w:eastAsia="微软雅黑" w:hint="eastAsia"/>
            <w:snapToGrid/>
            <w:lang w:val="en-US" w:eastAsia="zh-CN"/>
          </w:rPr>
          <w:t>阿奇霉素颗粒</w:t>
        </w:r>
        <w:r>
          <w:rPr>
            <w:rFonts w:eastAsia="微软雅黑" w:hint="eastAsia"/>
            <w:snapToGrid/>
            <w:lang w:val="en-US" w:eastAsia="zh-CN"/>
          </w:rPr>
          <w:t>行业的融资问题</w:t>
        </w:r>
        <w:r>
          <w:tab/>
        </w:r>
        <w:r>
          <w:fldChar w:fldCharType="begin"/>
        </w:r>
        <w:r>
          <w:instrText xml:space="preserve"> PAGEREF _Toc11086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1982" w:history="1">
        <w:r>
          <w:rPr>
            <w:rFonts w:eastAsia="微软雅黑" w:hint="eastAsia"/>
            <w:snapToGrid/>
            <w:lang w:val="en-US" w:eastAsia="zh-CN"/>
          </w:rPr>
          <w:t>(五)、加强</w:t>
        </w:r>
        <w:r>
          <w:rPr>
            <w:rFonts w:eastAsia="微软雅黑" w:hint="eastAsia"/>
            <w:snapToGrid/>
            <w:lang w:val="en-US" w:eastAsia="zh-CN"/>
          </w:rPr>
          <w:t>阿奇霉素颗粒</w:t>
        </w:r>
        <w:r>
          <w:rPr>
            <w:rFonts w:eastAsia="微软雅黑" w:hint="eastAsia"/>
            <w:snapToGrid/>
            <w:lang w:val="en-US" w:eastAsia="zh-CN"/>
          </w:rPr>
          <w:t>行业人才引进，优化人才结构</w:t>
        </w:r>
        <w:r>
          <w:tab/>
        </w:r>
        <w:r>
          <w:fldChar w:fldCharType="begin"/>
        </w:r>
        <w:r>
          <w:instrText xml:space="preserve"> PAGEREF _Toc21982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12418" w:history="1">
        <w:r>
          <w:rPr>
            <w:rFonts w:eastAsia="微软雅黑" w:hint="eastAsia"/>
            <w:snapToGrid/>
            <w:lang w:val="en-US" w:eastAsia="en-US"/>
          </w:rPr>
          <w:t>七、2024-2029年</w:t>
        </w:r>
        <w:r>
          <w:rPr>
            <w:rFonts w:eastAsia="微软雅黑" w:hint="eastAsia"/>
            <w:snapToGrid/>
            <w:lang w:val="en-US" w:eastAsia="en-US"/>
          </w:rPr>
          <w:t>阿奇霉素颗粒</w:t>
        </w:r>
        <w:r>
          <w:rPr>
            <w:rFonts w:eastAsia="微软雅黑" w:hint="eastAsia"/>
            <w:snapToGrid/>
            <w:lang w:val="en-US" w:eastAsia="en-US"/>
          </w:rPr>
          <w:t>行业企业市场突围战略分析</w:t>
        </w:r>
        <w:r>
          <w:tab/>
        </w:r>
        <w:r>
          <w:fldChar w:fldCharType="begin"/>
        </w:r>
        <w:r>
          <w:instrText xml:space="preserve"> PAGEREF _Toc12418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0999" w:history="1">
        <w:r>
          <w:rPr>
            <w:rFonts w:eastAsia="微软雅黑" w:hint="eastAsia"/>
            <w:snapToGrid/>
            <w:lang w:val="en-US" w:eastAsia="en-US"/>
          </w:rPr>
          <w:t>(一)、在</w:t>
        </w:r>
        <w:r>
          <w:rPr>
            <w:rFonts w:eastAsia="微软雅黑" w:hint="eastAsia"/>
            <w:snapToGrid/>
            <w:lang w:val="en-US" w:eastAsia="en-US"/>
          </w:rPr>
          <w:t>阿奇霉素颗粒</w:t>
        </w:r>
        <w:r>
          <w:rPr>
            <w:rFonts w:eastAsia="微软雅黑" w:hint="eastAsia"/>
            <w:snapToGrid/>
            <w:lang w:val="en-US" w:eastAsia="en-US"/>
          </w:rPr>
          <w:t>行业树立“战略突破”理念</w:t>
        </w:r>
        <w:r>
          <w:tab/>
        </w:r>
        <w:r>
          <w:fldChar w:fldCharType="begin"/>
        </w:r>
        <w:r>
          <w:instrText xml:space="preserve"> PAGEREF _Toc20999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2490" w:history="1">
        <w:r>
          <w:rPr>
            <w:rFonts w:eastAsia="微软雅黑" w:hint="eastAsia"/>
            <w:snapToGrid/>
            <w:lang w:val="en-US" w:eastAsia="zh-CN"/>
          </w:rPr>
          <w:t>(二)、确定</w:t>
        </w:r>
        <w:r>
          <w:rPr>
            <w:rFonts w:eastAsia="微软雅黑" w:hint="eastAsia"/>
            <w:snapToGrid/>
            <w:lang w:val="en-US" w:eastAsia="zh-CN"/>
          </w:rPr>
          <w:t>阿奇霉素颗粒</w:t>
        </w:r>
        <w:r>
          <w:rPr>
            <w:rFonts w:eastAsia="微软雅黑" w:hint="eastAsia"/>
            <w:snapToGrid/>
            <w:lang w:val="en-US" w:eastAsia="zh-CN"/>
          </w:rPr>
          <w:t>行业市场定位、产品定位和品牌定位</w:t>
        </w:r>
        <w:r>
          <w:tab/>
        </w:r>
        <w:r>
          <w:fldChar w:fldCharType="begin"/>
        </w:r>
        <w:r>
          <w:instrText xml:space="preserve"> PAGEREF _Toc22490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19247" w:history="1">
        <w:r>
          <w:rPr>
            <w:rFonts w:eastAsia="微软雅黑" w:hint="eastAsia"/>
            <w:snapToGrid/>
            <w:lang w:val="en-US" w:eastAsia="zh-CN"/>
          </w:rPr>
          <w:t>1、市场定位</w:t>
        </w:r>
        <w:r>
          <w:tab/>
        </w:r>
        <w:r>
          <w:fldChar w:fldCharType="begin"/>
        </w:r>
        <w:r>
          <w:instrText xml:space="preserve"> PAGEREF _Toc19247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22258" w:history="1">
        <w:r>
          <w:rPr>
            <w:rFonts w:eastAsia="微软雅黑" w:hint="eastAsia"/>
            <w:snapToGrid/>
            <w:lang w:val="en-US" w:eastAsia="zh-CN"/>
          </w:rPr>
          <w:t>2、产品定位</w:t>
        </w:r>
        <w:r>
          <w:tab/>
        </w:r>
        <w:r>
          <w:fldChar w:fldCharType="begin"/>
        </w:r>
        <w:r>
          <w:instrText xml:space="preserve"> PAGEREF _Toc22258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26066" w:history="1">
        <w:r>
          <w:rPr>
            <w:rFonts w:eastAsia="微软雅黑" w:hint="eastAsia"/>
            <w:snapToGrid/>
            <w:lang w:val="en-US" w:eastAsia="zh-CN"/>
          </w:rPr>
          <w:t>3、品牌定位</w:t>
        </w:r>
        <w:r>
          <w:tab/>
        </w:r>
        <w:r>
          <w:fldChar w:fldCharType="begin"/>
        </w:r>
        <w:r>
          <w:instrText xml:space="preserve"> PAGEREF _Toc26066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4438" w:history="1">
        <w:r>
          <w:rPr>
            <w:rFonts w:eastAsia="微软雅黑" w:hint="eastAsia"/>
            <w:snapToGrid/>
            <w:lang w:val="en-US" w:eastAsia="zh-CN"/>
          </w:rPr>
          <w:t>(三)、创新寻求突破</w:t>
        </w:r>
        <w:r>
          <w:tab/>
        </w:r>
        <w:r>
          <w:fldChar w:fldCharType="begin"/>
        </w:r>
        <w:r>
          <w:instrText xml:space="preserve"> PAGEREF _Toc14438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  <w:sectPr>
          <w:footerReference w:type="default" r:id="rId4"/>
          <w:pgSz w:w="11906" w:h="16838"/>
          <w:pgMar w:top="1134" w:right="1474" w:bottom="1134" w:left="1474" w:header="708" w:footer="708" w:gutter="0"/>
          <w:pgNumType w:start="2"/>
          <w:cols w:num="1" w:sep="1" w:space="708"/>
          <w:vAlign w:val="top"/>
          <w:titlePg w:val="0"/>
          <w:docGrid w:linePitch="360" w:charSpace="0"/>
        </w:sectPr>
      </w:pPr>
      <w:hyperlink w:anchor="_Toc16898" w:history="1">
        <w:r>
          <w:rPr>
            <w:rFonts w:eastAsia="微软雅黑" w:hint="eastAsia"/>
            <w:snapToGrid/>
            <w:lang w:val="en-US" w:eastAsia="zh-CN"/>
          </w:rPr>
          <w:t>1、基于消费升级的科技创新模式</w:t>
        </w:r>
        <w:r>
          <w:tab/>
        </w:r>
        <w:r>
          <w:fldChar w:fldCharType="begin"/>
        </w:r>
        <w:r>
          <w:instrText xml:space="preserve"> PAGEREF _Toc16898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25687" w:history="1">
        <w:r>
          <w:rPr>
            <w:rFonts w:eastAsia="微软雅黑" w:hint="eastAsia"/>
            <w:snapToGrid/>
            <w:lang w:val="en-US" w:eastAsia="zh-CN"/>
          </w:rPr>
          <w:t>2、创新推动行业更高质量发展</w:t>
        </w:r>
        <w:r>
          <w:tab/>
        </w:r>
        <w:r>
          <w:fldChar w:fldCharType="begin"/>
        </w:r>
        <w:r>
          <w:instrText xml:space="preserve"> PAGEREF _Toc25687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13896" w:history="1">
        <w:r>
          <w:rPr>
            <w:rFonts w:eastAsia="微软雅黑" w:hint="eastAsia"/>
            <w:snapToGrid/>
            <w:lang w:val="en-US" w:eastAsia="zh-CN"/>
          </w:rPr>
          <w:t>3、尝试业态创新和品牌创新</w:t>
        </w:r>
        <w:r>
          <w:tab/>
        </w:r>
        <w:r>
          <w:fldChar w:fldCharType="begin"/>
        </w:r>
        <w:r>
          <w:instrText xml:space="preserve"> PAGEREF _Toc13896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29270" w:history="1">
        <w:r>
          <w:rPr>
            <w:rFonts w:eastAsia="微软雅黑" w:hint="eastAsia"/>
            <w:snapToGrid/>
            <w:lang w:val="en-US" w:eastAsia="zh-CN"/>
          </w:rPr>
          <w:t>4、自主创新打造品牌</w:t>
        </w:r>
        <w:r>
          <w:tab/>
        </w:r>
        <w:r>
          <w:fldChar w:fldCharType="begin"/>
        </w:r>
        <w:r>
          <w:instrText xml:space="preserve"> PAGEREF _Toc29270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1111" w:history="1">
        <w:r>
          <w:rPr>
            <w:rFonts w:eastAsia="微软雅黑" w:hint="eastAsia"/>
            <w:snapToGrid/>
            <w:lang w:val="en-US" w:eastAsia="zh-CN"/>
          </w:rPr>
          <w:t>(四)、制定宣传计划</w:t>
        </w:r>
        <w:r>
          <w:tab/>
        </w:r>
        <w:r>
          <w:fldChar w:fldCharType="begin"/>
        </w:r>
        <w:r>
          <w:instrText xml:space="preserve"> PAGEREF _Toc21111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14181" w:history="1">
        <w:r>
          <w:rPr>
            <w:rFonts w:eastAsia="微软雅黑" w:hint="eastAsia"/>
            <w:snapToGrid/>
            <w:lang w:val="en-US" w:eastAsia="zh-CN"/>
          </w:rPr>
          <w:t>1、学会做低成本的传播工具</w:t>
        </w:r>
        <w:r>
          <w:tab/>
        </w:r>
        <w:r>
          <w:fldChar w:fldCharType="begin"/>
        </w:r>
        <w:r>
          <w:instrText xml:space="preserve"> PAGEREF _Toc14181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29212" w:history="1">
        <w:r>
          <w:rPr>
            <w:rFonts w:eastAsia="微软雅黑" w:hint="eastAsia"/>
            <w:snapToGrid/>
            <w:lang w:val="en-US" w:eastAsia="zh-CN"/>
          </w:rPr>
          <w:t>2、学会以优秀的品牌视觉设计突出品牌特色</w:t>
        </w:r>
        <w:r>
          <w:tab/>
        </w:r>
        <w:r>
          <w:fldChar w:fldCharType="begin"/>
        </w:r>
        <w:r>
          <w:instrText xml:space="preserve"> PAGEREF _Toc29212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22820" w:history="1">
        <w:r>
          <w:rPr>
            <w:rFonts w:eastAsia="微软雅黑" w:hint="eastAsia"/>
            <w:snapToGrid/>
            <w:lang w:val="en-US" w:eastAsia="zh-CN"/>
          </w:rPr>
          <w:t>3、学会使用网络营销</w:t>
        </w:r>
        <w:r>
          <w:tab/>
        </w:r>
        <w:r>
          <w:fldChar w:fldCharType="begin"/>
        </w:r>
        <w:r>
          <w:instrText xml:space="preserve"> PAGEREF _Toc22820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9076" w:history="1">
        <w:r>
          <w:rPr>
            <w:rFonts w:eastAsia="微软雅黑" w:hint="eastAsia"/>
            <w:snapToGrid/>
            <w:lang w:val="en-US" w:eastAsia="en-US"/>
          </w:rPr>
          <w:t>八、</w:t>
        </w:r>
        <w:r>
          <w:rPr>
            <w:rFonts w:eastAsia="微软雅黑" w:hint="eastAsia"/>
            <w:snapToGrid/>
            <w:lang w:val="en-US" w:eastAsia="en-US"/>
          </w:rPr>
          <w:t>阿奇霉素颗粒</w:t>
        </w:r>
        <w:r>
          <w:rPr>
            <w:rFonts w:eastAsia="微软雅黑" w:hint="eastAsia"/>
            <w:snapToGrid/>
            <w:lang w:val="en-US" w:eastAsia="en-US"/>
          </w:rPr>
          <w:t>行业未来发展机会</w:t>
        </w:r>
        <w:r>
          <w:tab/>
        </w:r>
        <w:r>
          <w:fldChar w:fldCharType="begin"/>
        </w:r>
        <w:r>
          <w:instrText xml:space="preserve"> PAGEREF _Toc9076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4197" w:history="1">
        <w:r>
          <w:rPr>
            <w:rFonts w:eastAsia="微软雅黑" w:hint="eastAsia"/>
            <w:snapToGrid/>
            <w:lang w:val="en-US" w:eastAsia="en-US"/>
          </w:rPr>
          <w:t>(一)、在</w:t>
        </w:r>
        <w:r>
          <w:rPr>
            <w:rFonts w:eastAsia="微软雅黑" w:hint="eastAsia"/>
            <w:snapToGrid/>
            <w:lang w:val="en-US" w:eastAsia="en-US"/>
          </w:rPr>
          <w:t>阿奇霉素颗粒</w:t>
        </w:r>
        <w:r>
          <w:rPr>
            <w:rFonts w:eastAsia="微软雅黑" w:hint="eastAsia"/>
            <w:snapToGrid/>
            <w:lang w:val="en-US" w:eastAsia="en-US"/>
          </w:rPr>
          <w:t>行业中通过产品差异化获得商机</w:t>
        </w:r>
        <w:r>
          <w:tab/>
        </w:r>
        <w:r>
          <w:fldChar w:fldCharType="begin"/>
        </w:r>
        <w:r>
          <w:instrText xml:space="preserve"> PAGEREF _Toc14197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3858" w:history="1">
        <w:r>
          <w:rPr>
            <w:rFonts w:eastAsia="微软雅黑" w:hint="eastAsia"/>
            <w:snapToGrid/>
            <w:lang w:val="en-US" w:eastAsia="zh-CN"/>
          </w:rPr>
          <w:t>(二)、借助</w:t>
        </w:r>
        <w:r>
          <w:rPr>
            <w:rFonts w:eastAsia="微软雅黑" w:hint="eastAsia"/>
            <w:snapToGrid/>
            <w:lang w:val="en-US" w:eastAsia="zh-CN"/>
          </w:rPr>
          <w:t>阿奇霉素颗粒</w:t>
        </w:r>
        <w:r>
          <w:rPr>
            <w:rFonts w:eastAsia="微软雅黑" w:hint="eastAsia"/>
            <w:snapToGrid/>
            <w:lang w:val="en-US" w:eastAsia="zh-CN"/>
          </w:rPr>
          <w:t>行业市场差异赢得商机</w:t>
        </w:r>
        <w:r>
          <w:tab/>
        </w:r>
        <w:r>
          <w:fldChar w:fldCharType="begin"/>
        </w:r>
        <w:r>
          <w:instrText xml:space="preserve"> PAGEREF _Toc3858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8446" w:history="1">
        <w:r>
          <w:rPr>
            <w:rFonts w:eastAsia="微软雅黑" w:hint="eastAsia"/>
            <w:snapToGrid/>
            <w:lang w:val="en-US" w:eastAsia="zh-CN"/>
          </w:rPr>
          <w:t>(三)、借助</w:t>
        </w:r>
        <w:r>
          <w:rPr>
            <w:rFonts w:eastAsia="微软雅黑" w:hint="eastAsia"/>
            <w:snapToGrid/>
            <w:lang w:val="en-US" w:eastAsia="zh-CN"/>
          </w:rPr>
          <w:t>阿奇霉素颗粒</w:t>
        </w:r>
        <w:r>
          <w:rPr>
            <w:rFonts w:eastAsia="微软雅黑" w:hint="eastAsia"/>
            <w:snapToGrid/>
            <w:lang w:val="en-US" w:eastAsia="zh-CN"/>
          </w:rPr>
          <w:t>行业服务差异化抓住商机</w:t>
        </w:r>
        <w:r>
          <w:tab/>
        </w:r>
        <w:r>
          <w:fldChar w:fldCharType="begin"/>
        </w:r>
        <w:r>
          <w:instrText xml:space="preserve"> PAGEREF _Toc18446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1664" w:history="1">
        <w:r>
          <w:rPr>
            <w:rFonts w:eastAsia="微软雅黑" w:hint="eastAsia"/>
            <w:snapToGrid/>
            <w:lang w:val="en-US" w:eastAsia="zh-CN"/>
          </w:rPr>
          <w:t>(四)、借助</w:t>
        </w:r>
        <w:r>
          <w:rPr>
            <w:rFonts w:eastAsia="微软雅黑" w:hint="eastAsia"/>
            <w:snapToGrid/>
            <w:lang w:val="en-US" w:eastAsia="zh-CN"/>
          </w:rPr>
          <w:t>阿奇霉素颗粒</w:t>
        </w:r>
        <w:r>
          <w:rPr>
            <w:rFonts w:eastAsia="微软雅黑" w:hint="eastAsia"/>
            <w:snapToGrid/>
            <w:lang w:val="en-US" w:eastAsia="zh-CN"/>
          </w:rPr>
          <w:t>行业客户差异化把握商机</w:t>
        </w:r>
        <w:r>
          <w:tab/>
        </w:r>
        <w:r>
          <w:fldChar w:fldCharType="begin"/>
        </w:r>
        <w:r>
          <w:instrText xml:space="preserve"> PAGEREF _Toc11664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7128" w:history="1">
        <w:r>
          <w:rPr>
            <w:rFonts w:eastAsia="微软雅黑" w:hint="eastAsia"/>
            <w:snapToGrid/>
            <w:lang w:val="en-US" w:eastAsia="zh-CN"/>
          </w:rPr>
          <w:t>(五)、借助</w:t>
        </w:r>
        <w:r>
          <w:rPr>
            <w:rFonts w:eastAsia="微软雅黑" w:hint="eastAsia"/>
            <w:snapToGrid/>
            <w:lang w:val="en-US" w:eastAsia="zh-CN"/>
          </w:rPr>
          <w:t>阿奇霉素颗粒</w:t>
        </w:r>
        <w:r>
          <w:rPr>
            <w:rFonts w:eastAsia="微软雅黑" w:hint="eastAsia"/>
            <w:snapToGrid/>
            <w:lang w:val="en-US" w:eastAsia="zh-CN"/>
          </w:rPr>
          <w:t>行业渠道差异来寻求商机</w:t>
        </w:r>
        <w:r>
          <w:tab/>
        </w:r>
        <w:r>
          <w:fldChar w:fldCharType="begin"/>
        </w:r>
        <w:r>
          <w:instrText xml:space="preserve"> PAGEREF _Toc7128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17417" w:history="1">
        <w:r>
          <w:rPr>
            <w:rFonts w:eastAsia="微软雅黑" w:hint="eastAsia"/>
            <w:snapToGrid/>
            <w:lang w:val="en-US" w:eastAsia="en-US"/>
          </w:rPr>
          <w:t>九、2024-2029年</w:t>
        </w:r>
        <w:r>
          <w:rPr>
            <w:rFonts w:eastAsia="微软雅黑" w:hint="eastAsia"/>
            <w:snapToGrid/>
            <w:lang w:val="en-US" w:eastAsia="en-US"/>
          </w:rPr>
          <w:t>阿奇霉素颗粒</w:t>
        </w:r>
        <w:r>
          <w:rPr>
            <w:rFonts w:eastAsia="微软雅黑" w:hint="eastAsia"/>
            <w:snapToGrid/>
            <w:lang w:val="en-US" w:eastAsia="en-US"/>
          </w:rPr>
          <w:t>行业市场运行趋势及存在问题分析</w:t>
        </w:r>
        <w:r>
          <w:tab/>
        </w:r>
        <w:r>
          <w:fldChar w:fldCharType="begin"/>
        </w:r>
        <w:r>
          <w:instrText xml:space="preserve"> PAGEREF _Toc17417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7420" w:history="1">
        <w:r>
          <w:rPr>
            <w:rFonts w:eastAsia="微软雅黑" w:hint="eastAsia"/>
            <w:snapToGrid/>
            <w:lang w:val="en-US" w:eastAsia="en-US"/>
          </w:rPr>
          <w:t>(一)、2024-2029年</w:t>
        </w:r>
        <w:r>
          <w:rPr>
            <w:rFonts w:eastAsia="微软雅黑" w:hint="eastAsia"/>
            <w:snapToGrid/>
            <w:lang w:val="en-US" w:eastAsia="en-US"/>
          </w:rPr>
          <w:t>阿奇霉素颗粒</w:t>
        </w:r>
        <w:r>
          <w:rPr>
            <w:rFonts w:eastAsia="微软雅黑" w:hint="eastAsia"/>
            <w:snapToGrid/>
            <w:lang w:val="en-US" w:eastAsia="en-US"/>
          </w:rPr>
          <w:t>行业市场运行动态分析</w:t>
        </w:r>
        <w:r>
          <w:tab/>
        </w:r>
        <w:r>
          <w:fldChar w:fldCharType="begin"/>
        </w:r>
        <w:r>
          <w:instrText xml:space="preserve"> PAGEREF _Toc17420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9520" w:history="1">
        <w:r>
          <w:rPr>
            <w:rFonts w:eastAsia="微软雅黑" w:hint="eastAsia"/>
            <w:snapToGrid/>
            <w:lang w:val="en-US" w:eastAsia="zh-CN"/>
          </w:rPr>
          <w:t>(二)、现阶段</w:t>
        </w:r>
        <w:r>
          <w:rPr>
            <w:rFonts w:eastAsia="微软雅黑" w:hint="eastAsia"/>
            <w:snapToGrid/>
            <w:lang w:val="en-US" w:eastAsia="zh-CN"/>
          </w:rPr>
          <w:t>阿奇霉素颗粒</w:t>
        </w:r>
        <w:r>
          <w:rPr>
            <w:rFonts w:eastAsia="微软雅黑" w:hint="eastAsia"/>
            <w:snapToGrid/>
            <w:lang w:val="en-US" w:eastAsia="zh-CN"/>
          </w:rPr>
          <w:t>行业存在的问题</w:t>
        </w:r>
        <w:r>
          <w:tab/>
        </w:r>
        <w:r>
          <w:fldChar w:fldCharType="begin"/>
        </w:r>
        <w:r>
          <w:instrText xml:space="preserve"> PAGEREF _Toc9520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5723" w:history="1">
        <w:r>
          <w:rPr>
            <w:rFonts w:eastAsia="微软雅黑" w:hint="eastAsia"/>
            <w:snapToGrid/>
            <w:lang w:val="en-US" w:eastAsia="zh-CN"/>
          </w:rPr>
          <w:t>(三)、现阶段</w:t>
        </w:r>
        <w:r>
          <w:rPr>
            <w:rFonts w:eastAsia="微软雅黑" w:hint="eastAsia"/>
            <w:snapToGrid/>
            <w:lang w:val="en-US" w:eastAsia="zh-CN"/>
          </w:rPr>
          <w:t>阿奇霉素颗粒</w:t>
        </w:r>
        <w:r>
          <w:rPr>
            <w:rFonts w:eastAsia="微软雅黑" w:hint="eastAsia"/>
            <w:snapToGrid/>
            <w:lang w:val="en-US" w:eastAsia="zh-CN"/>
          </w:rPr>
          <w:t>行业存在的问题</w:t>
        </w:r>
        <w:r>
          <w:tab/>
        </w:r>
        <w:r>
          <w:fldChar w:fldCharType="begin"/>
        </w:r>
        <w:r>
          <w:instrText xml:space="preserve"> PAGEREF _Toc15723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5656" w:history="1">
        <w:r>
          <w:rPr>
            <w:rFonts w:eastAsia="微软雅黑" w:hint="eastAsia"/>
            <w:snapToGrid/>
            <w:lang w:val="en-US" w:eastAsia="zh-CN"/>
          </w:rPr>
          <w:t>(四)、规范</w:t>
        </w:r>
        <w:r>
          <w:rPr>
            <w:rFonts w:eastAsia="微软雅黑" w:hint="eastAsia"/>
            <w:snapToGrid/>
            <w:lang w:val="en-US" w:eastAsia="zh-CN"/>
          </w:rPr>
          <w:t>阿奇霉素颗粒</w:t>
        </w:r>
        <w:r>
          <w:rPr>
            <w:rFonts w:eastAsia="微软雅黑" w:hint="eastAsia"/>
            <w:snapToGrid/>
            <w:lang w:val="en-US" w:eastAsia="zh-CN"/>
          </w:rPr>
          <w:t>行业的发展</w:t>
        </w:r>
        <w:r>
          <w:tab/>
        </w:r>
        <w:r>
          <w:fldChar w:fldCharType="begin"/>
        </w:r>
        <w:r>
          <w:instrText xml:space="preserve"> PAGEREF _Toc25656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31237" w:history="1">
        <w:r>
          <w:rPr>
            <w:rFonts w:eastAsia="微软雅黑" w:hint="eastAsia"/>
            <w:snapToGrid/>
            <w:lang w:val="en-US" w:eastAsia="en-US"/>
          </w:rPr>
          <w:t>十、关于</w:t>
        </w:r>
        <w:r>
          <w:rPr>
            <w:rFonts w:eastAsia="微软雅黑" w:hint="eastAsia"/>
            <w:snapToGrid/>
            <w:lang w:val="en-US" w:eastAsia="en-US"/>
          </w:rPr>
          <w:t>阿奇霉素颗粒</w:t>
        </w:r>
        <w:r>
          <w:rPr>
            <w:rFonts w:eastAsia="微软雅黑" w:hint="eastAsia"/>
            <w:snapToGrid/>
            <w:lang w:val="en-US" w:eastAsia="en-US"/>
          </w:rPr>
          <w:t>行业发展战略规划的建议</w:t>
        </w:r>
        <w:r>
          <w:tab/>
        </w:r>
        <w:r>
          <w:fldChar w:fldCharType="begin"/>
        </w:r>
        <w:r>
          <w:instrText xml:space="preserve"> PAGEREF _Toc31237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0463" w:history="1">
        <w:r>
          <w:rPr>
            <w:rFonts w:eastAsia="微软雅黑" w:hint="eastAsia"/>
            <w:snapToGrid/>
            <w:lang w:val="en-US" w:eastAsia="en-US"/>
          </w:rPr>
          <w:t>(一)、</w:t>
        </w:r>
        <w:r>
          <w:rPr>
            <w:rFonts w:eastAsia="微软雅黑" w:hint="eastAsia"/>
            <w:snapToGrid/>
            <w:lang w:val="en-US" w:eastAsia="en-US"/>
          </w:rPr>
          <w:t>阿奇霉素颗粒</w:t>
        </w:r>
        <w:r>
          <w:rPr>
            <w:rFonts w:eastAsia="微软雅黑" w:hint="eastAsia"/>
            <w:snapToGrid/>
            <w:lang w:val="en-US" w:eastAsia="en-US"/>
          </w:rPr>
          <w:t>行业战略规划简介</w:t>
        </w:r>
        <w:r>
          <w:tab/>
        </w:r>
        <w:r>
          <w:fldChar w:fldCharType="begin"/>
        </w:r>
        <w:r>
          <w:instrText xml:space="preserve"> PAGEREF _Toc20463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9835" w:history="1">
        <w:r>
          <w:rPr>
            <w:rFonts w:eastAsia="微软雅黑" w:hint="eastAsia"/>
            <w:snapToGrid/>
            <w:lang w:val="en-US" w:eastAsia="zh-CN"/>
          </w:rPr>
          <w:t>1、行业的社会化</w:t>
        </w:r>
        <w:r>
          <w:tab/>
        </w:r>
        <w:r>
          <w:fldChar w:fldCharType="begin"/>
        </w:r>
        <w:r>
          <w:instrText xml:space="preserve"> PAGEREF _Toc9835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32696" w:history="1">
        <w:r>
          <w:rPr>
            <w:rFonts w:eastAsia="微软雅黑" w:hint="eastAsia"/>
            <w:snapToGrid/>
            <w:lang w:val="en-US" w:eastAsia="zh-CN"/>
          </w:rPr>
          <w:t>2、行业的规模化</w:t>
        </w:r>
        <w:r>
          <w:tab/>
        </w:r>
        <w:r>
          <w:fldChar w:fldCharType="begin"/>
        </w:r>
        <w:r>
          <w:instrText xml:space="preserve"> PAGEREF _Toc32696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7970" w:history="1">
        <w:r>
          <w:rPr>
            <w:rFonts w:eastAsia="微软雅黑" w:hint="eastAsia"/>
            <w:snapToGrid/>
            <w:lang w:val="en-US" w:eastAsia="zh-CN"/>
          </w:rPr>
          <w:t>(二)、</w:t>
        </w:r>
        <w:r>
          <w:rPr>
            <w:rFonts w:eastAsia="微软雅黑" w:hint="eastAsia"/>
            <w:snapToGrid/>
            <w:lang w:val="en-US" w:eastAsia="zh-CN"/>
          </w:rPr>
          <w:t>阿奇霉素颗粒</w:t>
        </w:r>
        <w:r>
          <w:rPr>
            <w:rFonts w:eastAsia="微软雅黑" w:hint="eastAsia"/>
            <w:snapToGrid/>
            <w:lang w:val="en-US" w:eastAsia="zh-CN"/>
          </w:rPr>
          <w:t>行业的市场应用方向</w:t>
        </w:r>
        <w:r>
          <w:tab/>
        </w:r>
        <w:r>
          <w:fldChar w:fldCharType="begin"/>
        </w:r>
        <w:r>
          <w:instrText xml:space="preserve"> PAGEREF _Toc27970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8756" w:history="1">
        <w:r>
          <w:rPr>
            <w:rFonts w:eastAsia="微软雅黑" w:hint="eastAsia"/>
            <w:snapToGrid/>
            <w:lang w:val="en-US" w:eastAsia="zh-CN"/>
          </w:rPr>
          <w:t>(三)、</w:t>
        </w:r>
        <w:r>
          <w:rPr>
            <w:rFonts w:eastAsia="微软雅黑" w:hint="eastAsia"/>
            <w:snapToGrid/>
            <w:lang w:val="en-US" w:eastAsia="zh-CN"/>
          </w:rPr>
          <w:t>阿奇霉素颗粒</w:t>
        </w:r>
        <w:r>
          <w:rPr>
            <w:rFonts w:eastAsia="微软雅黑" w:hint="eastAsia"/>
            <w:snapToGrid/>
            <w:lang w:val="en-US" w:eastAsia="zh-CN"/>
          </w:rPr>
          <w:t>行业的发展重点</w:t>
        </w:r>
        <w:r>
          <w:tab/>
        </w:r>
        <w:r>
          <w:fldChar w:fldCharType="begin"/>
        </w:r>
        <w:r>
          <w:instrText xml:space="preserve"> PAGEREF _Toc18756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21643" w:history="1">
        <w:r>
          <w:rPr>
            <w:rFonts w:eastAsia="微软雅黑" w:hint="eastAsia"/>
            <w:snapToGrid/>
            <w:lang w:val="en-US" w:eastAsia="en-US"/>
          </w:rPr>
          <w:t>十一、</w:t>
        </w:r>
        <w:r>
          <w:rPr>
            <w:rFonts w:eastAsia="微软雅黑" w:hint="eastAsia"/>
            <w:snapToGrid/>
            <w:lang w:val="en-US" w:eastAsia="en-US"/>
          </w:rPr>
          <w:t>阿奇霉素颗粒</w:t>
        </w:r>
        <w:r>
          <w:rPr>
            <w:rFonts w:eastAsia="微软雅黑" w:hint="eastAsia"/>
            <w:snapToGrid/>
            <w:lang w:val="en-US" w:eastAsia="en-US"/>
          </w:rPr>
          <w:t>行业企业战略选择</w:t>
        </w:r>
        <w:r>
          <w:tab/>
        </w:r>
        <w:r>
          <w:fldChar w:fldCharType="begin"/>
        </w:r>
        <w:r>
          <w:instrText xml:space="preserve"> PAGEREF _Toc21643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7171" w:history="1">
        <w:r>
          <w:rPr>
            <w:rFonts w:eastAsia="微软雅黑" w:hint="eastAsia"/>
            <w:snapToGrid/>
            <w:lang w:val="en-US" w:eastAsia="zh-CN"/>
          </w:rPr>
          <w:t>(一)、</w:t>
        </w:r>
        <w:r>
          <w:rPr>
            <w:rFonts w:eastAsia="微软雅黑" w:hint="eastAsia"/>
            <w:snapToGrid/>
            <w:lang w:val="en-US" w:eastAsia="zh-CN"/>
          </w:rPr>
          <w:t>阿奇霉素颗粒</w:t>
        </w:r>
        <w:r>
          <w:rPr>
            <w:rFonts w:eastAsia="微软雅黑" w:hint="eastAsia"/>
            <w:snapToGrid/>
            <w:lang w:val="en-US" w:eastAsia="zh-CN"/>
          </w:rPr>
          <w:t>行业SWOT分析</w:t>
        </w:r>
        <w:r>
          <w:tab/>
        </w:r>
        <w:r>
          <w:fldChar w:fldCharType="begin"/>
        </w:r>
        <w:r>
          <w:instrText xml:space="preserve"> PAGEREF _Toc27171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31327" w:history="1">
        <w:r>
          <w:rPr>
            <w:rFonts w:eastAsia="微软雅黑" w:hint="eastAsia"/>
            <w:snapToGrid/>
            <w:lang w:val="en-US" w:eastAsia="zh-CN"/>
          </w:rPr>
          <w:t>(二)、</w:t>
        </w:r>
        <w:r>
          <w:rPr>
            <w:rFonts w:eastAsia="微软雅黑" w:hint="eastAsia"/>
            <w:snapToGrid/>
            <w:lang w:val="en-US" w:eastAsia="zh-CN"/>
          </w:rPr>
          <w:t>阿奇霉素颗粒</w:t>
        </w:r>
        <w:r>
          <w:rPr>
            <w:rFonts w:eastAsia="微软雅黑" w:hint="eastAsia"/>
            <w:snapToGrid/>
            <w:lang w:val="en-US" w:eastAsia="zh-CN"/>
          </w:rPr>
          <w:t>行业企业战略确定</w:t>
        </w:r>
        <w:r>
          <w:tab/>
        </w:r>
        <w:r>
          <w:fldChar w:fldCharType="begin"/>
        </w:r>
        <w:r>
          <w:instrText xml:space="preserve"> PAGEREF _Toc31327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4900" w:history="1">
        <w:r>
          <w:rPr>
            <w:rFonts w:eastAsia="微软雅黑" w:hint="eastAsia"/>
            <w:snapToGrid/>
            <w:lang w:val="en-US" w:eastAsia="zh-CN"/>
          </w:rPr>
          <w:t>(三)、</w:t>
        </w:r>
        <w:r>
          <w:rPr>
            <w:rFonts w:eastAsia="微软雅黑" w:hint="eastAsia"/>
            <w:snapToGrid/>
            <w:lang w:val="en-US" w:eastAsia="zh-CN"/>
          </w:rPr>
          <w:t>阿奇霉素颗粒</w:t>
        </w:r>
        <w:r>
          <w:rPr>
            <w:rFonts w:eastAsia="微软雅黑" w:hint="eastAsia"/>
            <w:snapToGrid/>
            <w:lang w:val="en-US" w:eastAsia="zh-CN"/>
          </w:rPr>
          <w:t>行业PEST分析</w:t>
        </w:r>
        <w:r>
          <w:tab/>
        </w:r>
        <w:r>
          <w:fldChar w:fldCharType="begin"/>
        </w:r>
        <w:r>
          <w:instrText xml:space="preserve"> PAGEREF _Toc24900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8507" w:history="1">
        <w:r>
          <w:rPr>
            <w:rFonts w:eastAsia="微软雅黑" w:hint="eastAsia"/>
            <w:snapToGrid/>
            <w:lang w:val="en-US" w:eastAsia="zh-CN"/>
          </w:rPr>
          <w:t>1、政策因素</w:t>
        </w:r>
        <w:r>
          <w:tab/>
        </w:r>
        <w:r>
          <w:fldChar w:fldCharType="begin"/>
        </w:r>
        <w:r>
          <w:instrText xml:space="preserve"> PAGEREF _Toc8507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4369" w:history="1">
        <w:r>
          <w:rPr>
            <w:rFonts w:eastAsia="微软雅黑" w:hint="eastAsia"/>
            <w:snapToGrid/>
            <w:lang w:val="en-US" w:eastAsia="zh-CN"/>
          </w:rPr>
          <w:t>2、经济因素</w:t>
        </w:r>
        <w:r>
          <w:tab/>
        </w:r>
        <w:r>
          <w:fldChar w:fldCharType="begin"/>
        </w:r>
        <w:r>
          <w:instrText xml:space="preserve"> PAGEREF _Toc4369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18771" w:history="1">
        <w:r>
          <w:rPr>
            <w:rFonts w:eastAsia="微软雅黑" w:hint="eastAsia"/>
            <w:snapToGrid/>
            <w:lang w:val="en-US" w:eastAsia="zh-CN"/>
          </w:rPr>
          <w:t>3、社会因素</w:t>
        </w:r>
        <w:r>
          <w:tab/>
        </w:r>
        <w:r>
          <w:fldChar w:fldCharType="begin"/>
        </w:r>
        <w:r>
          <w:instrText xml:space="preserve"> PAGEREF _Toc18771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1133" w:history="1">
        <w:r>
          <w:rPr>
            <w:rFonts w:eastAsia="微软雅黑" w:hint="eastAsia"/>
            <w:snapToGrid/>
            <w:lang w:val="en-US" w:eastAsia="zh-CN"/>
          </w:rPr>
          <w:t>4、技术因素</w:t>
        </w:r>
        <w:r>
          <w:tab/>
        </w:r>
        <w:r>
          <w:fldChar w:fldCharType="begin"/>
        </w:r>
        <w:r>
          <w:instrText xml:space="preserve"> PAGEREF _Toc1133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30189" w:history="1">
        <w:r>
          <w:rPr>
            <w:rFonts w:eastAsia="微软雅黑" w:hint="eastAsia"/>
            <w:snapToGrid/>
            <w:lang w:val="en-US" w:eastAsia="en-US"/>
          </w:rPr>
          <w:t>十二、2024-2029年</w:t>
        </w:r>
        <w:r>
          <w:rPr>
            <w:rFonts w:eastAsia="微软雅黑" w:hint="eastAsia"/>
            <w:snapToGrid/>
            <w:lang w:val="en-US" w:eastAsia="en-US"/>
          </w:rPr>
          <w:t>阿奇霉素颗粒</w:t>
        </w:r>
        <w:r>
          <w:rPr>
            <w:rFonts w:eastAsia="微软雅黑" w:hint="eastAsia"/>
            <w:snapToGrid/>
            <w:lang w:val="en-US" w:eastAsia="en-US"/>
          </w:rPr>
          <w:t>行业竞争格局展望</w:t>
        </w:r>
        <w:r>
          <w:tab/>
        </w:r>
        <w:r>
          <w:fldChar w:fldCharType="begin"/>
        </w:r>
        <w:r>
          <w:instrText xml:space="preserve"> PAGEREF _Toc30189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3507" w:history="1">
        <w:r>
          <w:rPr>
            <w:rFonts w:eastAsia="微软雅黑" w:hint="eastAsia"/>
            <w:snapToGrid/>
            <w:lang w:val="en-US" w:eastAsia="en-US"/>
          </w:rPr>
          <w:t>(一)、</w:t>
        </w:r>
        <w:r>
          <w:rPr>
            <w:rFonts w:eastAsia="微软雅黑" w:hint="eastAsia"/>
            <w:snapToGrid/>
            <w:lang w:val="en-US" w:eastAsia="en-US"/>
          </w:rPr>
          <w:t>阿奇霉素颗粒</w:t>
        </w:r>
        <w:r>
          <w:rPr>
            <w:rFonts w:eastAsia="微软雅黑" w:hint="eastAsia"/>
            <w:snapToGrid/>
            <w:lang w:val="en-US" w:eastAsia="en-US"/>
          </w:rPr>
          <w:t>行业经济周期分析</w:t>
        </w:r>
        <w:r>
          <w:tab/>
        </w:r>
        <w:r>
          <w:fldChar w:fldCharType="begin"/>
        </w:r>
        <w:r>
          <w:instrText xml:space="preserve"> PAGEREF _Toc3507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7274" w:history="1">
        <w:r>
          <w:rPr>
            <w:rFonts w:eastAsia="微软雅黑" w:hint="eastAsia"/>
            <w:snapToGrid/>
            <w:lang w:val="en-US" w:eastAsia="zh-CN"/>
          </w:rPr>
          <w:t>(二)、</w:t>
        </w:r>
        <w:r>
          <w:rPr>
            <w:rFonts w:eastAsia="微软雅黑" w:hint="eastAsia"/>
            <w:snapToGrid/>
            <w:lang w:val="en-US" w:eastAsia="zh-CN"/>
          </w:rPr>
          <w:t>阿奇霉素颗粒</w:t>
        </w:r>
        <w:r>
          <w:rPr>
            <w:rFonts w:eastAsia="微软雅黑" w:hint="eastAsia"/>
            <w:snapToGrid/>
            <w:lang w:val="en-US" w:eastAsia="zh-CN"/>
          </w:rPr>
          <w:t>行业的增长与波动分析</w:t>
        </w:r>
        <w:r>
          <w:tab/>
        </w:r>
        <w:r>
          <w:fldChar w:fldCharType="begin"/>
        </w:r>
        <w:r>
          <w:instrText xml:space="preserve"> PAGEREF _Toc17274 \h </w:instrText>
        </w:r>
        <w:r>
          <w:fldChar w:fldCharType="separate"/>
        </w:r>
        <w:r>
          <w:t>37</w:t>
        </w:r>
        <w:r>
          <w:fldChar w:fldCharType="end"/>
        </w:r>
      </w:hyperlink>
      <w:r>
        <w:br/>
      </w:r>
      <w:r>
        <w:br/>
      </w:r>
    </w:p>
    <w:p>
      <w:pPr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5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https://d.book118.com/848021002064006023</w:t>
        </w:r>
      </w:hyperlink>
    </w:p>
    <w:p>
      <w:pPr>
        <w:pStyle w:val="TOC2"/>
        <w:tabs>
          <w:tab w:val="right" w:leader="dot" w:pos="8958"/>
        </w:tabs>
      </w:pPr>
    </w:p>
    <w:sectPr>
      <w:footerReference w:type="default" r:id="rId6"/>
      <w:type w:val="nextPage"/>
      <w:pgSz w:w="11906" w:h="16838"/>
      <w:pgMar w:top="1134" w:right="1474" w:bottom="1134" w:left="1474" w:header="708" w:footer="708" w:gutter="0"/>
      <w:pgNumType w:start="3"/>
      <w:cols w:num="1" w:sep="1" w:space="708"/>
      <w:vAlign w:val="top"/>
      <w:titlePg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Normal0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Normal0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182124A"/>
    <w:rsid w:val="06E24289"/>
    <w:rsid w:val="11CF29B4"/>
    <w:rsid w:val="12947766"/>
    <w:rsid w:val="22051117"/>
    <w:rsid w:val="2C662CED"/>
    <w:rsid w:val="2ED30C2E"/>
    <w:rsid w:val="419848E4"/>
    <w:rsid w:val="470B3DF4"/>
    <w:rsid w:val="515E59ED"/>
    <w:rsid w:val="65A46E2F"/>
    <w:rsid w:val="71EB0F45"/>
    <w:rsid w:val="7D8D6C79"/>
  </w:rsids>
  <w:docVars>
    <w:docVar w:name="commondata" w:val="eyJoZGlkIjoiODkzZjBjOTFhODcyNGUzNzA2YTQ4ZTJjNjI5M2JiODg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rPr>
      <w:rFonts w:ascii="Times New Roman" w:hAnsi="Times New Roman" w:eastAsiaTheme="minorEastAsia" w:cs="Times New Roman"/>
      <w:sz w:val="24"/>
      <w:szCs w:val="24"/>
      <w:lang w:val="en-US" w:eastAsia="zh-CN" w:bidi="ar-SA"/>
    </w:rPr>
  </w:style>
  <w:style w:type="paragraph" w:styleId="Heading1">
    <w:name w:val="heading 1"/>
    <w:basedOn w:val="Title"/>
    <w:next w:val="Normal0"/>
    <w:qFormat/>
    <w:pPr>
      <w:keepNext/>
      <w:keepLines/>
      <w:snapToGrid w:val="0"/>
      <w:spacing w:before="340" w:beforeLines="0" w:beforeAutospacing="0" w:after="330" w:afterLines="0" w:afterAutospacing="0" w:line="624" w:lineRule="auto"/>
      <w:jc w:val="left"/>
      <w:outlineLvl w:val="0"/>
    </w:pPr>
    <w:rPr>
      <w:rFonts w:ascii="Times New Roman" w:eastAsia="微软雅黑" w:hAnsi="Times New Roman" w:cs="Times New Roman"/>
      <w:b w:val="0"/>
      <w:color w:val="000000"/>
      <w:kern w:val="44"/>
      <w:sz w:val="36"/>
      <w:lang w:eastAsia="en-US"/>
      <w14:textFill>
        <w14:solidFill>
          <w14:schemeClr w14:val="tx1"/>
        </w14:solidFill>
      </w14:textFill>
    </w:rPr>
  </w:style>
  <w:style w:type="paragraph" w:styleId="Heading2">
    <w:name w:val="heading 2"/>
    <w:basedOn w:val="Normal"/>
    <w:next w:val="Normal0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  <w:lang w:eastAsia="en-US"/>
    </w:rPr>
  </w:style>
  <w:style w:type="paragraph" w:styleId="Heading3">
    <w:name w:val="heading 3"/>
    <w:basedOn w:val="Normal"/>
    <w:next w:val="Normal0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等线"/>
      <w:b/>
      <w:sz w:val="32"/>
      <w:lang w:eastAsia="en-US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_0"/>
    <w:qFormat/>
    <w:rPr>
      <w:rFonts w:ascii="Times New Roman" w:eastAsia="等线" w:hAnsi="Times New Roman" w:cs="Times New Roman"/>
      <w:sz w:val="24"/>
      <w:szCs w:val="24"/>
      <w:lang w:val="en-US" w:eastAsia="en-US" w:bidi="ar-SA"/>
    </w:rPr>
  </w:style>
  <w:style w:type="paragraph" w:styleId="TOC1">
    <w:name w:val="toc 1"/>
    <w:basedOn w:val="Normal"/>
    <w:next w:val="Normal0"/>
    <w:rPr>
      <w:rFonts w:eastAsia="等线"/>
      <w:lang w:eastAsia="en-US"/>
    </w:rPr>
  </w:style>
  <w:style w:type="paragraph" w:styleId="TOC2">
    <w:name w:val="toc 2"/>
    <w:basedOn w:val="Normal"/>
    <w:next w:val="Normal0"/>
    <w:pPr>
      <w:ind w:left="420" w:leftChars="200"/>
    </w:pPr>
    <w:rPr>
      <w:rFonts w:eastAsia="等线"/>
      <w:lang w:eastAsia="en-US"/>
    </w:rPr>
  </w:style>
  <w:style w:type="paragraph" w:styleId="TOC3">
    <w:name w:val="toc 3"/>
    <w:basedOn w:val="Normal"/>
    <w:next w:val="Normal0"/>
    <w:pPr>
      <w:ind w:left="840" w:leftChars="400"/>
    </w:pPr>
    <w:rPr>
      <w:rFonts w:eastAsia="等线"/>
      <w:lang w:eastAsia="en-US"/>
    </w:rPr>
  </w:style>
  <w:style w:type="paragraph" w:styleId="Title">
    <w:name w:val="Title"/>
    <w:basedOn w:val="Normal"/>
    <w:qFormat/>
    <w:pPr>
      <w:spacing w:before="240" w:beforeLines="0" w:beforeAutospacing="0" w:after="60" w:afterLines="0" w:afterAutospacing="0"/>
      <w:jc w:val="center"/>
      <w:outlineLvl w:val="0"/>
    </w:pPr>
    <w:rPr>
      <w:rFonts w:ascii="Arial" w:eastAsia="等线" w:hAnsi="Arial"/>
      <w:b/>
      <w:sz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hyperlink" Target="https://d.book118.com/848021002064006023" TargetMode="Externa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hanxinru</dc:creator>
  <cp:lastModifiedBy>本色</cp:lastModifiedBy>
  <cp:revision>0</cp:revision>
  <dcterms:created xsi:type="dcterms:W3CDTF">2022-03-08T13:56:00Z</dcterms:created>
  <dcterms:modified xsi:type="dcterms:W3CDTF">2023-02-21T13:13:27Z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3982D1B992A044889A6B184E4F7A4BA7</vt:lpwstr>
  </property>
  <property fmtid="{D5CDD505-2E9C-101B-9397-08002B2CF9AE}" pid="3" name="KSOProductBuildVer">
    <vt:lpwstr>2052-11.1.0.13012</vt:lpwstr>
  </property>
</Properties>
</file>