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015E">
      <w:pPr>
        <w:widowControl/>
        <w:jc w:val="left"/>
        <w:rPr>
          <w:rFonts w:ascii="仿宋" w:eastAsia="仿宋" w:hAnsi="仿宋"/>
          <w:b/>
          <w:sz w:val="40"/>
        </w:rPr>
      </w:pPr>
      <w:bookmarkStart w:id="0" w:name="_GoBack"/>
      <w:bookmarkEnd w:id="0"/>
    </w:p>
    <w:p w:rsidR="0077015E">
      <w:pPr>
        <w:widowControl/>
        <w:jc w:val="left"/>
        <w:rPr>
          <w:rFonts w:ascii="仿宋" w:eastAsia="仿宋" w:hAnsi="仿宋"/>
          <w:b/>
          <w:sz w:val="40"/>
        </w:rPr>
      </w:pPr>
    </w:p>
    <w:p w:rsidR="0077015E">
      <w:pPr>
        <w:widowControl/>
        <w:jc w:val="left"/>
        <w:rPr>
          <w:rFonts w:ascii="仿宋" w:eastAsia="仿宋" w:hAnsi="仿宋"/>
          <w:b/>
          <w:sz w:val="40"/>
        </w:rPr>
      </w:pPr>
    </w:p>
    <w:p w:rsidR="0077015E" w:rsidRPr="0077015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015E">
        <w:rPr>
          <w:rFonts w:ascii="宋体" w:eastAsia="宋体" w:hAnsi="宋体" w:hint="eastAsia"/>
          <w:b/>
          <w:sz w:val="60"/>
        </w:rPr>
        <w:t>玻璃纤维承力索项目相关可研报告</w:t>
      </w:r>
    </w:p>
    <w:p w:rsidR="0077015E" w:rsidP="0077015E">
      <w:pPr>
        <w:widowControl/>
        <w:jc w:val="center"/>
        <w:rPr>
          <w:rFonts w:ascii="仿宋" w:eastAsia="仿宋" w:hAnsi="仿宋" w:hint="eastAsia"/>
          <w:b/>
          <w:sz w:val="40"/>
        </w:rPr>
      </w:pPr>
      <w:r w:rsidRPr="0077015E">
        <w:rPr>
          <w:rFonts w:ascii="仿宋" w:eastAsia="仿宋" w:hAnsi="仿宋" w:hint="eastAsia"/>
          <w:b/>
          <w:sz w:val="40"/>
        </w:rPr>
        <w:t>目录</w:t>
      </w:r>
    </w:p>
    <w:p w:rsidR="0077015E">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_Toc148717787 \h </w:instrText>
      </w:r>
      <w:r>
        <w:rPr>
          <w:noProof/>
        </w:rPr>
        <w:fldChar w:fldCharType="separate"/>
      </w:r>
      <w:r>
        <w:rPr>
          <w:noProof/>
        </w:rPr>
        <w:t>3</w:t>
      </w:r>
      <w:r>
        <w:rPr>
          <w:noProof/>
        </w:rPr>
        <w:fldChar w:fldCharType="end"/>
      </w:r>
    </w:p>
    <w:p w:rsidR="0077015E">
      <w:pPr>
        <w:pStyle w:val="TOC1"/>
        <w:tabs>
          <w:tab w:val="right" w:leader="dot" w:pos="8296"/>
        </w:tabs>
        <w:rPr>
          <w:noProof/>
        </w:rPr>
      </w:pPr>
      <w:r>
        <w:rPr>
          <w:rFonts w:hint="eastAsia"/>
          <w:noProof/>
        </w:rPr>
        <w:t>一、市场营销和客户体验管理</w:t>
      </w:r>
      <w:r>
        <w:rPr>
          <w:noProof/>
        </w:rPr>
        <w:tab/>
      </w:r>
      <w:r>
        <w:rPr>
          <w:noProof/>
        </w:rPr>
        <w:fldChar w:fldCharType="begin"/>
      </w:r>
      <w:r>
        <w:rPr>
          <w:noProof/>
        </w:rPr>
        <w:instrText xml:space="preserve"> PAGEREF _Toc148717788 \h </w:instrText>
      </w:r>
      <w:r>
        <w:rPr>
          <w:noProof/>
        </w:rPr>
        <w:fldChar w:fldCharType="separate"/>
      </w:r>
      <w:r>
        <w:rPr>
          <w:noProof/>
        </w:rPr>
        <w:t>3</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、玻璃纤维承力索项目产品的市场定位和目标客户分析</w:t>
      </w:r>
      <w:r>
        <w:rPr>
          <w:noProof/>
        </w:rPr>
        <w:tab/>
      </w:r>
      <w:r>
        <w:rPr>
          <w:noProof/>
        </w:rPr>
        <w:fldChar w:fldCharType="begin"/>
      </w:r>
      <w:r>
        <w:rPr>
          <w:noProof/>
        </w:rPr>
        <w:instrText xml:space="preserve"> PAGEREF _Toc148717789 \h </w:instrText>
      </w:r>
      <w:r>
        <w:rPr>
          <w:noProof/>
        </w:rPr>
        <w:fldChar w:fldCharType="separate"/>
      </w:r>
      <w:r>
        <w:rPr>
          <w:noProof/>
        </w:rPr>
        <w:t>3</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_Toc148717790 \h </w:instrText>
      </w:r>
      <w:r>
        <w:rPr>
          <w:noProof/>
        </w:rPr>
        <w:fldChar w:fldCharType="separate"/>
      </w:r>
      <w:r>
        <w:rPr>
          <w:noProof/>
        </w:rPr>
        <w:t>4</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_Toc148717791 \h </w:instrText>
      </w:r>
      <w:r>
        <w:rPr>
          <w:noProof/>
        </w:rPr>
        <w:fldChar w:fldCharType="separate"/>
      </w:r>
      <w:r>
        <w:rPr>
          <w:noProof/>
        </w:rPr>
        <w:t>5</w:t>
      </w:r>
      <w:r>
        <w:rPr>
          <w:noProof/>
        </w:rPr>
        <w:fldChar w:fldCharType="end"/>
      </w:r>
    </w:p>
    <w:p w:rsidR="0077015E">
      <w:pPr>
        <w:pStyle w:val="TOC1"/>
        <w:tabs>
          <w:tab w:val="right" w:leader="dot" w:pos="8296"/>
        </w:tabs>
        <w:rPr>
          <w:noProof/>
        </w:rPr>
      </w:pPr>
      <w:r>
        <w:rPr>
          <w:rFonts w:hint="eastAsia"/>
          <w:noProof/>
        </w:rPr>
        <w:t>二、文化内涵和艺术价值</w:t>
      </w:r>
      <w:r>
        <w:rPr>
          <w:noProof/>
        </w:rPr>
        <w:tab/>
      </w:r>
      <w:r>
        <w:rPr>
          <w:noProof/>
        </w:rPr>
        <w:fldChar w:fldCharType="begin"/>
      </w:r>
      <w:r>
        <w:rPr>
          <w:noProof/>
        </w:rPr>
        <w:instrText xml:space="preserve"> PAGEREF _Toc148717792 \h </w:instrText>
      </w:r>
      <w:r>
        <w:rPr>
          <w:noProof/>
        </w:rPr>
        <w:fldChar w:fldCharType="separate"/>
      </w:r>
      <w:r>
        <w:rPr>
          <w:noProof/>
        </w:rPr>
        <w:t>6</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、玻璃纤维承力索项目与文化内涵的结合方式</w:t>
      </w:r>
      <w:r>
        <w:rPr>
          <w:noProof/>
        </w:rPr>
        <w:tab/>
      </w:r>
      <w:r>
        <w:rPr>
          <w:noProof/>
        </w:rPr>
        <w:fldChar w:fldCharType="begin"/>
      </w:r>
      <w:r>
        <w:rPr>
          <w:noProof/>
        </w:rPr>
        <w:instrText xml:space="preserve"> PAGEREF _Toc148717793 \h </w:instrText>
      </w:r>
      <w:r>
        <w:rPr>
          <w:noProof/>
        </w:rPr>
        <w:fldChar w:fldCharType="separate"/>
      </w:r>
      <w:r>
        <w:rPr>
          <w:noProof/>
        </w:rPr>
        <w:t>6</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、玻璃纤维承力索项目产品的艺术价值分析</w:t>
      </w:r>
      <w:r>
        <w:rPr>
          <w:noProof/>
        </w:rPr>
        <w:tab/>
      </w:r>
      <w:r>
        <w:rPr>
          <w:noProof/>
        </w:rPr>
        <w:fldChar w:fldCharType="begin"/>
      </w:r>
      <w:r>
        <w:rPr>
          <w:noProof/>
        </w:rPr>
        <w:instrText xml:space="preserve"> PAGEREF _Toc148717794 \h </w:instrText>
      </w:r>
      <w:r>
        <w:rPr>
          <w:noProof/>
        </w:rPr>
        <w:fldChar w:fldCharType="separate"/>
      </w:r>
      <w:r>
        <w:rPr>
          <w:noProof/>
        </w:rPr>
        <w:t>7</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_Toc148717795 \h </w:instrText>
      </w:r>
      <w:r>
        <w:rPr>
          <w:noProof/>
        </w:rPr>
        <w:fldChar w:fldCharType="separate"/>
      </w:r>
      <w:r>
        <w:rPr>
          <w:noProof/>
        </w:rPr>
        <w:t>8</w:t>
      </w:r>
      <w:r>
        <w:rPr>
          <w:noProof/>
        </w:rPr>
        <w:fldChar w:fldCharType="end"/>
      </w:r>
    </w:p>
    <w:p w:rsidR="0077015E">
      <w:pPr>
        <w:pStyle w:val="TOC1"/>
        <w:tabs>
          <w:tab w:val="right" w:leader="dot" w:pos="8296"/>
        </w:tabs>
        <w:rPr>
          <w:noProof/>
        </w:rPr>
      </w:pPr>
      <w:r>
        <w:rPr>
          <w:rFonts w:hint="eastAsia"/>
          <w:noProof/>
        </w:rPr>
        <w:t>三、玻璃纤维承力索项目组织机构与人力资源配置</w:t>
      </w:r>
      <w:r>
        <w:rPr>
          <w:noProof/>
        </w:rPr>
        <w:tab/>
      </w:r>
      <w:r>
        <w:rPr>
          <w:noProof/>
        </w:rPr>
        <w:fldChar w:fldCharType="begin"/>
      </w:r>
      <w:r>
        <w:rPr>
          <w:noProof/>
        </w:rPr>
        <w:instrText xml:space="preserve"> PAGEREF _Toc148717796 \h </w:instrText>
      </w:r>
      <w:r>
        <w:rPr>
          <w:noProof/>
        </w:rPr>
        <w:fldChar w:fldCharType="separate"/>
      </w:r>
      <w:r>
        <w:rPr>
          <w:noProof/>
        </w:rPr>
        <w:t>8</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、玻璃纤维承力索项目组织机构设置</w:t>
      </w:r>
      <w:r>
        <w:rPr>
          <w:noProof/>
        </w:rPr>
        <w:tab/>
      </w:r>
      <w:r>
        <w:rPr>
          <w:noProof/>
        </w:rPr>
        <w:fldChar w:fldCharType="begin"/>
      </w:r>
      <w:r>
        <w:rPr>
          <w:noProof/>
        </w:rPr>
        <w:instrText xml:space="preserve"> PAGEREF _Toc148717797 \h </w:instrText>
      </w:r>
      <w:r>
        <w:rPr>
          <w:noProof/>
        </w:rPr>
        <w:fldChar w:fldCharType="separate"/>
      </w:r>
      <w:r>
        <w:rPr>
          <w:noProof/>
        </w:rPr>
        <w:t>8</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_Toc148717798 \h </w:instrText>
      </w:r>
      <w:r>
        <w:rPr>
          <w:noProof/>
        </w:rPr>
        <w:fldChar w:fldCharType="separate"/>
      </w:r>
      <w:r>
        <w:rPr>
          <w:noProof/>
        </w:rPr>
        <w:t>10</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_Toc148717799 \h </w:instrText>
      </w:r>
      <w:r>
        <w:rPr>
          <w:noProof/>
        </w:rPr>
        <w:fldChar w:fldCharType="separate"/>
      </w:r>
      <w:r>
        <w:rPr>
          <w:noProof/>
        </w:rPr>
        <w:t>12</w:t>
      </w:r>
      <w:r>
        <w:rPr>
          <w:noProof/>
        </w:rPr>
        <w:fldChar w:fldCharType="end"/>
      </w:r>
    </w:p>
    <w:p w:rsidR="0077015E">
      <w:pPr>
        <w:pStyle w:val="TOC1"/>
        <w:tabs>
          <w:tab w:val="right" w:leader="dot" w:pos="8296"/>
        </w:tabs>
        <w:rPr>
          <w:noProof/>
        </w:rPr>
      </w:pPr>
      <w:r>
        <w:rPr>
          <w:rFonts w:hint="eastAsia"/>
          <w:noProof/>
        </w:rPr>
        <w:t>四、创新商业模式和价值创造</w:t>
      </w:r>
      <w:r>
        <w:rPr>
          <w:noProof/>
        </w:rPr>
        <w:tab/>
      </w:r>
      <w:r>
        <w:rPr>
          <w:noProof/>
        </w:rPr>
        <w:fldChar w:fldCharType="begin"/>
      </w:r>
      <w:r>
        <w:rPr>
          <w:noProof/>
        </w:rPr>
        <w:instrText xml:space="preserve"> PAGEREF _Toc148717800 \h </w:instrText>
      </w:r>
      <w:r>
        <w:rPr>
          <w:noProof/>
        </w:rPr>
        <w:fldChar w:fldCharType="separate"/>
      </w:r>
      <w:r>
        <w:rPr>
          <w:noProof/>
        </w:rPr>
        <w:t>13</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_Toc148717801 \h </w:instrText>
      </w:r>
      <w:r>
        <w:rPr>
          <w:noProof/>
        </w:rPr>
        <w:fldChar w:fldCharType="separate"/>
      </w:r>
      <w:r>
        <w:rPr>
          <w:noProof/>
        </w:rPr>
        <w:t>13</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、商业模式创新对玻璃纤维承力索项目价值的影响</w:t>
      </w:r>
      <w:r>
        <w:rPr>
          <w:noProof/>
        </w:rPr>
        <w:tab/>
      </w:r>
      <w:r>
        <w:rPr>
          <w:noProof/>
        </w:rPr>
        <w:fldChar w:fldCharType="begin"/>
      </w:r>
      <w:r>
        <w:rPr>
          <w:noProof/>
        </w:rPr>
        <w:instrText xml:space="preserve"> PAGEREF _Toc148717802 \h </w:instrText>
      </w:r>
      <w:r>
        <w:rPr>
          <w:noProof/>
        </w:rPr>
        <w:fldChar w:fldCharType="separate"/>
      </w:r>
      <w:r>
        <w:rPr>
          <w:noProof/>
        </w:rPr>
        <w:t>14</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_Toc148717803 \h </w:instrText>
      </w:r>
      <w:r>
        <w:rPr>
          <w:noProof/>
        </w:rPr>
        <w:fldChar w:fldCharType="separate"/>
      </w:r>
      <w:r>
        <w:rPr>
          <w:noProof/>
        </w:rPr>
        <w:t>15</w:t>
      </w:r>
      <w:r>
        <w:rPr>
          <w:noProof/>
        </w:rPr>
        <w:fldChar w:fldCharType="end"/>
      </w:r>
    </w:p>
    <w:p w:rsidR="0077015E">
      <w:pPr>
        <w:pStyle w:val="TOC1"/>
        <w:tabs>
          <w:tab w:val="right" w:leader="dot" w:pos="8296"/>
        </w:tabs>
        <w:rPr>
          <w:noProof/>
        </w:rPr>
      </w:pPr>
      <w:r>
        <w:rPr>
          <w:rFonts w:hint="eastAsia"/>
          <w:noProof/>
        </w:rPr>
        <w:t>五、玻璃纤维承力索行业社会文化影响评估</w:t>
      </w:r>
      <w:r>
        <w:rPr>
          <w:noProof/>
        </w:rPr>
        <w:tab/>
      </w:r>
      <w:r>
        <w:rPr>
          <w:noProof/>
        </w:rPr>
        <w:fldChar w:fldCharType="begin"/>
      </w:r>
      <w:r>
        <w:rPr>
          <w:noProof/>
        </w:rPr>
        <w:instrText xml:space="preserve"> PAGEREF _Toc148717804 \h </w:instrText>
      </w:r>
      <w:r>
        <w:rPr>
          <w:noProof/>
        </w:rPr>
        <w:fldChar w:fldCharType="separate"/>
      </w:r>
      <w:r>
        <w:rPr>
          <w:noProof/>
        </w:rPr>
        <w:t>16</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、玻璃纤维承力索在文化和艺术中的地位</w:t>
      </w:r>
      <w:r>
        <w:rPr>
          <w:noProof/>
        </w:rPr>
        <w:tab/>
      </w:r>
      <w:r>
        <w:rPr>
          <w:noProof/>
        </w:rPr>
        <w:fldChar w:fldCharType="begin"/>
      </w:r>
      <w:r>
        <w:rPr>
          <w:noProof/>
        </w:rPr>
        <w:instrText xml:space="preserve"> PAGEREF _Toc148717805 \h </w:instrText>
      </w:r>
      <w:r>
        <w:rPr>
          <w:noProof/>
        </w:rPr>
        <w:fldChar w:fldCharType="separate"/>
      </w:r>
      <w:r>
        <w:rPr>
          <w:noProof/>
        </w:rPr>
        <w:t>16</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、文化趋势对玻璃纤维承力索需求的影响</w:t>
      </w:r>
      <w:r>
        <w:rPr>
          <w:noProof/>
        </w:rPr>
        <w:tab/>
      </w:r>
      <w:r>
        <w:rPr>
          <w:noProof/>
        </w:rPr>
        <w:fldChar w:fldCharType="begin"/>
      </w:r>
      <w:r>
        <w:rPr>
          <w:noProof/>
        </w:rPr>
        <w:instrText xml:space="preserve"> PAGEREF _Toc148717806 \h </w:instrText>
      </w:r>
      <w:r>
        <w:rPr>
          <w:noProof/>
        </w:rPr>
        <w:fldChar w:fldCharType="separate"/>
      </w:r>
      <w:r>
        <w:rPr>
          <w:noProof/>
        </w:rPr>
        <w:t>17</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_Toc148717807 \h </w:instrText>
      </w:r>
      <w:r>
        <w:rPr>
          <w:noProof/>
        </w:rPr>
        <w:fldChar w:fldCharType="separate"/>
      </w:r>
      <w:r>
        <w:rPr>
          <w:noProof/>
        </w:rPr>
        <w:t>18</w:t>
      </w:r>
      <w:r>
        <w:rPr>
          <w:noProof/>
        </w:rPr>
        <w:fldChar w:fldCharType="end"/>
      </w:r>
    </w:p>
    <w:p w:rsidR="0077015E">
      <w:pPr>
        <w:pStyle w:val="TOC1"/>
        <w:tabs>
          <w:tab w:val="right" w:leader="dot" w:pos="8296"/>
        </w:tabs>
        <w:rPr>
          <w:noProof/>
        </w:rPr>
      </w:pPr>
      <w:r>
        <w:rPr>
          <w:rFonts w:hint="eastAsia"/>
          <w:noProof/>
        </w:rPr>
        <w:t>六、市场创新和颠覆潜力</w:t>
      </w:r>
      <w:r>
        <w:rPr>
          <w:noProof/>
        </w:rPr>
        <w:tab/>
      </w:r>
      <w:r>
        <w:rPr>
          <w:noProof/>
        </w:rPr>
        <w:fldChar w:fldCharType="begin"/>
      </w:r>
      <w:r>
        <w:rPr>
          <w:noProof/>
        </w:rPr>
        <w:instrText xml:space="preserve"> PAGEREF _Toc148717808 \h </w:instrText>
      </w:r>
      <w:r>
        <w:rPr>
          <w:noProof/>
        </w:rPr>
        <w:fldChar w:fldCharType="separate"/>
      </w:r>
      <w:r>
        <w:rPr>
          <w:noProof/>
        </w:rPr>
        <w:t>20</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、市场创新对玻璃纤维承力索行业的潜力</w:t>
      </w:r>
      <w:r>
        <w:rPr>
          <w:noProof/>
        </w:rPr>
        <w:tab/>
      </w:r>
      <w:r>
        <w:rPr>
          <w:noProof/>
        </w:rPr>
        <w:fldChar w:fldCharType="begin"/>
      </w:r>
      <w:r>
        <w:rPr>
          <w:noProof/>
        </w:rPr>
        <w:instrText xml:space="preserve"> PAGEREF _Toc148717809 \h </w:instrText>
      </w:r>
      <w:r>
        <w:rPr>
          <w:noProof/>
        </w:rPr>
        <w:fldChar w:fldCharType="separate"/>
      </w:r>
      <w:r>
        <w:rPr>
          <w:noProof/>
        </w:rPr>
        <w:t>20</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、玻璃纤维承力索技术的颠覆性影响</w:t>
      </w:r>
      <w:r>
        <w:rPr>
          <w:noProof/>
        </w:rPr>
        <w:tab/>
      </w:r>
      <w:r>
        <w:rPr>
          <w:noProof/>
        </w:rPr>
        <w:fldChar w:fldCharType="begin"/>
      </w:r>
      <w:r>
        <w:rPr>
          <w:noProof/>
        </w:rPr>
        <w:instrText xml:space="preserve"> PAGEREF _Toc148717810 \h </w:instrText>
      </w:r>
      <w:r>
        <w:rPr>
          <w:noProof/>
        </w:rPr>
        <w:fldChar w:fldCharType="separate"/>
      </w:r>
      <w:r>
        <w:rPr>
          <w:noProof/>
        </w:rPr>
        <w:t>21</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_Toc148717811 \h </w:instrText>
      </w:r>
      <w:r>
        <w:rPr>
          <w:noProof/>
        </w:rPr>
        <w:fldChar w:fldCharType="separate"/>
      </w:r>
      <w:r>
        <w:rPr>
          <w:noProof/>
        </w:rPr>
        <w:t>22</w:t>
      </w:r>
      <w:r>
        <w:rPr>
          <w:noProof/>
        </w:rPr>
        <w:fldChar w:fldCharType="end"/>
      </w:r>
    </w:p>
    <w:p w:rsidR="0077015E">
      <w:pPr>
        <w:pStyle w:val="TOC1"/>
        <w:tabs>
          <w:tab w:val="right" w:leader="dot" w:pos="8296"/>
        </w:tabs>
        <w:rPr>
          <w:noProof/>
        </w:rPr>
      </w:pPr>
      <w:r>
        <w:rPr>
          <w:rFonts w:hint="eastAsia"/>
          <w:noProof/>
        </w:rPr>
        <w:t>七、人力资源管理和开发计划</w:t>
      </w:r>
      <w:r>
        <w:rPr>
          <w:noProof/>
        </w:rPr>
        <w:tab/>
      </w:r>
      <w:r>
        <w:rPr>
          <w:noProof/>
        </w:rPr>
        <w:fldChar w:fldCharType="begin"/>
      </w:r>
      <w:r>
        <w:rPr>
          <w:noProof/>
        </w:rPr>
        <w:instrText xml:space="preserve"> PAGEREF _Toc148717812 \h </w:instrText>
      </w:r>
      <w:r>
        <w:rPr>
          <w:noProof/>
        </w:rPr>
        <w:fldChar w:fldCharType="separate"/>
      </w:r>
      <w:r>
        <w:rPr>
          <w:noProof/>
        </w:rPr>
        <w:t>23</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_Toc148717813 \h </w:instrText>
      </w:r>
      <w:r>
        <w:rPr>
          <w:noProof/>
        </w:rPr>
        <w:fldChar w:fldCharType="separate"/>
      </w:r>
      <w:r>
        <w:rPr>
          <w:noProof/>
        </w:rPr>
        <w:t>23</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_Toc148717814 \h </w:instrText>
      </w:r>
      <w:r>
        <w:rPr>
          <w:noProof/>
        </w:rPr>
        <w:fldChar w:fldCharType="separate"/>
      </w:r>
      <w:r>
        <w:rPr>
          <w:noProof/>
        </w:rPr>
        <w:t>25</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_Toc148717815 \h </w:instrText>
      </w:r>
      <w:r>
        <w:rPr>
          <w:noProof/>
        </w:rPr>
        <w:fldChar w:fldCharType="separate"/>
      </w:r>
      <w:r>
        <w:rPr>
          <w:noProof/>
        </w:rPr>
        <w:t>26</w:t>
      </w:r>
      <w:r>
        <w:rPr>
          <w:noProof/>
        </w:rPr>
        <w:fldChar w:fldCharType="end"/>
      </w:r>
    </w:p>
    <w:p w:rsidR="0077015E">
      <w:pPr>
        <w:pStyle w:val="TOC1"/>
        <w:tabs>
          <w:tab w:val="right" w:leader="dot" w:pos="8296"/>
        </w:tabs>
        <w:rPr>
          <w:noProof/>
        </w:rPr>
      </w:pPr>
      <w:r>
        <w:rPr>
          <w:rFonts w:hint="eastAsia"/>
          <w:noProof/>
        </w:rPr>
        <w:t>八、社会责任和可持续发展</w:t>
      </w:r>
      <w:r>
        <w:rPr>
          <w:noProof/>
        </w:rPr>
        <w:tab/>
      </w:r>
      <w:r>
        <w:rPr>
          <w:noProof/>
        </w:rPr>
        <w:fldChar w:fldCharType="begin"/>
      </w:r>
      <w:r>
        <w:rPr>
          <w:noProof/>
        </w:rPr>
        <w:instrText xml:space="preserve"> PAGEREF _Toc148717816 \h </w:instrText>
      </w:r>
      <w:r>
        <w:rPr>
          <w:noProof/>
        </w:rPr>
        <w:fldChar w:fldCharType="separate"/>
      </w:r>
      <w:r>
        <w:rPr>
          <w:noProof/>
        </w:rPr>
        <w:t>28</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、玻璃纤维承力索项目对社会责任的承担和履行</w:t>
      </w:r>
      <w:r>
        <w:rPr>
          <w:noProof/>
        </w:rPr>
        <w:tab/>
      </w:r>
      <w:r>
        <w:rPr>
          <w:noProof/>
        </w:rPr>
        <w:fldChar w:fldCharType="begin"/>
      </w:r>
      <w:r>
        <w:rPr>
          <w:noProof/>
        </w:rPr>
        <w:instrText xml:space="preserve"> PAGEREF _Toc148717817 \h </w:instrText>
      </w:r>
      <w:r>
        <w:rPr>
          <w:noProof/>
        </w:rPr>
        <w:fldChar w:fldCharType="separate"/>
      </w:r>
      <w:r>
        <w:rPr>
          <w:noProof/>
        </w:rPr>
        <w:t>28</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_Toc148717818 \h </w:instrText>
      </w:r>
      <w:r>
        <w:rPr>
          <w:noProof/>
        </w:rPr>
        <w:fldChar w:fldCharType="separate"/>
      </w:r>
      <w:r>
        <w:rPr>
          <w:noProof/>
        </w:rPr>
        <w:t>29</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_Toc148717819 \h </w:instrText>
      </w:r>
      <w:r>
        <w:rPr>
          <w:noProof/>
        </w:rPr>
        <w:fldChar w:fldCharType="separate"/>
      </w:r>
      <w:r>
        <w:rPr>
          <w:noProof/>
        </w:rPr>
        <w:t>29</w:t>
      </w:r>
      <w:r>
        <w:rPr>
          <w:noProof/>
        </w:rPr>
        <w:fldChar w:fldCharType="end"/>
      </w:r>
    </w:p>
    <w:p w:rsidR="0077015E">
      <w:pPr>
        <w:pStyle w:val="TOC1"/>
        <w:tabs>
          <w:tab w:val="right" w:leader="dot" w:pos="8296"/>
        </w:tabs>
        <w:rPr>
          <w:noProof/>
        </w:rPr>
      </w:pPr>
      <w:r>
        <w:rPr>
          <w:rFonts w:hint="eastAsia"/>
          <w:noProof/>
        </w:rPr>
        <w:t>九、技术创新和研发成果转化</w:t>
      </w:r>
      <w:r>
        <w:rPr>
          <w:noProof/>
        </w:rPr>
        <w:tab/>
      </w:r>
      <w:r>
        <w:rPr>
          <w:noProof/>
        </w:rPr>
        <w:fldChar w:fldCharType="begin"/>
      </w:r>
      <w:r>
        <w:rPr>
          <w:noProof/>
        </w:rPr>
        <w:instrText xml:space="preserve"> PAGEREF _Toc148717820 \h </w:instrText>
      </w:r>
      <w:r>
        <w:rPr>
          <w:noProof/>
        </w:rPr>
        <w:fldChar w:fldCharType="separate"/>
      </w:r>
      <w:r>
        <w:rPr>
          <w:noProof/>
        </w:rPr>
        <w:t>30</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_Toc148717821 \h </w:instrText>
      </w:r>
      <w:r>
        <w:rPr>
          <w:noProof/>
        </w:rPr>
        <w:fldChar w:fldCharType="separate"/>
      </w:r>
      <w:r>
        <w:rPr>
          <w:noProof/>
        </w:rPr>
        <w:t>30</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_Toc148717822 \h </w:instrText>
      </w:r>
      <w:r>
        <w:rPr>
          <w:noProof/>
        </w:rPr>
        <w:fldChar w:fldCharType="separate"/>
      </w:r>
      <w:r>
        <w:rPr>
          <w:noProof/>
        </w:rPr>
        <w:t>32</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_Toc148717823 \h </w:instrText>
      </w:r>
      <w:r>
        <w:rPr>
          <w:noProof/>
        </w:rPr>
        <w:fldChar w:fldCharType="separate"/>
      </w:r>
      <w:r>
        <w:rPr>
          <w:noProof/>
        </w:rPr>
        <w:t>33</w:t>
      </w:r>
      <w:r>
        <w:rPr>
          <w:noProof/>
        </w:rPr>
        <w:fldChar w:fldCharType="end"/>
      </w:r>
    </w:p>
    <w:p w:rsidR="0077015E">
      <w:pPr>
        <w:pStyle w:val="TOC1"/>
        <w:tabs>
          <w:tab w:val="right" w:leader="dot" w:pos="8296"/>
        </w:tabs>
        <w:rPr>
          <w:noProof/>
        </w:rPr>
      </w:pPr>
      <w:r>
        <w:rPr>
          <w:rFonts w:hint="eastAsia"/>
          <w:noProof/>
        </w:rPr>
        <w:t>十、社会投资和慈善计划</w:t>
      </w:r>
      <w:r>
        <w:rPr>
          <w:noProof/>
        </w:rPr>
        <w:tab/>
      </w:r>
      <w:r>
        <w:rPr>
          <w:noProof/>
        </w:rPr>
        <w:fldChar w:fldCharType="begin"/>
      </w:r>
      <w:r>
        <w:rPr>
          <w:noProof/>
        </w:rPr>
        <w:instrText xml:space="preserve"> PAGEREF _Toc148717824 \h </w:instrText>
      </w:r>
      <w:r>
        <w:rPr>
          <w:noProof/>
        </w:rPr>
        <w:fldChar w:fldCharType="separate"/>
      </w:r>
      <w:r>
        <w:rPr>
          <w:noProof/>
        </w:rPr>
        <w:t>35</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_Toc148717825 \h </w:instrText>
      </w:r>
      <w:r>
        <w:rPr>
          <w:noProof/>
        </w:rPr>
        <w:fldChar w:fldCharType="separate"/>
      </w:r>
      <w:r>
        <w:rPr>
          <w:noProof/>
        </w:rPr>
        <w:t>35</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、社会慈善玻璃纤维承力索项目的可行性</w:t>
      </w:r>
      <w:r>
        <w:rPr>
          <w:noProof/>
        </w:rPr>
        <w:tab/>
      </w:r>
      <w:r>
        <w:rPr>
          <w:noProof/>
        </w:rPr>
        <w:fldChar w:fldCharType="begin"/>
      </w:r>
      <w:r>
        <w:rPr>
          <w:noProof/>
        </w:rPr>
        <w:instrText xml:space="preserve"> PAGEREF _Toc148717826 \h </w:instrText>
      </w:r>
      <w:r>
        <w:rPr>
          <w:noProof/>
        </w:rPr>
        <w:fldChar w:fldCharType="separate"/>
      </w:r>
      <w:r>
        <w:rPr>
          <w:noProof/>
        </w:rPr>
        <w:t>36</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_Toc148717827 \h </w:instrText>
      </w:r>
      <w:r>
        <w:rPr>
          <w:noProof/>
        </w:rPr>
        <w:fldChar w:fldCharType="separate"/>
      </w:r>
      <w:r>
        <w:rPr>
          <w:noProof/>
        </w:rPr>
        <w:t>38</w:t>
      </w:r>
      <w:r>
        <w:rPr>
          <w:noProof/>
        </w:rPr>
        <w:fldChar w:fldCharType="end"/>
      </w:r>
    </w:p>
    <w:p w:rsidR="0077015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十一、数字化转型和智能化升级</w:t>
      </w:r>
      <w:r>
        <w:rPr>
          <w:noProof/>
        </w:rPr>
        <w:tab/>
      </w:r>
      <w:r>
        <w:rPr>
          <w:noProof/>
        </w:rPr>
        <w:fldChar w:fldCharType="begin"/>
      </w:r>
      <w:r>
        <w:rPr>
          <w:noProof/>
        </w:rPr>
        <w:instrText xml:space="preserve"> PAGEREF _Toc148717828 \h </w:instrText>
      </w:r>
      <w:r>
        <w:rPr>
          <w:noProof/>
        </w:rPr>
        <w:fldChar w:fldCharType="separate"/>
      </w:r>
      <w:r>
        <w:rPr>
          <w:noProof/>
        </w:rPr>
        <w:t>39</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、数字化转型和智能化升级的概念和实践</w:t>
      </w:r>
      <w:r>
        <w:rPr>
          <w:noProof/>
        </w:rPr>
        <w:tab/>
      </w:r>
      <w:r>
        <w:rPr>
          <w:noProof/>
        </w:rPr>
        <w:fldChar w:fldCharType="begin"/>
      </w:r>
      <w:r>
        <w:rPr>
          <w:noProof/>
        </w:rPr>
        <w:instrText xml:space="preserve"> PAGEREF _Toc148717829 \h </w:instrText>
      </w:r>
      <w:r>
        <w:rPr>
          <w:noProof/>
        </w:rPr>
        <w:fldChar w:fldCharType="separate"/>
      </w:r>
      <w:r>
        <w:rPr>
          <w:noProof/>
        </w:rPr>
        <w:t>39</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、数字化和智能化对玻璃纤维承力索项目发展的影响和前景</w:t>
      </w:r>
      <w:r>
        <w:rPr>
          <w:noProof/>
        </w:rPr>
        <w:tab/>
      </w:r>
      <w:r>
        <w:rPr>
          <w:noProof/>
        </w:rPr>
        <w:fldChar w:fldCharType="begin"/>
      </w:r>
      <w:r>
        <w:rPr>
          <w:noProof/>
        </w:rPr>
        <w:instrText xml:space="preserve"> PAGEREF _Toc148717830 \h </w:instrText>
      </w:r>
      <w:r>
        <w:rPr>
          <w:noProof/>
        </w:rPr>
        <w:fldChar w:fldCharType="separate"/>
      </w:r>
      <w:r>
        <w:rPr>
          <w:noProof/>
        </w:rPr>
        <w:t>40</w:t>
      </w:r>
      <w:r>
        <w:rPr>
          <w:noProof/>
        </w:rPr>
        <w:fldChar w:fldCharType="end"/>
      </w:r>
    </w:p>
    <w:p w:rsidR="0077015E">
      <w:pPr>
        <w:pStyle w:val="TOC1"/>
        <w:tabs>
          <w:tab w:val="right" w:leader="dot" w:pos="8296"/>
        </w:tabs>
        <w:rPr>
          <w:noProof/>
        </w:rPr>
      </w:pPr>
      <w:r>
        <w:rPr>
          <w:rFonts w:hint="eastAsia"/>
          <w:noProof/>
        </w:rPr>
        <w:t>十二、品牌传播和公关策略</w:t>
      </w:r>
      <w:r>
        <w:rPr>
          <w:noProof/>
        </w:rPr>
        <w:tab/>
      </w:r>
      <w:r>
        <w:rPr>
          <w:noProof/>
        </w:rPr>
        <w:fldChar w:fldCharType="begin"/>
      </w:r>
      <w:r>
        <w:rPr>
          <w:noProof/>
        </w:rPr>
        <w:instrText xml:space="preserve"> PAGEREF _Toc148717831 \h </w:instrText>
      </w:r>
      <w:r>
        <w:rPr>
          <w:noProof/>
        </w:rPr>
        <w:fldChar w:fldCharType="separate"/>
      </w:r>
      <w:r>
        <w:rPr>
          <w:noProof/>
        </w:rPr>
        <w:t>41</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、品牌传播的方式和策略选择</w:t>
      </w:r>
      <w:r>
        <w:rPr>
          <w:noProof/>
        </w:rPr>
        <w:tab/>
      </w:r>
      <w:r>
        <w:rPr>
          <w:noProof/>
        </w:rPr>
        <w:fldChar w:fldCharType="begin"/>
      </w:r>
      <w:r>
        <w:rPr>
          <w:noProof/>
        </w:rPr>
        <w:instrText xml:space="preserve"> PAGEREF _Toc148717832 \h </w:instrText>
      </w:r>
      <w:r>
        <w:rPr>
          <w:noProof/>
        </w:rPr>
        <w:fldChar w:fldCharType="separate"/>
      </w:r>
      <w:r>
        <w:rPr>
          <w:noProof/>
        </w:rPr>
        <w:t>41</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、公关活动策划和实施方案</w:t>
      </w:r>
      <w:r>
        <w:rPr>
          <w:noProof/>
        </w:rPr>
        <w:tab/>
      </w:r>
      <w:r>
        <w:rPr>
          <w:noProof/>
        </w:rPr>
        <w:fldChar w:fldCharType="begin"/>
      </w:r>
      <w:r>
        <w:rPr>
          <w:noProof/>
        </w:rPr>
        <w:instrText xml:space="preserve"> PAGEREF _Toc148717833 \h </w:instrText>
      </w:r>
      <w:r>
        <w:rPr>
          <w:noProof/>
        </w:rPr>
        <w:fldChar w:fldCharType="separate"/>
      </w:r>
      <w:r>
        <w:rPr>
          <w:noProof/>
        </w:rPr>
        <w:t>43</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、品牌传播和公关效果的评估和反馈</w:t>
      </w:r>
      <w:r>
        <w:rPr>
          <w:noProof/>
        </w:rPr>
        <w:tab/>
      </w:r>
      <w:r>
        <w:rPr>
          <w:noProof/>
        </w:rPr>
        <w:fldChar w:fldCharType="begin"/>
      </w:r>
      <w:r>
        <w:rPr>
          <w:noProof/>
        </w:rPr>
        <w:instrText xml:space="preserve"> PAGEREF _Toc148717834 \h </w:instrText>
      </w:r>
      <w:r>
        <w:rPr>
          <w:noProof/>
        </w:rPr>
        <w:fldChar w:fldCharType="separate"/>
      </w:r>
      <w:r>
        <w:rPr>
          <w:noProof/>
        </w:rPr>
        <w:t>44</w:t>
      </w:r>
      <w:r>
        <w:rPr>
          <w:noProof/>
        </w:rPr>
        <w:fldChar w:fldCharType="end"/>
      </w:r>
    </w:p>
    <w:p w:rsidR="0077015E">
      <w:pPr>
        <w:pStyle w:val="TOC1"/>
        <w:tabs>
          <w:tab w:val="right" w:leader="dot" w:pos="8296"/>
        </w:tabs>
        <w:rPr>
          <w:noProof/>
        </w:rPr>
      </w:pPr>
      <w:r>
        <w:rPr>
          <w:rFonts w:hint="eastAsia"/>
          <w:noProof/>
        </w:rPr>
        <w:t>十三、环境影响评价和环保措施</w:t>
      </w:r>
      <w:r>
        <w:rPr>
          <w:noProof/>
        </w:rPr>
        <w:tab/>
      </w:r>
      <w:r>
        <w:rPr>
          <w:noProof/>
        </w:rPr>
        <w:fldChar w:fldCharType="begin"/>
      </w:r>
      <w:r>
        <w:rPr>
          <w:noProof/>
        </w:rPr>
        <w:instrText xml:space="preserve"> PAGEREF _Toc148717835 \h </w:instrText>
      </w:r>
      <w:r>
        <w:rPr>
          <w:noProof/>
        </w:rPr>
        <w:fldChar w:fldCharType="separate"/>
      </w:r>
      <w:r>
        <w:rPr>
          <w:noProof/>
        </w:rPr>
        <w:t>44</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_Toc148717836 \h </w:instrText>
      </w:r>
      <w:r>
        <w:rPr>
          <w:noProof/>
        </w:rPr>
        <w:fldChar w:fldCharType="separate"/>
      </w:r>
      <w:r>
        <w:rPr>
          <w:noProof/>
        </w:rPr>
        <w:t>44</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_Toc148717837 \h </w:instrText>
      </w:r>
      <w:r>
        <w:rPr>
          <w:noProof/>
        </w:rPr>
        <w:fldChar w:fldCharType="separate"/>
      </w:r>
      <w:r>
        <w:rPr>
          <w:noProof/>
        </w:rPr>
        <w:t>46</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_Toc148717838 \h </w:instrText>
      </w:r>
      <w:r>
        <w:rPr>
          <w:noProof/>
        </w:rPr>
        <w:fldChar w:fldCharType="separate"/>
      </w:r>
      <w:r>
        <w:rPr>
          <w:noProof/>
        </w:rPr>
        <w:t>48</w:t>
      </w:r>
      <w:r>
        <w:rPr>
          <w:noProof/>
        </w:rPr>
        <w:fldChar w:fldCharType="end"/>
      </w:r>
    </w:p>
    <w:p w:rsidR="0077015E">
      <w:pPr>
        <w:pStyle w:val="TOC1"/>
        <w:tabs>
          <w:tab w:val="right" w:leader="dot" w:pos="8296"/>
        </w:tabs>
        <w:rPr>
          <w:noProof/>
        </w:rPr>
      </w:pPr>
      <w:r>
        <w:rPr>
          <w:rFonts w:hint="eastAsia"/>
          <w:noProof/>
        </w:rPr>
        <w:t>十四、产品定价和销售策略</w:t>
      </w:r>
      <w:r>
        <w:rPr>
          <w:noProof/>
        </w:rPr>
        <w:tab/>
      </w:r>
      <w:r>
        <w:rPr>
          <w:noProof/>
        </w:rPr>
        <w:fldChar w:fldCharType="begin"/>
      </w:r>
      <w:r>
        <w:rPr>
          <w:noProof/>
        </w:rPr>
        <w:instrText xml:space="preserve"> PAGEREF _Toc148717839 \h </w:instrText>
      </w:r>
      <w:r>
        <w:rPr>
          <w:noProof/>
        </w:rPr>
        <w:fldChar w:fldCharType="separate"/>
      </w:r>
      <w:r>
        <w:rPr>
          <w:noProof/>
        </w:rPr>
        <w:t>50</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_Toc148717840 \h </w:instrText>
      </w:r>
      <w:r>
        <w:rPr>
          <w:noProof/>
        </w:rPr>
        <w:fldChar w:fldCharType="separate"/>
      </w:r>
      <w:r>
        <w:rPr>
          <w:noProof/>
        </w:rPr>
        <w:t>50</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_Toc148717841 \h </w:instrText>
      </w:r>
      <w:r>
        <w:rPr>
          <w:noProof/>
        </w:rPr>
        <w:fldChar w:fldCharType="separate"/>
      </w:r>
      <w:r>
        <w:rPr>
          <w:noProof/>
        </w:rPr>
        <w:t>52</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_Toc148717842 \h </w:instrText>
      </w:r>
      <w:r>
        <w:rPr>
          <w:noProof/>
        </w:rPr>
        <w:fldChar w:fldCharType="separate"/>
      </w:r>
      <w:r>
        <w:rPr>
          <w:noProof/>
        </w:rPr>
        <w:t>54</w:t>
      </w:r>
      <w:r>
        <w:rPr>
          <w:noProof/>
        </w:rPr>
        <w:fldChar w:fldCharType="end"/>
      </w:r>
    </w:p>
    <w:p w:rsidR="0077015E">
      <w:pPr>
        <w:pStyle w:val="TOC1"/>
        <w:tabs>
          <w:tab w:val="right" w:leader="dot" w:pos="8296"/>
        </w:tabs>
        <w:rPr>
          <w:noProof/>
        </w:rPr>
      </w:pPr>
      <w:r>
        <w:rPr>
          <w:rFonts w:hint="eastAsia"/>
          <w:noProof/>
        </w:rPr>
        <w:t>十五、社会创新和影响</w:t>
      </w:r>
      <w:r>
        <w:rPr>
          <w:noProof/>
        </w:rPr>
        <w:tab/>
      </w:r>
      <w:r>
        <w:rPr>
          <w:noProof/>
        </w:rPr>
        <w:fldChar w:fldCharType="begin"/>
      </w:r>
      <w:r>
        <w:rPr>
          <w:noProof/>
        </w:rPr>
        <w:instrText xml:space="preserve"> PAGEREF _Toc148717843 \h </w:instrText>
      </w:r>
      <w:r>
        <w:rPr>
          <w:noProof/>
        </w:rPr>
        <w:fldChar w:fldCharType="separate"/>
      </w:r>
      <w:r>
        <w:rPr>
          <w:noProof/>
        </w:rPr>
        <w:t>55</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、利用玻璃纤维承力索创新推动社会变革</w:t>
      </w:r>
      <w:r>
        <w:rPr>
          <w:noProof/>
        </w:rPr>
        <w:tab/>
      </w:r>
      <w:r>
        <w:rPr>
          <w:noProof/>
        </w:rPr>
        <w:fldChar w:fldCharType="begin"/>
      </w:r>
      <w:r>
        <w:rPr>
          <w:noProof/>
        </w:rPr>
        <w:instrText xml:space="preserve"> PAGEREF _Toc148717844 \h </w:instrText>
      </w:r>
      <w:r>
        <w:rPr>
          <w:noProof/>
        </w:rPr>
        <w:fldChar w:fldCharType="separate"/>
      </w:r>
      <w:r>
        <w:rPr>
          <w:noProof/>
        </w:rPr>
        <w:t>55</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、文化和艺术领域的影响</w:t>
      </w:r>
      <w:r>
        <w:rPr>
          <w:noProof/>
        </w:rPr>
        <w:tab/>
      </w:r>
      <w:r>
        <w:rPr>
          <w:noProof/>
        </w:rPr>
        <w:fldChar w:fldCharType="begin"/>
      </w:r>
      <w:r>
        <w:rPr>
          <w:noProof/>
        </w:rPr>
        <w:instrText xml:space="preserve"> PAGEREF _Toc148717845 \h </w:instrText>
      </w:r>
      <w:r>
        <w:rPr>
          <w:noProof/>
        </w:rPr>
        <w:fldChar w:fldCharType="separate"/>
      </w:r>
      <w:r>
        <w:rPr>
          <w:noProof/>
        </w:rPr>
        <w:t>56</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、社会玻璃纤维承力索项目和合作伙伴关系</w:t>
      </w:r>
      <w:r>
        <w:rPr>
          <w:noProof/>
        </w:rPr>
        <w:tab/>
      </w:r>
      <w:r>
        <w:rPr>
          <w:noProof/>
        </w:rPr>
        <w:fldChar w:fldCharType="begin"/>
      </w:r>
      <w:r>
        <w:rPr>
          <w:noProof/>
        </w:rPr>
        <w:instrText xml:space="preserve"> PAGEREF _Toc148717846 \h </w:instrText>
      </w:r>
      <w:r>
        <w:rPr>
          <w:noProof/>
        </w:rPr>
        <w:fldChar w:fldCharType="separate"/>
      </w:r>
      <w:r>
        <w:rPr>
          <w:noProof/>
        </w:rPr>
        <w:t>58</w:t>
      </w:r>
      <w:r>
        <w:rPr>
          <w:noProof/>
        </w:rPr>
        <w:fldChar w:fldCharType="end"/>
      </w:r>
    </w:p>
    <w:p w:rsidR="0077015E">
      <w:pPr>
        <w:pStyle w:val="TOC1"/>
        <w:tabs>
          <w:tab w:val="right" w:leader="dot" w:pos="8296"/>
        </w:tabs>
        <w:rPr>
          <w:noProof/>
        </w:rPr>
      </w:pPr>
      <w:r>
        <w:rPr>
          <w:rFonts w:hint="eastAsia"/>
          <w:noProof/>
        </w:rPr>
        <w:t>十六、企业社会责任和公益活动</w:t>
      </w:r>
      <w:r>
        <w:rPr>
          <w:noProof/>
        </w:rPr>
        <w:tab/>
      </w:r>
      <w:r>
        <w:rPr>
          <w:noProof/>
        </w:rPr>
        <w:fldChar w:fldCharType="begin"/>
      </w:r>
      <w:r>
        <w:rPr>
          <w:noProof/>
        </w:rPr>
        <w:instrText xml:space="preserve"> PAGEREF _Toc148717847 \h </w:instrText>
      </w:r>
      <w:r>
        <w:rPr>
          <w:noProof/>
        </w:rPr>
        <w:fldChar w:fldCharType="separate"/>
      </w:r>
      <w:r>
        <w:rPr>
          <w:noProof/>
        </w:rPr>
        <w:t>59</w:t>
      </w:r>
      <w:r>
        <w:rPr>
          <w:noProof/>
        </w:rPr>
        <w:fldChar w:fldCharType="end"/>
      </w:r>
    </w:p>
    <w:p w:rsidR="0077015E">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_Toc148717848 \h </w:instrText>
      </w:r>
      <w:r>
        <w:rPr>
          <w:noProof/>
        </w:rPr>
        <w:fldChar w:fldCharType="separate"/>
      </w:r>
      <w:r>
        <w:rPr>
          <w:noProof/>
        </w:rPr>
        <w:t>59</w:t>
      </w:r>
      <w:r>
        <w:rPr>
          <w:noProof/>
        </w:rPr>
        <w:fldChar w:fldCharType="end"/>
      </w:r>
    </w:p>
    <w:p w:rsidR="0077015E">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_Toc148717849 \h </w:instrText>
      </w:r>
      <w:r>
        <w:rPr>
          <w:noProof/>
        </w:rPr>
        <w:fldChar w:fldCharType="separate"/>
      </w:r>
      <w:r>
        <w:rPr>
          <w:noProof/>
        </w:rPr>
        <w:t>60</w:t>
      </w:r>
      <w:r>
        <w:rPr>
          <w:noProof/>
        </w:rPr>
        <w:fldChar w:fldCharType="end"/>
      </w:r>
    </w:p>
    <w:p w:rsidR="0077015E">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_Toc148717850 \h </w:instrText>
      </w:r>
      <w:r>
        <w:rPr>
          <w:noProof/>
        </w:rPr>
        <w:fldChar w:fldCharType="separate"/>
      </w:r>
      <w:r>
        <w:rPr>
          <w:noProof/>
        </w:rPr>
        <w:t>62</w:t>
      </w:r>
      <w:r>
        <w:rPr>
          <w:noProof/>
        </w:rPr>
        <w:fldChar w:fldCharType="end"/>
      </w:r>
    </w:p>
    <w:p w:rsidR="0077015E" w:rsidP="0077015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7015E" w:rsidP="0077015E">
      <w:pPr>
        <w:pStyle w:val="Heading1"/>
        <w:jc w:val="center"/>
        <w:rPr>
          <w:rFonts w:hint="eastAsia"/>
        </w:rPr>
      </w:pPr>
      <w:bookmarkStart w:id="1" w:name="_Toc148717787"/>
      <w:r w:rsidRPr="0077015E">
        <w:rPr>
          <w:rFonts w:hint="eastAsia"/>
        </w:rPr>
        <w:t>绪论</w:t>
      </w:r>
      <w:bookmarkEnd w:id="1"/>
    </w:p>
    <w:p w:rsidR="0077015E" w:rsidP="0077015E">
      <w:pPr>
        <w:ind w:firstLine="560" w:firstLineChars="200"/>
        <w:rPr>
          <w:rFonts w:ascii="仿宋" w:eastAsia="仿宋" w:hAnsi="仿宋" w:hint="eastAsia"/>
          <w:sz w:val="28"/>
        </w:rPr>
      </w:pPr>
      <w:r w:rsidRPr="0077015E">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77015E" w:rsidP="0077015E">
      <w:pPr>
        <w:pStyle w:val="Heading1"/>
        <w:rPr>
          <w:rFonts w:hint="eastAsia"/>
        </w:rPr>
      </w:pPr>
      <w:bookmarkStart w:id="2" w:name="_Toc148717788"/>
      <w:r w:rsidRPr="0077015E">
        <w:rPr>
          <w:rFonts w:hint="eastAsia"/>
        </w:rPr>
        <w:t>一、市场营销和客户体验管理</w:t>
      </w:r>
      <w:bookmarkEnd w:id="2"/>
    </w:p>
    <w:p w:rsidR="0077015E" w:rsidP="0077015E">
      <w:pPr>
        <w:pStyle w:val="Heading2"/>
        <w:rPr>
          <w:rFonts w:hint="eastAsia"/>
        </w:rPr>
      </w:pPr>
      <w:bookmarkStart w:id="3" w:name="_Toc148717789"/>
      <w:r w:rsidRPr="0077015E">
        <w:rPr>
          <w:rFonts w:hint="eastAsia"/>
        </w:rPr>
        <w:t>(</w:t>
      </w:r>
      <w:r w:rsidRPr="0077015E">
        <w:rPr>
          <w:rFonts w:hint="eastAsia"/>
        </w:rPr>
        <w:t>一</w:t>
      </w:r>
      <w:r w:rsidRPr="0077015E">
        <w:rPr>
          <w:rFonts w:hint="eastAsia"/>
        </w:rPr>
        <w:t>)</w:t>
      </w:r>
      <w:r w:rsidRPr="0077015E">
        <w:rPr>
          <w:rFonts w:hint="eastAsia"/>
        </w:rPr>
        <w:t>、玻璃纤维承力索项目产品的市场定位和目标客户分析</w:t>
      </w:r>
      <w:bookmarkEnd w:id="3"/>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市场定位：我们需要确定玻璃纤维承力索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77015E" w:rsidRPr="0077015E" w:rsidP="0077015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7015E">
        <w:rPr>
          <w:rFonts w:ascii="仿宋" w:eastAsia="仿宋" w:hAnsi="仿宋" w:hint="eastAsia"/>
          <w:sz w:val="28"/>
        </w:rPr>
        <w:t>市场规模和增长趋势：我们需要评估目标市场的规模和增长趋势，以确定玻璃纤维承力索项目产品的市场潜力和机会。这包括分析市场的总体规模、市场份额和增长率等指标，并预测未来的市场趋势和发展方向。我们可以使用市场数据和行业报告来支持我们的分析和预测。</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竞争分析：我们需要对竞争对手进行分析，了解他们的产品、定价、市场份额和营销策略等。这可以帮助我们确定玻璃纤维承力索项目产品的竞争优势和差异化点，并制定相应的市场推广和营销策略。我们可以通过市场调研、竞争对手分析和行业报告等方式来获取竞争情报。</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77015E" w:rsidP="0077015E">
      <w:pPr>
        <w:pStyle w:val="Heading2"/>
      </w:pPr>
      <w:bookmarkStart w:id="4" w:name="_Toc148717790"/>
      <w:r w:rsidRPr="0077015E">
        <w:t>(</w:t>
      </w:r>
      <w:r w:rsidRPr="0077015E">
        <w:t>二</w:t>
      </w:r>
      <w:r w:rsidRPr="0077015E">
        <w:t>)</w:t>
      </w:r>
      <w:r w:rsidRPr="0077015E">
        <w:t>、市场营销策略和推广渠道选择</w:t>
      </w:r>
      <w:bookmarkEnd w:id="4"/>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市场营销策略：我们需要制定相应的市场营销策略，以确保玻璃纤维承力索项目产品在市场上成功推广和销售。这包括确定产品的独特卖点、定价策略、促销策略、品牌形象和营销目标等方面。我们可以参考市场营销的最佳实践和成功案例，并根据实际情况进行调整和优化。</w:t>
      </w:r>
    </w:p>
    <w:p w:rsidR="0077015E" w:rsidRPr="0077015E" w:rsidP="0077015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7015E">
        <w:rPr>
          <w:rFonts w:ascii="仿宋" w:eastAsia="仿宋" w:hAnsi="仿宋" w:hint="eastAsia"/>
          <w:sz w:val="28"/>
        </w:rPr>
        <w:t>推广渠道选择：我们需要选择适合目标客户的推广渠道，以确保玻璃纤维承力索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品牌形象建设：我们需要建立和维护玻璃纤维承力索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77015E" w:rsidP="0077015E">
      <w:pPr>
        <w:pStyle w:val="Heading2"/>
      </w:pPr>
      <w:bookmarkStart w:id="5" w:name="_Toc148717791"/>
      <w:r w:rsidRPr="0077015E">
        <w:t>(</w:t>
      </w:r>
      <w:r w:rsidRPr="0077015E">
        <w:t>三</w:t>
      </w:r>
      <w:r w:rsidRPr="0077015E">
        <w:t>)</w:t>
      </w:r>
      <w:r w:rsidRPr="0077015E">
        <w:t>、客户体验管理和反馈机制建设</w:t>
      </w:r>
      <w:bookmarkEnd w:id="5"/>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客户体验管理：我们需要重视客户体验，确保玻璃纤维承力索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77015E" w:rsidRPr="0077015E" w:rsidP="0077015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015E">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客户关系管理：建立良好的客户关系是玻璃纤维承力索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玻璃纤维承力索项目的长期发展。</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玻璃纤维承力索项目产品和服务，以提供更好的客户体验。</w:t>
      </w:r>
    </w:p>
    <w:p w:rsidR="0077015E" w:rsidP="0077015E">
      <w:pPr>
        <w:pStyle w:val="Heading1"/>
        <w:rPr>
          <w:rFonts w:hint="eastAsia"/>
        </w:rPr>
      </w:pPr>
      <w:bookmarkStart w:id="6" w:name="_Toc148717792"/>
      <w:r w:rsidRPr="0077015E">
        <w:rPr>
          <w:rFonts w:hint="eastAsia"/>
        </w:rPr>
        <w:t>二、文化内涵和艺术价值</w:t>
      </w:r>
      <w:bookmarkEnd w:id="6"/>
    </w:p>
    <w:p w:rsidR="0077015E" w:rsidP="0077015E">
      <w:pPr>
        <w:pStyle w:val="Heading2"/>
        <w:rPr>
          <w:rFonts w:hint="eastAsia"/>
        </w:rPr>
      </w:pPr>
      <w:bookmarkStart w:id="7" w:name="_Toc148717793"/>
      <w:r w:rsidRPr="0077015E">
        <w:rPr>
          <w:rFonts w:hint="eastAsia"/>
        </w:rPr>
        <w:t>(</w:t>
      </w:r>
      <w:r w:rsidRPr="0077015E">
        <w:rPr>
          <w:rFonts w:hint="eastAsia"/>
        </w:rPr>
        <w:t>一</w:t>
      </w:r>
      <w:r w:rsidRPr="0077015E">
        <w:rPr>
          <w:rFonts w:hint="eastAsia"/>
        </w:rPr>
        <w:t>)</w:t>
      </w:r>
      <w:r w:rsidRPr="0077015E">
        <w:rPr>
          <w:rFonts w:hint="eastAsia"/>
        </w:rPr>
        <w:t>、玻璃纤维承力索项目与文化内涵的结合方式</w:t>
      </w:r>
      <w:bookmarkEnd w:id="7"/>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将玻璃纤维承力索项目与文化内涵结合起来，既可以丰富玻璃纤维承力索项目的内涵，又可以促进文化传承和发展。我们考虑了玻璃纤维承力索项目与文化内涵的关系，包括玻璃纤维承力索项目的主题、文化背景和文化价值等方面。我们还考虑了文化内涵与玻璃纤维承力索项目的市场竞争力之间的关系，以确保玻璃纤维承力索项目在文化内涵的框架内合法运营。</w:t>
      </w:r>
    </w:p>
    <w:p w:rsidR="0077015E" w:rsidP="0077015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015E">
        <w:rPr>
          <w:rFonts w:ascii="仿宋" w:eastAsia="仿宋" w:hAnsi="仿宋" w:hint="eastAsia"/>
          <w:sz w:val="28"/>
        </w:rPr>
        <w:t>在玻璃纤维承力索项目与文化内涵的结合方式总结中，我们提出了相应的结合方案。我们建议采取多种结合方式，包括文化创意设计、</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文化主题营销、文化活动策划和文化资源整合等方面。我们还建议加强与文化领域的合作和交流，以吸收优秀的文化资源和传统文化元素，提升玻璃纤维承力索项目的文化内涵和文化价值。同时，我们强调了文化内涵与市场需求之间的平衡，建议在玻璃纤维承力索项目的设计和开发过程中，充分考虑市场需求和文化内涵，以确保玻璃纤维承力索项目在市场上的竞争力和可持续发展。</w:t>
      </w:r>
    </w:p>
    <w:p w:rsidR="0077015E" w:rsidP="0077015E">
      <w:pPr>
        <w:pStyle w:val="Heading2"/>
      </w:pPr>
      <w:bookmarkStart w:id="8" w:name="_Toc148717794"/>
      <w:r w:rsidRPr="0077015E">
        <w:t>(</w:t>
      </w:r>
      <w:r w:rsidRPr="0077015E">
        <w:t>二</w:t>
      </w:r>
      <w:r w:rsidRPr="0077015E">
        <w:t>)</w:t>
      </w:r>
      <w:r w:rsidRPr="0077015E">
        <w:t>、玻璃纤维承力索项目产品的艺术价值分析</w:t>
      </w:r>
      <w:bookmarkEnd w:id="8"/>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作为一个艺术类项目，玻璃纤维承力索项目的产品应该具有一定的艺术价值，以吸引目标受众并提升玻璃纤维承力索项目的市场竞争力。我们考虑了玻璃纤维承力索项目产品的艺术特征和艺术价值，包括创意性、审美价值和文化内涵等方面。我们还考虑了艺术价值与玻璃纤维承力索项目的商业价值之间的关系，以确保玻璃纤维承力索项目产品在艺术价值的框架内合法运营。</w:t>
      </w:r>
    </w:p>
    <w:p w:rsidR="0077015E" w:rsidP="0077015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015E">
        <w:rPr>
          <w:rFonts w:ascii="仿宋" w:eastAsia="仿宋" w:hAnsi="仿宋" w:hint="eastAsia"/>
          <w:sz w:val="28"/>
        </w:rPr>
        <w:t>在玻璃纤维承力索项目产品的艺术价值分析总结中，我们提出了相应的建议和措施。我们建议加强对玻璃纤维承力索项目产品的艺术设计和创意性，以提升产品的艺术价值和审美价值。我们还建议加强与艺术领域的合作和交流，以吸收优秀的艺术资源和创意灵感，提升玻璃纤维承力索项目产品的艺术内涵和艺术价值。同时，我们强调了艺术价值与商业价值的平衡，建议在玻璃纤维承力索项目产品的设计和开发过程中，充分考虑商业价值和市场需求，以确保玻璃纤维承力索项目产品在市场上的竞争力和可持续发展。</w:t>
      </w:r>
    </w:p>
    <w:p w:rsidR="0077015E" w:rsidP="0077015E">
      <w:pPr>
        <w:pStyle w:val="Heading2"/>
      </w:pPr>
      <w:bookmarkStart w:id="9" w:name="_Toc148717795"/>
      <w:r w:rsidRPr="0077015E">
        <w:t>(</w:t>
      </w:r>
      <w:r w:rsidRPr="0077015E">
        <w:t>三</w:t>
      </w:r>
      <w:r w:rsidRPr="0077015E">
        <w:t>)</w:t>
      </w:r>
      <w:r w:rsidRPr="0077015E">
        <w:t>、文化传承和艺术创新的策略探讨</w:t>
      </w:r>
      <w:bookmarkEnd w:id="9"/>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为了实现玻璃纤维承力索项目的成功，我们认为需要同时注重文化传承和艺术创新。在文化传承方面，我们建议加强对传统文化的研究和挖掘，发掘传统文化中蕴含的艺术元素，并将其融入到玻璃纤维承力索项目的设计和开发中。这样可以保证玻璃纤维承力索项目在艺术创新的基础上，不失传统文化的内涵和价值。同时，我们建议加强对传统文化的保护和传承，以确保玻璃纤维承力索项目在文化传承方面具有可持续性和长远发展的潜力。</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在艺术创新方面，我们建议加强对艺术创意的研究和创新，提升玻璃纤维承力索项目的艺术价值和创新性。我们认为，艺术创新是玻璃纤维承力索项目成功的关键之一，因此需要不断地进行尝试和探索，以实现玻璃纤维承力索项目的艺术创新和发展。同时，我们建议加强与艺术领域的合作和交流，吸收优秀的艺术资源和创意灵感，促进玻璃纤维承力索项目的艺术创新和发展。</w:t>
      </w:r>
    </w:p>
    <w:p w:rsidR="0077015E" w:rsidP="0077015E">
      <w:pPr>
        <w:pStyle w:val="Heading1"/>
        <w:rPr>
          <w:rFonts w:hint="eastAsia"/>
        </w:rPr>
      </w:pPr>
      <w:bookmarkStart w:id="10" w:name="_Toc148717796"/>
      <w:r w:rsidRPr="0077015E">
        <w:rPr>
          <w:rFonts w:hint="eastAsia"/>
        </w:rPr>
        <w:t>三、玻璃纤维承力索项目组织机构与人力资源配置</w:t>
      </w:r>
      <w:bookmarkEnd w:id="10"/>
    </w:p>
    <w:p w:rsidR="0077015E" w:rsidP="0077015E">
      <w:pPr>
        <w:pStyle w:val="Heading2"/>
        <w:rPr>
          <w:rFonts w:hint="eastAsia"/>
        </w:rPr>
      </w:pPr>
      <w:bookmarkStart w:id="11" w:name="_Toc148717797"/>
      <w:r w:rsidRPr="0077015E">
        <w:rPr>
          <w:rFonts w:hint="eastAsia"/>
        </w:rPr>
        <w:t>(</w:t>
      </w:r>
      <w:r w:rsidRPr="0077015E">
        <w:rPr>
          <w:rFonts w:hint="eastAsia"/>
        </w:rPr>
        <w:t>一</w:t>
      </w:r>
      <w:r w:rsidRPr="0077015E">
        <w:rPr>
          <w:rFonts w:hint="eastAsia"/>
        </w:rPr>
        <w:t>)</w:t>
      </w:r>
      <w:r w:rsidRPr="0077015E">
        <w:rPr>
          <w:rFonts w:hint="eastAsia"/>
        </w:rPr>
        <w:t>、玻璃纤维承力索项目组织机构设置</w:t>
      </w:r>
      <w:bookmarkEnd w:id="11"/>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玻璃纤维承力索项目组织架构：</w:t>
      </w:r>
    </w:p>
    <w:p w:rsidR="0077015E" w:rsidRPr="0077015E" w:rsidP="0077015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015E">
        <w:rPr>
          <w:rFonts w:ascii="仿宋" w:eastAsia="仿宋" w:hAnsi="仿宋" w:hint="eastAsia"/>
          <w:sz w:val="28"/>
        </w:rPr>
        <w:t>描述玻璃纤维承力索项目的组织架构，包括玻璃纤维承力索项目的层级结构和各个部门或团队的职责和职能。</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强调玻璃纤维承力索项目组织架构的合理性和高效性，确保玻璃纤维承力索项目的顺利实施和管理。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玻璃纤维承力索项目经理和团队：</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介绍玻璃纤维承力索项目经理和玻璃纤维承力索项目团队的角色和职责，包括玻璃纤维承力索项目经理的领导和决策能力，团队成员的专业能力和协作能力。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强调玻璃纤维承力索项目经理的重要性，作为玻璃纤维承力索项目的核心管理者，负责玻璃纤维承力索项目的整体规划、执行和控制。</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部门或团队设置：</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描述各个部门或团队的设置和职责，包括技术研发、市场推广、运营管理等。</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强调部门或团队之间的协作和沟通，确保玻璃纤维承力索项目各个方面的顺利推进和协调。</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职责和权限：</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明确各个职位的职责和权限，确保玻璃纤维承力索项目成员清楚自己的工作范围和责任。</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强调职责和权限的合理分配，避免决策权过于集中或模糊不清的情况发生。</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沟通与协作机制：</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描述玻璃纤维承力索项目内部沟通和协作的机制，包括定期会议、工作报告、沟通平台等。</w:t>
      </w:r>
    </w:p>
    <w:p w:rsidR="0077015E" w:rsidRPr="0077015E" w:rsidP="0077015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015E">
        <w:rPr>
          <w:rFonts w:ascii="仿宋" w:eastAsia="仿宋" w:hAnsi="仿宋" w:hint="eastAsia"/>
          <w:sz w:val="28"/>
        </w:rPr>
        <w:t>强调沟通与协作的重要性，促进玻璃纤维承力索项目团队之间的</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信息共享和问题解决。</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监督与评估：</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强调监督与评估的重要性，确保玻璃纤维承力索项目的进展和绩效符合预期。</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描述监督与评估的机制和流程，包括定期检查、绩效评估和风险管理等。</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培训与发展：</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强调培训与发展的重要性，提高玻璃纤维承力索项目团队成员的专业能力和素质水平。</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描述培训与发展计划，包括内部培训、外部培训和知识分享等。</w:t>
      </w:r>
    </w:p>
    <w:p w:rsidR="0077015E" w:rsidP="0077015E">
      <w:pPr>
        <w:pStyle w:val="Heading2"/>
      </w:pPr>
      <w:bookmarkStart w:id="12" w:name="_Toc148717798"/>
      <w:r w:rsidRPr="0077015E">
        <w:t>(</w:t>
      </w:r>
      <w:r w:rsidRPr="0077015E">
        <w:t>二</w:t>
      </w:r>
      <w:r w:rsidRPr="0077015E">
        <w:t>)</w:t>
      </w:r>
      <w:r w:rsidRPr="0077015E">
        <w:t>、人力资源配置计划</w:t>
      </w:r>
      <w:bookmarkEnd w:id="12"/>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玻璃纤维承力索项目人力资源需求分析：</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对玻璃纤维承力索项目进行人力资源需求分析，确定所需的各类岗位和人员数量。</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考虑玻璃纤维承力索项目的规模、复杂性、时间要求等因素，合理估计人力资源需求。</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岗位职责和要求：</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明确各个岗位的职责和要求，包括技术能力、工作经验、沟通能力等。</w:t>
      </w:r>
    </w:p>
    <w:p w:rsidR="0077015E" w:rsidRPr="0077015E" w:rsidP="0077015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015E">
        <w:rPr>
          <w:rFonts w:ascii="仿宋" w:eastAsia="仿宋" w:hAnsi="仿宋" w:hint="eastAsia"/>
          <w:sz w:val="28"/>
        </w:rPr>
        <w:t>根据玻璃纤维承力索项目的需要，制定岗位职责和要求的详细描述，以便后续的招聘和评估。</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人员招聘计划：</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制定人员招聘计划，包括招聘渠道、招聘方式和招聘时间表等。</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考虑到玻璃纤维承力索项目的紧迫性和特殊性，制定合理的招聘计划，确保招聘工作的顺利进行。</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人员培训计划：</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根据玻璃纤维承力索项目的需求和人员的能力缺口，制定人员培训计划。</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确定培训内容、培训方式和培训时间，提高人员的专业能力和适应能力。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绩效评估和激励机制：</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设计绩效评估和激励机制，以激发人员的积极性和创造力。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确定评估指标、评估周期和激励方式，建立公正、公平的绩效评估体系。</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人力资源管理：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确定人力资源管理的责任部门和人员，负责人员招聘、培训、绩效评估等工作。</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建立人力资源管理的流程和制度，保证人力资源的合理配置和管理。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人员离职和补充计划：</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考虑到玻璃纤维承力索项目的变化和人员流动的情况，制定人员离职和补充计划。</w:t>
      </w:r>
    </w:p>
    <w:p w:rsidR="0077015E" w:rsidP="0077015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015E">
        <w:rPr>
          <w:rFonts w:ascii="仿宋" w:eastAsia="仿宋" w:hAnsi="仿宋" w:hint="eastAsia"/>
          <w:sz w:val="28"/>
        </w:rPr>
        <w:t>确定离职手续和补充人员的招聘计划，保持玻璃纤维承力索项目</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团队的稳定性和连续性。</w:t>
      </w:r>
    </w:p>
    <w:p w:rsidR="0077015E" w:rsidP="0077015E">
      <w:pPr>
        <w:pStyle w:val="Heading2"/>
      </w:pPr>
      <w:bookmarkStart w:id="13" w:name="_Toc148717799"/>
      <w:r w:rsidRPr="0077015E">
        <w:t>(</w:t>
      </w:r>
      <w:r w:rsidRPr="0077015E">
        <w:t>三</w:t>
      </w:r>
      <w:r w:rsidRPr="0077015E">
        <w:t>)</w:t>
      </w:r>
      <w:r w:rsidRPr="0077015E">
        <w:t>、培训计划</w:t>
      </w:r>
      <w:bookmarkEnd w:id="13"/>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玻璃纤维承力索项目培训需求分析：</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对玻璃纤维承力索项目团队成员的现有技能和知识进行评估，确定培训的需求和重点领域。</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考虑玻璃纤维承力索项目的特点和要求，确定培训的范围和目标，确保培训计划的针对性和有效性。</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培训内容和形式：</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根据培训需求分析的结果，确定培训的具体内容和形式。</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包括技术培训、管理培训、沟通培训等方面，可以结合内部培训、外部培训、在线培训等形式进行。</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培训计划和时间表：</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制定培训计划和时间表，明确培训的安排和持续时间。</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考虑到玻璃纤维承力索项目的进度和团队成员的工作安排，合理安排培训时间，确保培训的顺利进行。</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培训资源和合作伙伴：</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确定培训所需的资源和合作伙伴，包括培训师资、培训设施和培训材料等。</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可以考虑与专业培训机构、高校合作，利用外部资源提供高质量的培训服务。</w:t>
      </w:r>
    </w:p>
    <w:p w:rsidR="0077015E" w:rsidRPr="0077015E" w:rsidP="0077015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015E">
        <w:rPr>
          <w:rFonts w:ascii="仿宋" w:eastAsia="仿宋" w:hAnsi="仿宋" w:hint="eastAsia"/>
          <w:sz w:val="28"/>
        </w:rPr>
        <w:t>培训评估和反馈：</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设计培训评估和反馈机制，以衡量培训效果和满意度。</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可以采用问卷调查、培训成果展示等方式，收集参训人员的反馈和意见，为后续的培训改进提供参考。</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持续学习和知识分享：</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强调持续学习和知识分享的重要性，鼓励团队成员在玻璃纤维承力索项目过程中不断学习和成长。</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可以建立知识分享平台、组织内部讲座等方式，促进知识的传递和共享。</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培训成本和预算：</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评估培训计划的成本和预算，确保培训的经济合理性和可行性。</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综合考虑培训资源、培训时间和培训形式等因素，制定合理的培训预算。</w:t>
      </w:r>
    </w:p>
    <w:p w:rsidR="0077015E" w:rsidP="0077015E">
      <w:pPr>
        <w:pStyle w:val="Heading1"/>
        <w:rPr>
          <w:rFonts w:hint="eastAsia"/>
        </w:rPr>
      </w:pPr>
      <w:bookmarkStart w:id="14" w:name="_Toc148717800"/>
      <w:r w:rsidRPr="0077015E">
        <w:rPr>
          <w:rFonts w:hint="eastAsia"/>
        </w:rPr>
        <w:t>四、创新商业模式和价值创造</w:t>
      </w:r>
      <w:bookmarkEnd w:id="14"/>
    </w:p>
    <w:p w:rsidR="0077015E" w:rsidP="0077015E">
      <w:pPr>
        <w:pStyle w:val="Heading2"/>
        <w:rPr>
          <w:rFonts w:hint="eastAsia"/>
        </w:rPr>
      </w:pPr>
      <w:bookmarkStart w:id="15" w:name="_Toc148717801"/>
      <w:r w:rsidRPr="0077015E">
        <w:rPr>
          <w:rFonts w:hint="eastAsia"/>
        </w:rPr>
        <w:t>(</w:t>
      </w:r>
      <w:r w:rsidRPr="0077015E">
        <w:rPr>
          <w:rFonts w:hint="eastAsia"/>
        </w:rPr>
        <w:t>一</w:t>
      </w:r>
      <w:r w:rsidRPr="0077015E">
        <w:rPr>
          <w:rFonts w:hint="eastAsia"/>
        </w:rPr>
        <w:t>)</w:t>
      </w:r>
      <w:r w:rsidRPr="0077015E">
        <w:rPr>
          <w:rFonts w:hint="eastAsia"/>
        </w:rPr>
        <w:t>、创新商业模式的介绍和实例分析</w:t>
      </w:r>
      <w:bookmarkEnd w:id="15"/>
    </w:p>
    <w:p w:rsidR="0077015E" w:rsidRPr="0077015E" w:rsidP="0077015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7015E">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77015E" w:rsidP="0077015E">
      <w:pPr>
        <w:pStyle w:val="Heading2"/>
      </w:pPr>
      <w:bookmarkStart w:id="16" w:name="_Toc148717802"/>
      <w:r w:rsidRPr="0077015E">
        <w:t>(</w:t>
      </w:r>
      <w:r w:rsidRPr="0077015E">
        <w:t>二</w:t>
      </w:r>
      <w:r w:rsidRPr="0077015E">
        <w:t>)</w:t>
      </w:r>
      <w:r w:rsidRPr="0077015E">
        <w:t>、商业模式创新对玻璃纤维承力索项目价值的影响</w:t>
      </w:r>
      <w:bookmarkEnd w:id="16"/>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价值提升：商业模式创新可以带来新的商业机会和增值服务，提高产品或服务的附加值和差异化竞争力，从而提升玻璃纤维承力索项目的市场价值和商业价值。例如，通过采用订阅制或付费会员制等收入模式创新，可以增加玻璃纤维承力索项目的收入来源和稳定性；通过采用共享经济模式或区块链技术等供应链创新，可以降低成本和风险，提高效率和可靠性。</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玻璃纤维承力索项目的市场份额和用户群体；通过采用云计算或物联网技术等技术创新，可以提高玻璃纤维承力索项目的技术水平和创新能力。</w:t>
      </w:r>
    </w:p>
    <w:p w:rsidR="0077015E" w:rsidP="0077015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015E">
        <w:rPr>
          <w:rFonts w:ascii="仿宋" w:eastAsia="仿宋" w:hAnsi="仿宋" w:hint="eastAsia"/>
          <w:sz w:val="28"/>
        </w:rPr>
        <w:t>可持续发展：商业模式创新可以带来新的商业模式和商业生态，</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促进玻璃纤维承力索项目的可持续发展。例如，通过采用循环经济模式或绿色供应链模式等可持续发展创新，可以降低玻璃纤维承力索项目的环境影响和社会风险，提高玻璃纤维承力索项目的社会责任和企业形象。</w:t>
      </w:r>
    </w:p>
    <w:p w:rsidR="0077015E" w:rsidP="0077015E">
      <w:pPr>
        <w:pStyle w:val="Heading2"/>
      </w:pPr>
      <w:bookmarkStart w:id="17" w:name="_Toc148717803"/>
      <w:r w:rsidRPr="0077015E">
        <w:t>(</w:t>
      </w:r>
      <w:r w:rsidRPr="0077015E">
        <w:t>三</w:t>
      </w:r>
      <w:r w:rsidRPr="0077015E">
        <w:t>)</w:t>
      </w:r>
      <w:r w:rsidRPr="0077015E">
        <w:t>、商业模式持续创新和迭代发展的策略</w:t>
      </w:r>
      <w:bookmarkEnd w:id="17"/>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策略建议：为了实现商业模式的持续创新和迭代发展，我们需要建立以下策略建议：</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77015E" w:rsidRPr="0077015E" w:rsidP="0077015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015E">
        <w:rPr>
          <w:rFonts w:ascii="仿宋" w:eastAsia="仿宋" w:hAnsi="仿宋" w:hint="eastAsia"/>
          <w:sz w:val="28"/>
        </w:rPr>
        <w:t>建立反馈和数据分析机制，及时了解用户反馈和市场信息，对商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业模式进行调整和优化，同时建立迭代管理和实施机制，对商业模式的改进进行跟踪和管理。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注重社会责任和可持续发展，将商业模式的持续创新和迭代发展与社会责任和可持续发展相结合，实现商业目标和社会效益的双赢。</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77015E" w:rsidP="0077015E">
      <w:pPr>
        <w:pStyle w:val="Heading1"/>
        <w:rPr>
          <w:rFonts w:hint="eastAsia"/>
        </w:rPr>
      </w:pPr>
      <w:bookmarkStart w:id="18" w:name="_Toc148717804"/>
      <w:r w:rsidRPr="0077015E">
        <w:rPr>
          <w:rFonts w:hint="eastAsia"/>
        </w:rPr>
        <w:t>五、玻璃纤维承力索行业社会文化影响评估</w:t>
      </w:r>
      <w:bookmarkEnd w:id="18"/>
    </w:p>
    <w:p w:rsidR="0077015E" w:rsidP="0077015E">
      <w:pPr>
        <w:pStyle w:val="Heading2"/>
        <w:rPr>
          <w:rFonts w:hint="eastAsia"/>
        </w:rPr>
      </w:pPr>
      <w:bookmarkStart w:id="19" w:name="_Toc148717805"/>
      <w:r w:rsidRPr="0077015E">
        <w:rPr>
          <w:rFonts w:hint="eastAsia"/>
        </w:rPr>
        <w:t>(</w:t>
      </w:r>
      <w:r w:rsidRPr="0077015E">
        <w:rPr>
          <w:rFonts w:hint="eastAsia"/>
        </w:rPr>
        <w:t>一</w:t>
      </w:r>
      <w:r w:rsidRPr="0077015E">
        <w:rPr>
          <w:rFonts w:hint="eastAsia"/>
        </w:rPr>
        <w:t>)</w:t>
      </w:r>
      <w:r w:rsidRPr="0077015E">
        <w:rPr>
          <w:rFonts w:hint="eastAsia"/>
        </w:rPr>
        <w:t>、玻璃纤维承力索在文化和艺术中的地位</w:t>
      </w:r>
      <w:bookmarkEnd w:id="19"/>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创造力的拓展：</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玻璃纤维承力索为艺术家和创作者提供了新的工具和媒介，可以拓展他们的创造力和表达方式。通过玻璃纤维承力索，艺术家可以探索新的艺术形式、交互式作品和沉浸式体验，从而为观众带来全新的视听感受。</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艺术作品的互动性：</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的技术特性使得观众可以积极参与艺术作品的创作和演示过程。例如，虚拟现实和增强现实技术可以创造出与观众互动的艺术装置和展览，使观众成为艺术作品的一部分，提升了艺术体验的参与度和个性化。</w:t>
      </w:r>
    </w:p>
    <w:p w:rsidR="0077015E" w:rsidRPr="0077015E" w:rsidP="0077015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015E">
        <w:rPr>
          <w:rFonts w:ascii="仿宋" w:eastAsia="仿宋" w:hAnsi="仿宋" w:hint="eastAsia"/>
          <w:sz w:val="28"/>
        </w:rPr>
        <w:t>艺术品的数字化保存和传播：</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艺术与科技的融合：</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在文化和艺术中的应用推动了艺术与科技的融合。艺术家和科技专家可以共同合作，创造出结合艺术和科技元素的作品，探索人类与技术的关系，挑战传统艺术形式的边界，以及探索新的艺术语言和表达方式。</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文化创意产业的发展：</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为文化创意产业的发展提供了新的机遇。通过将玻璃纤维承力索技术与文化创意产业相结合，可以创造出具有艺术价值和商业潜力的产品和服务。这有助于推动文化创意产业的创新和增长，并为经济发展带来积极的影响。</w:t>
      </w:r>
    </w:p>
    <w:p w:rsidR="0077015E" w:rsidP="0077015E">
      <w:pPr>
        <w:pStyle w:val="Heading2"/>
      </w:pPr>
      <w:bookmarkStart w:id="20" w:name="_Toc148717806"/>
      <w:r w:rsidRPr="0077015E">
        <w:t>(</w:t>
      </w:r>
      <w:r w:rsidRPr="0077015E">
        <w:t>二</w:t>
      </w:r>
      <w:r w:rsidRPr="0077015E">
        <w:t>)</w:t>
      </w:r>
      <w:r w:rsidRPr="0077015E">
        <w:t>、文化趋势对玻璃纤维承力索需求的影响</w:t>
      </w:r>
      <w:bookmarkEnd w:id="20"/>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数字化生活方式的普及：</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随着数字化技术的普及，人们的生活方式发生了巨大变化。人们越来越依赖于数字设备和互联网来获取信息、进行交流和娱乐。这种数字化生活方式对玻璃纤维承力索的需求产生了影响，人们对于更好的用户体验、个性化定制和互动性的期望也在增加。</w:t>
      </w:r>
    </w:p>
    <w:p w:rsidR="0077015E" w:rsidRPr="0077015E" w:rsidP="0077015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015E">
        <w:rPr>
          <w:rFonts w:ascii="仿宋" w:eastAsia="仿宋" w:hAnsi="仿宋" w:hint="eastAsia"/>
          <w:sz w:val="28"/>
        </w:rPr>
        <w:t>多元化和个性化的文化表达：</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当今社会，多元化和个性化的文化表达方式得到了广泛关注。人们对于独特、个性化的艺术和文化体验的需求不断增加。玻璃纤维承力索技术能够提供创新的艺术形式和个性化的文化产品，满足人们对于多样化文化表达的需求。</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参与性文化的兴起：</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参与性文化是指观众和用户参与到文化和艺术创作中的趋势。人们不再满足于被动地接受文化产品，而是希望积极参与其中，成为创作者或共同创造者。玻璃纤维承力索技术的互动性和参与性特点与参与性文化的需求相契合，为人们提供了更具参与性的文化体验。</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可持续发展和环保意识的崛起：</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可持续发展和环保意识是当今社会的重要议题。人们对于环境保护和可持续性的关注不断增加，对于环保型的技术和产品的需求也在上升。在玻璃纤维承力索的应用中，注重环境友好性和可持续性的设计和开发将受到更多关注。</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跨文化交流和文化融合：</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玻璃纤维承力索技术可以通过虚拟现实、语言翻译等功能，促进跨文化交流和文化融合。</w:t>
      </w:r>
    </w:p>
    <w:p w:rsidR="0077015E" w:rsidP="0077015E">
      <w:pPr>
        <w:pStyle w:val="Heading2"/>
      </w:pPr>
      <w:bookmarkStart w:id="21" w:name="_Toc148717807"/>
      <w:r w:rsidRPr="0077015E">
        <w:t>(</w:t>
      </w:r>
      <w:r w:rsidRPr="0077015E">
        <w:t>三</w:t>
      </w:r>
      <w:r w:rsidRPr="0077015E">
        <w:t>)</w:t>
      </w:r>
      <w:r w:rsidRPr="0077015E">
        <w:t>、社会文化因素的可行性分析</w:t>
      </w:r>
      <w:bookmarkEnd w:id="21"/>
    </w:p>
    <w:p w:rsidR="0077015E" w:rsidRPr="0077015E" w:rsidP="0077015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7015E">
        <w:rPr>
          <w:rFonts w:ascii="仿宋" w:eastAsia="仿宋" w:hAnsi="仿宋" w:hint="eastAsia"/>
          <w:sz w:val="28"/>
        </w:rPr>
        <w:t>社会价值观念的影响：</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玻璃纤维承力索技术的应用中，需要考虑社会价值观念对于技术应用的影响，确保技术的应用符合社会的伦理和道德标准。</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文化传统和文化政策的影响：</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文化传统和文化政策对于文化和艺术的发展和创新具有重要意义。在玻璃纤维承力索技术的应用中，需要考虑文化传统和文化政策对于技术应用的影响，确保技术的应用符合文化传统和文化政策的要求。例如，在文化遗产保护和传承方面，需要考虑文化传统的保护和传承，同时结合玻璃纤维承力索技术的应用，推动文化遗产的数字化保存和传播。</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社会需求和市场趋势的分析：</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社会需求和市场趋势是评估技术可行性的重要因素。在玻璃纤维承力索技术的应用中，需要考虑社会需求和市场趋势的变化，以及技术应用的市场前景和商业模式。通过对市场需求和趋势的分析，可以确定技术应用的商业模式和市场定位，提高玻璃纤维承力索项目的商业价值和可持续性。</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文化多样性和文化交流的促进：</w:t>
      </w:r>
    </w:p>
    <w:p w:rsidR="0077015E" w:rsidP="0077015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7015E">
        <w:rPr>
          <w:rFonts w:ascii="仿宋" w:eastAsia="仿宋" w:hAnsi="仿宋" w:hint="eastAsia"/>
          <w:sz w:val="28"/>
        </w:rPr>
        <w:t>文化多样性和文化交流是当今社会的重要趋势。在玻璃纤维承力索技术的应用中，需要考虑如何促进文化多样性和文化交流，创造出具有跨文化特色和价值的文化和艺术产品。通过结合文化多样性和文</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化交流的特点，可以推动文化和艺术的创新和发展，提高玻璃纤维承力索项目的社会价值和文化影响力。</w:t>
      </w:r>
    </w:p>
    <w:p w:rsidR="0077015E" w:rsidP="0077015E">
      <w:pPr>
        <w:pStyle w:val="Heading1"/>
        <w:rPr>
          <w:rFonts w:hint="eastAsia"/>
        </w:rPr>
      </w:pPr>
      <w:bookmarkStart w:id="22" w:name="_Toc148717808"/>
      <w:r w:rsidRPr="0077015E">
        <w:rPr>
          <w:rFonts w:hint="eastAsia"/>
        </w:rPr>
        <w:t>六、市场创新和颠覆潜力</w:t>
      </w:r>
      <w:bookmarkEnd w:id="22"/>
    </w:p>
    <w:p w:rsidR="0077015E" w:rsidP="0077015E">
      <w:pPr>
        <w:pStyle w:val="Heading2"/>
        <w:rPr>
          <w:rFonts w:hint="eastAsia"/>
        </w:rPr>
      </w:pPr>
      <w:bookmarkStart w:id="23" w:name="_Toc148717809"/>
      <w:r w:rsidRPr="0077015E">
        <w:rPr>
          <w:rFonts w:hint="eastAsia"/>
        </w:rPr>
        <w:t>(</w:t>
      </w:r>
      <w:r w:rsidRPr="0077015E">
        <w:rPr>
          <w:rFonts w:hint="eastAsia"/>
        </w:rPr>
        <w:t>一</w:t>
      </w:r>
      <w:r w:rsidRPr="0077015E">
        <w:rPr>
          <w:rFonts w:hint="eastAsia"/>
        </w:rPr>
        <w:t>)</w:t>
      </w:r>
      <w:r w:rsidRPr="0077015E">
        <w:rPr>
          <w:rFonts w:hint="eastAsia"/>
        </w:rPr>
        <w:t>、市场创新对玻璃纤维承力索行业的潜力</w:t>
      </w:r>
      <w:bookmarkEnd w:id="23"/>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市场创新的定义和重要性：</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市场创新指的是在市场上引入新的产品、服务、营销策略或商业模式，以满足消费者需求并创造价值。市场创新对于玻璃纤维承力索行业的潜力非常重要，它可以帮助企业在竞争激烈的市场中脱颖而出，创造独特的市场地位，并满足不断变化的消费者需求。</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创新技术和趋势：</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行业的潜力与创新技术和趋势密切相关。例如，新兴的技术如人工智能、物联网和大数据分析等，为玻璃纤维承力索行业提供了新的机遇。通过应用这些技术，企业可以改进产品和服务，提高效率和质量，并为消费者提供更好的体验。</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消费者需求和行为变化：</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市场创新的潜力还与消费者需求和行为的变化密切相关。随着消费者对品质、个性化和可持续性的要求不断增加，玻璃纤维承力索行业需要不断创新，以满足这些需求。例如，提供可再生能源解决方案、推出环保产品或提供个性化的服务等，都是市场创新的潜力所在。</w:t>
      </w:r>
    </w:p>
    <w:p w:rsidR="0077015E" w:rsidRPr="0077015E" w:rsidP="0077015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015E">
        <w:rPr>
          <w:rFonts w:ascii="仿宋" w:eastAsia="仿宋" w:hAnsi="仿宋" w:hint="eastAsia"/>
          <w:sz w:val="28"/>
        </w:rPr>
        <w:t>竞争优势和市场份额增长：</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市场创新可以帮助玻璃纤维承力索行业获得竞争优势和增加市场份额。通过推出独特的产品或服务，企业可以吸引更多的消费者，并在市场中建立起良好的品牌声誉。此外，市场创新还可以帮助企业开拓新的市场领域，扩大业务范围，实现可持续的增长。</w:t>
      </w:r>
    </w:p>
    <w:p w:rsidR="0077015E" w:rsidP="0077015E">
      <w:pPr>
        <w:pStyle w:val="Heading2"/>
      </w:pPr>
      <w:bookmarkStart w:id="24" w:name="_Toc148717810"/>
      <w:r w:rsidRPr="0077015E">
        <w:t>(</w:t>
      </w:r>
      <w:r w:rsidRPr="0077015E">
        <w:t>二</w:t>
      </w:r>
      <w:r w:rsidRPr="0077015E">
        <w:t>)</w:t>
      </w:r>
      <w:r w:rsidRPr="0077015E">
        <w:t>、玻璃纤维承力索技术的颠覆性影响</w:t>
      </w:r>
      <w:bookmarkEnd w:id="24"/>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技术介绍和特点：</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在这一部分，需要对玻璃纤维承力索技术进行简要介绍，并强调其独特的特点和优势。例如，玻璃纤维承力索技术可能具有高度自动化、智能化、高效性或可扩展性等特点。这些特点使得玻璃纤维承力索技术在相关领域中具备颠覆性的潜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行业变革和创新：</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技术的颠覆性影响将引发行业的变革和创新。它可能改变传统的商业模式、生产方式和供应链管理等方面。例如，玻璃纤维承力索技术可能使得生产过程更加智能化和自动化，从而提高生产效率和质量。此外，它还可能改变产品设计和开发的方式，推动创新和个性化定制。</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工作方式和就业形势：</w:t>
      </w:r>
    </w:p>
    <w:p w:rsidR="0077015E" w:rsidRPr="0077015E" w:rsidP="0077015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7015E">
        <w:rPr>
          <w:rFonts w:ascii="仿宋" w:eastAsia="仿宋" w:hAnsi="仿宋" w:hint="eastAsia"/>
          <w:sz w:val="28"/>
        </w:rPr>
        <w:t>玻璃纤维承力索技术的广泛应用可能对就业形势产生重大影响。一方面，它可能导致某些传统工作岗位的减少或消失，因为部分工作可以被玻璃纤维承力索技术自动化或智能化取代。另一方面，它也会创造新的就业机会，需要专业技能和知识来支持和应用玻璃纤维承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索技术。</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社会影响和可持续发展：</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玻璃纤维承力索技术的颠覆性影响不仅局限于行业范围，还将对社会产生深远的影响。它可能改变人们的生活方式、社交互动方式和消费习惯等方面。此外，玻璃纤维承力索技术还可以为可持续发展提供新的解决方案，例如在能源、交通和环境管理等领域。</w:t>
      </w:r>
    </w:p>
    <w:p w:rsidR="0077015E" w:rsidP="0077015E">
      <w:pPr>
        <w:pStyle w:val="Heading2"/>
      </w:pPr>
      <w:bookmarkStart w:id="25" w:name="_Toc148717811"/>
      <w:r w:rsidRPr="0077015E">
        <w:t>(</w:t>
      </w:r>
      <w:r w:rsidRPr="0077015E">
        <w:t>三</w:t>
      </w:r>
      <w:r w:rsidRPr="0077015E">
        <w:t>)</w:t>
      </w:r>
      <w:r w:rsidRPr="0077015E">
        <w:t>、创新和市场颠覆的可行性分析</w:t>
      </w:r>
      <w:bookmarkEnd w:id="25"/>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市场需求和机会：</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首先，需要评估市场的需求和机会，确定创新和市场颠覆的潜在空间。这包括对目标市场的调研和分析，了解消费者需求和行为变化的趋势。通过确定市场需求和机会，可以评估创新和市场颠覆的可行性，并为进一步的策略制定提供依据。</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竞争环境和挑战：</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创新和市场颠覆往往会面临竞争环境和挑战。需要对现有竞争对手进行分析，了解他们的优势和弱点。同时，还需要评估进入市场所面临的障碍和风险，例如技术难题、法律法规限制或市场接受度等。通过充分了解竞争环境和挑战，可以制定相应的应对策略，并降低创新和市场颠覆的风险。</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技术和资源可行性：</w:t>
      </w:r>
    </w:p>
    <w:p w:rsidR="0077015E" w:rsidRPr="0077015E" w:rsidP="0077015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7015E">
        <w:rPr>
          <w:rFonts w:ascii="仿宋" w:eastAsia="仿宋" w:hAnsi="仿宋" w:hint="eastAsia"/>
          <w:sz w:val="28"/>
        </w:rPr>
        <w:t>创新和市场颠覆通常需要相应的技术和资源支持。在可行性研究中，需要评估所需技术的可行性和可获得性，包括技术的成熟度、可</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靠性和可扩展性等方面。此外，还需要评估所需资源的可行性，包括人力资源、财务资源和物质资源等。通过评估技术和资源的可行性，可以确定创新和市场颠覆的实施可行性，并制定相应的资源计划和支持策略。</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可持续发展和风险管理：</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最后，需要考虑创新和市场颠覆的可持续发展和风险管理。这包括评估创新和市场颠覆对环境和社会的影响，以及制定相应的可持续发展策略。同时，还需要识别和评估风险，并制定相应的风险管理计划，以降低风险对玻璃纤维承力索项目实施的影响。</w:t>
      </w:r>
    </w:p>
    <w:p w:rsidR="0077015E" w:rsidP="0077015E">
      <w:pPr>
        <w:pStyle w:val="Heading1"/>
        <w:rPr>
          <w:rFonts w:hint="eastAsia"/>
        </w:rPr>
      </w:pPr>
      <w:bookmarkStart w:id="26" w:name="_Toc148717812"/>
      <w:r w:rsidRPr="0077015E">
        <w:rPr>
          <w:rFonts w:hint="eastAsia"/>
        </w:rPr>
        <w:t>七、人力资源管理和开发计划</w:t>
      </w:r>
      <w:bookmarkEnd w:id="26"/>
    </w:p>
    <w:p w:rsidR="0077015E" w:rsidP="0077015E">
      <w:pPr>
        <w:pStyle w:val="Heading2"/>
        <w:rPr>
          <w:rFonts w:hint="eastAsia"/>
        </w:rPr>
      </w:pPr>
      <w:bookmarkStart w:id="27" w:name="_Toc148717813"/>
      <w:r w:rsidRPr="0077015E">
        <w:rPr>
          <w:rFonts w:hint="eastAsia"/>
        </w:rPr>
        <w:t>(</w:t>
      </w:r>
      <w:r w:rsidRPr="0077015E">
        <w:rPr>
          <w:rFonts w:hint="eastAsia"/>
        </w:rPr>
        <w:t>一</w:t>
      </w:r>
      <w:r w:rsidRPr="0077015E">
        <w:rPr>
          <w:rFonts w:hint="eastAsia"/>
        </w:rPr>
        <w:t>)</w:t>
      </w:r>
      <w:r w:rsidRPr="0077015E">
        <w:rPr>
          <w:rFonts w:hint="eastAsia"/>
        </w:rPr>
        <w:t>、人力资源管理的目标和原则</w:t>
      </w:r>
      <w:bookmarkEnd w:id="27"/>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人力资源管理的目标：</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人力资源供需平衡：确保企业的人力资源供需平衡，根据业务需求合理配置和管理人力资源，避免人力资源过剩或短缺的情况。</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人才招聘和留任：吸引、招聘和留住优秀人才，建立人才储备和绩效管理机制，提高企业的人才竞争力和创新能力。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员工发展和培训：提供员工发展和培训机会，提高员工的专业素养和技能水平，激发员工的工作动力和创造力。</w:t>
      </w:r>
    </w:p>
    <w:p w:rsidR="0077015E" w:rsidRPr="0077015E" w:rsidP="0077015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7015E">
        <w:rPr>
          <w:rFonts w:ascii="仿宋" w:eastAsia="仿宋" w:hAnsi="仿宋" w:hint="eastAsia"/>
          <w:sz w:val="28"/>
        </w:rPr>
        <w:t>绩效管理和激励机制：建立有效的绩效管理和激励机制，根据员工的工作表现和贡献进行评估和奖励，激发员工的积极性和工作热情。</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员工关系和福利保障：维护良好的员工关系，提供适当的福利保障，关注员工的权益和福利，提高员工的满意度和忠诚度。</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人力资源管理的原则：</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公平与公正：建立公平和公正的人力资源管理机制，确保员工在招聘、晋升、薪酬等方面的机会和待遇公平公正。</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透明与沟通：建立透明和开放的沟通机制，与员工保持良好的沟通和互动，及时传递信息和反馈，增强员工的参与感和归属感。</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激励与奖励：采用激励和奖励措施，鼓励员工积极工作和创新，提高员工的工作动力和满意度。</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发展与培训：提供员工发展和培训的机会，支持员工的职业发展，提高员工的专业素养和技能水平。</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多元与包容：倡导多元化和包容性，尊重员工的差异和多样性，创造一个公平、开放、包容的工作环境。</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人力资源管理的注意事项和建议：</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招聘和选拔：进行有效的招聘和选拔，确保招聘的人员符合岗位要求和企业文化，提高招聘的准确性和成功率。</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培训和发展：制定全面的培训和发展计划，根据员工的需求和岗位要求，提供相应的培训和发展机会，提高员工的专业素养和职业能力。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绩效管理：建立有效的绩效管理体系，明确目标和指标，定期评估和反馈员工的绩效，提供相应的奖励和激励措施。</w:t>
      </w:r>
    </w:p>
    <w:p w:rsidR="0077015E" w:rsidRPr="0077015E" w:rsidP="0077015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7015E">
        <w:rPr>
          <w:rFonts w:ascii="仿宋" w:eastAsia="仿宋" w:hAnsi="仿宋" w:hint="eastAsia"/>
          <w:sz w:val="28"/>
        </w:rPr>
        <w:t>员工关系：建立和谐的员工关系，及时处理员工关系问题和纠纷，</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提供适当的员工福利和支持，增强员工的归属感和忠诚度。</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不断改进：定期评估和改进人力资源管理的效果和机制，根据企业的发展和变化，及时调整人力资源管理策略和措施。</w:t>
      </w:r>
    </w:p>
    <w:p w:rsidR="0077015E" w:rsidP="0077015E">
      <w:pPr>
        <w:pStyle w:val="Heading2"/>
      </w:pPr>
      <w:bookmarkStart w:id="28" w:name="_Toc148717814"/>
      <w:r w:rsidRPr="0077015E">
        <w:t>(</w:t>
      </w:r>
      <w:r w:rsidRPr="0077015E">
        <w:t>二</w:t>
      </w:r>
      <w:r w:rsidRPr="0077015E">
        <w:t>)</w:t>
      </w:r>
      <w:r w:rsidRPr="0077015E">
        <w:t>、人力资源开发的方案和实施</w:t>
      </w:r>
      <w:bookmarkEnd w:id="28"/>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人力资源开发方案：</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培训和发展计划：制定全面的培训和发展计划，根据员工的需求和企业的发展需求，确定培训内容、方法和时间表，提供员工专业知识和技能的提升。</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职业规划和晋升机制：建立职业规划和晋升机制，为员工提供明确的职业发展路径和晋升机会，激励员工积极进取和提升自身能力。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岗位轮岗和跨部门培训：推行岗位轮岗和跨部门培训，帮助员工了解不同岗位和部门的工作内容和要求，促进员工的全面发展和协作能力。</w:t>
      </w:r>
    </w:p>
    <w:p w:rsidR="0077015E" w:rsidRPr="0077015E" w:rsidP="0077015E">
      <w:pPr>
        <w:ind w:firstLine="560" w:firstLineChars="200"/>
        <w:rPr>
          <w:rFonts w:ascii="仿宋" w:eastAsia="仿宋" w:hAnsi="仿宋"/>
          <w:sz w:val="28"/>
        </w:rPr>
      </w:pPr>
      <w:r w:rsidRPr="0077015E">
        <w:rPr>
          <w:rFonts w:ascii="仿宋" w:eastAsia="仿宋" w:hAnsi="仿宋" w:hint="eastAsia"/>
          <w:sz w:val="28"/>
        </w:rPr>
        <w:t>学习型组织文化：倡导学习型组织文化，鼓励员工持续学习和创新，建立知识共享和学习机制，提高组织的学习能力和创新能力。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人力资源开发实施的步骤：</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需求分析：通过员工绩效评估、职业发展规划和员工反馈等方式，进行人力资源开发需求的分析和评估，确定开发的重点和目标。</w:t>
      </w:r>
    </w:p>
    <w:p w:rsidR="0077015E" w:rsidRPr="0077015E" w:rsidP="0077015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7015E">
        <w:rPr>
          <w:rFonts w:ascii="仿宋" w:eastAsia="仿宋" w:hAnsi="仿宋" w:hint="eastAsia"/>
          <w:sz w:val="28"/>
        </w:rPr>
        <w:t>方案设计：根据需求分析的结果，设计相应的人力资源开发方案，包括培训计划、晋升机制、岗位轮岗安排等，确保方案与企业战略和目标相一致。</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资源配置：确定人力资源开发所需的预算和资源，包括培训设施、培训师资、学习材料等，确保开发实施的顺利进行。</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实施和执行：按照方案设计和资源配置的要求，组织和实施人力资源开发活动，包括培训课程、岗位轮岗安排、晋升评估等，确保开发活动的有效性和实施效果。</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评估和改进：定期评估人力资源开发的效果和成效，收集员工反馈和意见，根据评估结果进行改进和调整，不断提升人力资源开发的质量和效果。</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人力资源开发实施的注意事项和建议：</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领导支持和参与：确保企业领导对人力资源开发的重视和支持，积极参与和推动开发方案的实施。</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培训师资和资源：选择合适的培训师资和资源，确保培训的专业性和有效性，提供良好的学习体验和效果。</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员工参与和反馈：鼓励员工积极参与人力资源开发活动，提供员工反馈和意见的渠道，增强员工的参与感和满意度。</w:t>
      </w:r>
    </w:p>
    <w:p w:rsidR="0077015E" w:rsidP="0077015E">
      <w:pPr>
        <w:ind w:firstLine="560" w:firstLineChars="200"/>
        <w:rPr>
          <w:rFonts w:ascii="仿宋" w:eastAsia="仿宋" w:hAnsi="仿宋" w:hint="eastAsia"/>
          <w:sz w:val="28"/>
        </w:rPr>
      </w:pPr>
      <w:r w:rsidRPr="0077015E">
        <w:rPr>
          <w:rFonts w:ascii="仿宋" w:eastAsia="仿宋" w:hAnsi="仿宋" w:hint="eastAsia"/>
          <w:sz w:val="28"/>
        </w:rPr>
        <w:t>持续改进和更新：定期评估人力资源开发的效果和成效，根据评估结果进行改进和更新，与企业的发展和变化保持一致。</w:t>
      </w:r>
    </w:p>
    <w:p w:rsidR="0077015E" w:rsidP="0077015E">
      <w:pPr>
        <w:pStyle w:val="Heading2"/>
      </w:pPr>
      <w:bookmarkStart w:id="29" w:name="_Toc148717815"/>
      <w:r w:rsidRPr="0077015E">
        <w:t>(</w:t>
      </w:r>
      <w:r w:rsidRPr="0077015E">
        <w:t>三</w:t>
      </w:r>
      <w:r w:rsidRPr="0077015E">
        <w:t>)</w:t>
      </w:r>
      <w:r w:rsidRPr="0077015E">
        <w:t>、人力资源考核和激励机制的建立</w:t>
      </w:r>
      <w:bookmarkEnd w:id="29"/>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人力资源考核机制的建立：</w:t>
      </w:r>
    </w:p>
    <w:p w:rsidR="0077015E" w:rsidRPr="0077015E" w:rsidP="0077015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7015E">
        <w:rPr>
          <w:rFonts w:ascii="仿宋" w:eastAsia="仿宋" w:hAnsi="仿宋" w:hint="eastAsia"/>
          <w:sz w:val="28"/>
        </w:rPr>
        <w:t>目标设定：明确员工的工作目标和绩效指标，与企业的战略目标相一致，确保考核的客观性和准确性。</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考核方法：选择合适的考核方法，可以包括定期绩效评估、360度评估、关键绩效指标评估等，根据不同岗位和职责确定适用的考核方法。</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绩效评估和反馈：定期进行绩效评估，及时向员工反馈评估结果，包括工作表现的优点和改进的方面，帮助员工了解自己的绩效水平和发展方向。</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发展计划和支持：根据绩效评估的结果，制定个别员工的发展计划，提供相应的培训和支持，帮助员工提升能力和实现个人职业目标。</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人力资源激励机制的建立：</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薪酬激励：建立合理的薪酬体系，根据员工的绩效和贡献进行薪酬激励，包括基本工资、绩效奖金、福利待遇等，激励员工积极工作和提高绩效。</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职业晋升：建立明确的晋升机制，为员工提供晋升的机会和途径，根据绩效和能力评估，提升员工的职位和责任，激发员工的职业发展动力。</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员工认可和表彰：建立员工认可和表彰机制，通过奖励和表彰优秀员工，提高员工的工作动力和满意度，增强员工的归属感和忠诚度。</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职业发展支持：提供员工职业发展的支持，包括培训机会、岗位轮岗、跨部门合作等，帮助员工实现个人职业目标和成长。</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人力资源考核和激励机制建立的注意事项和建议：</w:t>
      </w:r>
    </w:p>
    <w:p w:rsidR="0077015E" w:rsidRPr="0077015E" w:rsidP="0077015E">
      <w:pPr>
        <w:ind w:firstLine="560" w:firstLineChars="200"/>
        <w:rPr>
          <w:rFonts w:ascii="仿宋" w:eastAsia="仿宋" w:hAnsi="仿宋" w:hint="eastAsia"/>
          <w:sz w:val="28"/>
        </w:rPr>
      </w:pPr>
      <w:r w:rsidRPr="0077015E">
        <w:rPr>
          <w:rFonts w:ascii="仿宋" w:eastAsia="仿宋" w:hAnsi="仿宋" w:hint="eastAsia"/>
          <w:sz w:val="28"/>
        </w:rPr>
        <w:t>公平和公正：确保考核和激励机制的公平和公正，避免主观因素的干扰，建立客观评价标准和流程。</w:t>
      </w:r>
      <w:r w:rsidRPr="0077015E">
        <w:rPr>
          <w:rFonts w:ascii="仿宋" w:eastAsia="仿宋" w:hAnsi="仿宋" w:hint="eastAsia"/>
          <w:sz w:val="28"/>
        </w:rPr>
        <w:br/>
      </w:r>
      <w:r w:rsidRPr="0077015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https://d.book118.com/848034135141006027</w:t>
        </w:r>
      </w:hyperlink>
    </w:p>
    <w:p w:rsidR="0077015E" w:rsidRPr="0077015E" w:rsidP="0077015E">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701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7015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7015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7015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7015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7015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7015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7015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7015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7015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7015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7015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7015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7015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7015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7015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7015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7015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7015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7015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7015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7015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7015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7015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7015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77015E">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77015E">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015E">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P="007F77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77015E">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rsidRPr="0077015E" w:rsidP="0077015E">
    <w:pPr>
      <w:pStyle w:val="Header"/>
      <w:rPr>
        <w:rFonts w:ascii="仿宋" w:eastAsia="仿宋" w:hAnsi="仿宋"/>
      </w:rPr>
    </w:pPr>
    <w:r w:rsidRPr="0077015E">
      <w:rPr>
        <w:rFonts w:ascii="仿宋" w:eastAsia="仿宋" w:hAnsi="仿宋" w:hint="eastAsia"/>
      </w:rPr>
      <w:t>玻璃纤维承力索可行性报告/专业报告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1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15E"/>
    <w:rsid w:val="00463327"/>
    <w:rsid w:val="0077015E"/>
    <w:rsid w:val="007F7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A218AF00-FDB3-45F6-BA2A-77BC96465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7015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7015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7015E"/>
    <w:rPr>
      <w:b/>
      <w:bCs/>
      <w:kern w:val="44"/>
      <w:sz w:val="44"/>
      <w:szCs w:val="44"/>
    </w:rPr>
  </w:style>
  <w:style w:type="character" w:customStyle="1" w:styleId="2Char">
    <w:name w:val="标题 2 Char"/>
    <w:basedOn w:val="DefaultParagraphFont"/>
    <w:link w:val="Heading2"/>
    <w:uiPriority w:val="9"/>
    <w:rsid w:val="0077015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701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015E"/>
    <w:rPr>
      <w:sz w:val="18"/>
      <w:szCs w:val="18"/>
    </w:rPr>
  </w:style>
  <w:style w:type="paragraph" w:styleId="Footer">
    <w:name w:val="footer"/>
    <w:basedOn w:val="Normal"/>
    <w:link w:val="Char0"/>
    <w:uiPriority w:val="99"/>
    <w:unhideWhenUsed/>
    <w:rsid w:val="0077015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015E"/>
    <w:rPr>
      <w:sz w:val="18"/>
      <w:szCs w:val="18"/>
    </w:rPr>
  </w:style>
  <w:style w:type="character" w:styleId="PageNumber">
    <w:name w:val="page number"/>
    <w:basedOn w:val="DefaultParagraphFont"/>
    <w:uiPriority w:val="99"/>
    <w:semiHidden/>
    <w:unhideWhenUsed/>
    <w:rsid w:val="0077015E"/>
  </w:style>
  <w:style w:type="paragraph" w:styleId="TOC1">
    <w:name w:val="toc 1"/>
    <w:basedOn w:val="Normal"/>
    <w:next w:val="Normal"/>
    <w:autoRedefine/>
    <w:uiPriority w:val="39"/>
    <w:unhideWhenUsed/>
    <w:rsid w:val="0077015E"/>
  </w:style>
  <w:style w:type="paragraph" w:styleId="TOC2">
    <w:name w:val="toc 2"/>
    <w:basedOn w:val="Normal"/>
    <w:next w:val="Normal"/>
    <w:autoRedefine/>
    <w:uiPriority w:val="39"/>
    <w:unhideWhenUsed/>
    <w:rsid w:val="0077015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848034135141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4842</Words>
  <Characters>27603</Characters>
  <Application>Microsoft Office Word</Application>
  <DocSecurity>0</DocSecurity>
  <Lines>230</Lines>
  <Paragraphs>64</Paragraphs>
  <ScaleCrop>false</ScaleCrop>
  <Company/>
  <LinksUpToDate>false</LinksUpToDate>
  <CharactersWithSpaces>32381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2023-10-20T10:09:00Z</dcterms:created>
  <dcterms:modified xsi:type="dcterms:W3CDTF">2023-10-20T10:09:00Z</dcterms:modified>
</cp:coreProperties>
</file>