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153A8" w:rsidP="009153A8" w14:paraId="0A254DD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153A8">
        <w:rPr>
          <w:rFonts w:ascii="华文中宋" w:eastAsia="华文中宋" w:hAnsi="华文中宋"/>
          <w:b/>
          <w:sz w:val="30"/>
        </w:rPr>
        <w:t>2024</w:t>
      </w:r>
      <w:r w:rsidRPr="009153A8">
        <w:rPr>
          <w:rFonts w:ascii="华文中宋" w:eastAsia="华文中宋" w:hAnsi="华文中宋"/>
          <w:b/>
          <w:sz w:val="30"/>
        </w:rPr>
        <w:t>山东</w:t>
      </w:r>
      <w:r w:rsidRPr="009153A8">
        <w:rPr>
          <w:rFonts w:ascii="华文中宋" w:eastAsia="华文中宋" w:hAnsi="华文中宋"/>
          <w:b/>
          <w:sz w:val="30"/>
        </w:rPr>
        <w:t>“</w:t>
      </w:r>
      <w:r w:rsidRPr="009153A8">
        <w:rPr>
          <w:rFonts w:ascii="华文中宋" w:eastAsia="华文中宋" w:hAnsi="华文中宋"/>
          <w:b/>
          <w:sz w:val="30"/>
        </w:rPr>
        <w:t>才聚齐鲁成就未来</w:t>
      </w:r>
      <w:r w:rsidRPr="009153A8">
        <w:rPr>
          <w:rFonts w:ascii="华文中宋" w:eastAsia="华文中宋" w:hAnsi="华文中宋"/>
          <w:b/>
          <w:sz w:val="30"/>
        </w:rPr>
        <w:t>”</w:t>
      </w:r>
      <w:r w:rsidRPr="009153A8">
        <w:rPr>
          <w:rFonts w:ascii="华文中宋" w:eastAsia="华文中宋" w:hAnsi="华文中宋"/>
          <w:b/>
          <w:sz w:val="30"/>
        </w:rPr>
        <w:t>水发集团有限公司总部及权属一级公司财务管理人员招聘</w:t>
      </w:r>
      <w:r w:rsidRPr="009153A8">
        <w:rPr>
          <w:rFonts w:ascii="华文中宋" w:eastAsia="华文中宋" w:hAnsi="华文中宋"/>
          <w:b/>
          <w:sz w:val="30"/>
        </w:rPr>
        <w:t>11</w:t>
      </w:r>
      <w:r w:rsidRPr="009153A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427048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7E63C7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56AB41C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被后人称为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书圣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的书法家是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3075C5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、柳公权</w:t>
      </w:r>
    </w:p>
    <w:p w:rsidR="00D11858" w14:paraId="4C6D4DE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、颜真卿</w:t>
      </w:r>
    </w:p>
    <w:p w:rsidR="00D11858" w14:paraId="1852F69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、王羲之</w:t>
      </w:r>
    </w:p>
    <w:p w:rsidR="00D11858" w14:paraId="41CA842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、张旭</w:t>
      </w:r>
    </w:p>
    <w:p w:rsidR="00D11858" w14:paraId="113D883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009F85F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项错误，柳公权</w:t>
      </w:r>
      <w:r w:rsidRPr="00D11858">
        <w:rPr>
          <w:rFonts w:ascii="微软雅黑" w:eastAsia="微软雅黑" w:cs="微软雅黑"/>
          <w:szCs w:val="14"/>
        </w:rPr>
        <w:t>(778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865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，字诚悬，唐朝中期著名书法家，诗人。柳公权的书法以楷书著称，自创独树一帜的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柳体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，以骨力劲健见长，后世有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颜筋柳骨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的美誉。与颜真卿齐名，人称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颜柳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，又与欧阳询，颜真卿，赵孟頫并称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楷书四大家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项错误，颜真卿</w:t>
      </w:r>
      <w:r w:rsidRPr="00D11858">
        <w:rPr>
          <w:rFonts w:ascii="微软雅黑" w:eastAsia="微软雅黑" w:cs="微软雅黑"/>
          <w:szCs w:val="14"/>
        </w:rPr>
        <w:t>(709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784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，字清臣，小名羡门子，别号应方。颜真卿书法精妙，擅长行，楷，创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颜体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楷书，与赵孟頫，柳公权，欧阳询并称为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楷书四大家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，又与柳公权并称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颜柳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，被称为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颜筋柳骨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项正确，王羲之</w:t>
      </w:r>
      <w:r w:rsidRPr="00D11858">
        <w:rPr>
          <w:rFonts w:ascii="微软雅黑" w:eastAsia="微软雅黑" w:cs="微软雅黑"/>
          <w:szCs w:val="14"/>
        </w:rPr>
        <w:t>(303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361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，字逸少，东晋时期书法家，有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书圣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之称。代表作《兰亭序》被誉为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天下第一行书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。在书法史上，他与其子王献之合称为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二王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项错误，张旭</w:t>
      </w:r>
      <w:r w:rsidRPr="00D11858">
        <w:rPr>
          <w:rFonts w:ascii="微软雅黑" w:eastAsia="微软雅黑" w:cs="微软雅黑"/>
          <w:szCs w:val="14"/>
        </w:rPr>
        <w:t>(685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759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，字伯高，一字季明，唐代书法家，擅长草书，喜欢饮酒，世称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张颠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，与怀素并</w:t>
      </w:r>
      <w:r w:rsidRPr="00D11858">
        <w:rPr>
          <w:rFonts w:ascii="微软雅黑" w:eastAsia="微软雅黑" w:cs="微软雅黑"/>
          <w:szCs w:val="14"/>
        </w:rPr>
        <w:t>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颠张醉素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，与贺知章，张若虚，包融并称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吴中四士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，又与贺知章等人并称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饮中八仙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，其草书则与李白的诗歌，裴旻的剑舞并称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三绝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2E3225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十四五时期，为贯彻新发展理念，加快构建新发展格局，在乡村治理上，亟须进一步强化有效治理的着力点，积极创新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模式。</w:t>
      </w:r>
    </w:p>
    <w:p w:rsidR="00D11858" w14:paraId="5EA9DDC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、多予少取放活</w:t>
      </w:r>
    </w:p>
    <w:p w:rsidR="00D11858" w14:paraId="35AE86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、维护和发展农民权利、促进社会公平正义作为乡村治理主线</w:t>
      </w:r>
    </w:p>
    <w:p w:rsidR="00D11858" w14:paraId="0377489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、制度化、现实化</w:t>
      </w:r>
    </w:p>
    <w:p w:rsidR="00D11858" w14:paraId="1228669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</w:p>
    <w:p w:rsidR="00D11858" w14:paraId="32F5000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7C0FF85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项错误，坚持和创新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多予少取放活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的重要方针。在加强对农业投入的基础上，加大对农村和农民的投入。在减轻农民负担的基础上，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少取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农民土地财产权益。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重在尊重农民的主体地位。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把维护和发展农民权利、促进社会公平正义作为乡村治理的主线。要保障和实现农村集体经济组织成员权。同时，保障和实现农民的自治权。加大惩治腐败的力度，反对和惩治侵权行为。要认真贯彻落实民法典，以及要加大刑法实施力度与修改完善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将满足农民群众对美好生活的需求制度化、现实化。在物质生活上，一是调整精准扶贫政策和国民收入分配格局。二是加快民生领域的体制改革和制度建设。三是建立鼓励生育和家庭保护制度。切实将社会主义核心价值观实践化、日常化。同时，大力提倡乡贤文化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项正确，党建引领，积极创新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模式。通过党建引领的方式，加强和创新基层治理，加强农村社区建设，强化网格化管理和服务，切实把矛盾化解在基层。特别要</w:t>
      </w:r>
      <w:r w:rsidRPr="00D11858">
        <w:rPr>
          <w:rFonts w:ascii="微软雅黑" w:eastAsia="微软雅黑" w:cs="微软雅黑"/>
          <w:szCs w:val="14"/>
        </w:rPr>
        <w:t>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模式，注重发挥基层党组织在网格化服务管理工作中的统领作用。此外，还要注重乡村治理中的数字化、智能化、网络化建设。故选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BB6367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根据《个人独资企业法》的规定，能够成为个人独资企业投资人的是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8540A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、某国有企业下岗工人</w:t>
      </w:r>
    </w:p>
    <w:p w:rsidR="00D11858" w14:paraId="7B1970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、某外国公司外籍人员</w:t>
      </w:r>
    </w:p>
    <w:p w:rsidR="00D11858" w14:paraId="1A00638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、某国家机关公务员</w:t>
      </w:r>
    </w:p>
    <w:p w:rsidR="00D11858" w14:paraId="1BF7582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、某派出所警察</w:t>
      </w:r>
    </w:p>
    <w:p w:rsidR="00D11858" w14:paraId="7AFDEB1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7A31D00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个人独资企业的投资人为一个具有中国国籍的自然人，国家公务员、党政机关领导干部、警官、法官、检察官、商业银行工作人员等人员，不得作为投资人申请设立个人独资企业。故选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405F58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张某对某市国税局的行政处罚决定不服，复议机关应该是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3A83DC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、某市国税局</w:t>
      </w:r>
    </w:p>
    <w:p w:rsidR="00D11858" w14:paraId="785745B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、某市人民政府</w:t>
      </w:r>
    </w:p>
    <w:p w:rsidR="00D11858" w14:paraId="471BA8A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、某省人民政府</w:t>
      </w:r>
    </w:p>
    <w:p w:rsidR="00D11858" w14:paraId="0B21B05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、某省国税局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https://d.book118.com/848042047052006033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:rsidP="00B8546F" w14:paraId="3F60E0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3A8" w14:paraId="73BADF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:rsidP="00B8546F" w14:paraId="0296EADE" w14:textId="055808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53A8" w14:paraId="184DB8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paraId="3FEE6D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3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:rsidP="00B8546F" w14:textId="055808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53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3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:rsidP="00B8546F" w14:textId="055808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53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paraId="05A1BE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paraId="0E2C34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paraId="5816A1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3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153A8"/>
    <w:rsid w:val="00A77B3E"/>
    <w:rsid w:val="00B8546F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616D63"/>
  <w15:docId w15:val="{9FD35EA6-07B0-46AC-98FD-ED90EE66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153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153A8"/>
    <w:rPr>
      <w:sz w:val="18"/>
      <w:szCs w:val="18"/>
    </w:rPr>
  </w:style>
  <w:style w:type="paragraph" w:styleId="Footer">
    <w:name w:val="footer"/>
    <w:basedOn w:val="Normal"/>
    <w:link w:val="a0"/>
    <w:rsid w:val="009153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153A8"/>
    <w:rPr>
      <w:sz w:val="18"/>
      <w:szCs w:val="18"/>
    </w:rPr>
  </w:style>
  <w:style w:type="character" w:styleId="PageNumber">
    <w:name w:val="page number"/>
    <w:basedOn w:val="DefaultParagraphFont"/>
    <w:rsid w:val="009153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042047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3452</Words>
  <Characters>19679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2024-02-02T08:54:00Z</dcterms:created>
  <dcterms:modified xsi:type="dcterms:W3CDTF">2024-02-02T08:54:00Z</dcterms:modified>
</cp:coreProperties>
</file>