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碱性染料项目策划方案报告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5" w:history="1">
        <w:r>
          <w:rPr>
            <w:rFonts w:ascii="仿宋" w:eastAsia="仿宋" w:hAnsi="仿宋" w:cs="仿宋" w:hint="eastAsia"/>
            <w:lang w:eastAsia="zh-CN"/>
          </w:rPr>
          <w:t>概论</w:t>
        </w:r>
        <w:r>
          <w:tab/>
        </w:r>
        <w:r>
          <w:fldChar w:fldCharType="begin"/>
        </w:r>
        <w:r>
          <w:instrText xml:space="preserve"> PAGEREF _Toc3045 \h </w:instrText>
        </w:r>
        <w:r>
          <w:fldChar w:fldCharType="separate"/>
        </w:r>
        <w:r>
          <w:t>4</w:t>
        </w:r>
        <w:r>
          <w:fldChar w:fldCharType="end"/>
        </w:r>
      </w:hyperlink>
    </w:p>
    <w:p>
      <w:pPr>
        <w:pStyle w:val="TOC1"/>
        <w:tabs>
          <w:tab w:val="right" w:leader="dot" w:pos="8306"/>
        </w:tabs>
      </w:pPr>
      <w:hyperlink w:anchor="_Toc23788" w:history="1">
        <w:r>
          <w:rPr>
            <w:rFonts w:ascii="仿宋" w:eastAsia="仿宋" w:hAnsi="仿宋" w:cs="仿宋" w:hint="eastAsia"/>
            <w:lang w:eastAsia="zh-CN"/>
          </w:rPr>
          <w:t>一、碱性染料行业发展形势分析</w:t>
        </w:r>
        <w:r>
          <w:tab/>
        </w:r>
        <w:r>
          <w:fldChar w:fldCharType="begin"/>
        </w:r>
        <w:r>
          <w:instrText xml:space="preserve"> PAGEREF _Toc23788 \h </w:instrText>
        </w:r>
        <w:r>
          <w:fldChar w:fldCharType="separate"/>
        </w:r>
        <w:r>
          <w:t>4</w:t>
        </w:r>
        <w:r>
          <w:fldChar w:fldCharType="end"/>
        </w:r>
      </w:hyperlink>
    </w:p>
    <w:p>
      <w:pPr>
        <w:pStyle w:val="TOC2"/>
        <w:tabs>
          <w:tab w:val="right" w:leader="dot" w:pos="8306"/>
        </w:tabs>
      </w:pPr>
      <w:hyperlink w:anchor="_Toc8776" w:history="1">
        <w:r>
          <w:rPr>
            <w:rFonts w:ascii="仿宋" w:eastAsia="仿宋" w:hAnsi="仿宋" w:cs="仿宋" w:hint="eastAsia"/>
            <w:lang w:eastAsia="zh-CN"/>
          </w:rPr>
          <w:t>(一)、碱性染料行业发展形势分析</w:t>
        </w:r>
        <w:r>
          <w:tab/>
        </w:r>
        <w:r>
          <w:fldChar w:fldCharType="begin"/>
        </w:r>
        <w:r>
          <w:instrText xml:space="preserve"> PAGEREF _Toc8776 \h </w:instrText>
        </w:r>
        <w:r>
          <w:fldChar w:fldCharType="separate"/>
        </w:r>
        <w:r>
          <w:t>4</w:t>
        </w:r>
        <w:r>
          <w:fldChar w:fldCharType="end"/>
        </w:r>
      </w:hyperlink>
    </w:p>
    <w:p>
      <w:pPr>
        <w:pStyle w:val="TOC1"/>
        <w:tabs>
          <w:tab w:val="right" w:leader="dot" w:pos="8306"/>
        </w:tabs>
      </w:pPr>
      <w:hyperlink w:anchor="_Toc25548" w:history="1">
        <w:r>
          <w:rPr>
            <w:rFonts w:ascii="仿宋" w:eastAsia="仿宋" w:hAnsi="仿宋" w:cs="仿宋" w:hint="eastAsia"/>
            <w:lang w:eastAsia="zh-CN"/>
          </w:rPr>
          <w:t>二、建设规模与产品方案</w:t>
        </w:r>
        <w:r>
          <w:tab/>
        </w:r>
        <w:r>
          <w:fldChar w:fldCharType="begin"/>
        </w:r>
        <w:r>
          <w:instrText xml:space="preserve"> PAGEREF _Toc25548 \h </w:instrText>
        </w:r>
        <w:r>
          <w:fldChar w:fldCharType="separate"/>
        </w:r>
        <w:r>
          <w:t>6</w:t>
        </w:r>
        <w:r>
          <w:fldChar w:fldCharType="end"/>
        </w:r>
      </w:hyperlink>
    </w:p>
    <w:p>
      <w:pPr>
        <w:pStyle w:val="TOC2"/>
        <w:tabs>
          <w:tab w:val="right" w:leader="dot" w:pos="8306"/>
        </w:tabs>
      </w:pPr>
      <w:hyperlink w:anchor="_Toc31138" w:history="1">
        <w:r>
          <w:rPr>
            <w:rFonts w:ascii="仿宋" w:eastAsia="仿宋" w:hAnsi="仿宋" w:cs="仿宋" w:hint="eastAsia"/>
            <w:lang w:eastAsia="zh-CN"/>
          </w:rPr>
          <w:t>(一)、建设规模及主要建设内容</w:t>
        </w:r>
        <w:r>
          <w:tab/>
        </w:r>
        <w:r>
          <w:fldChar w:fldCharType="begin"/>
        </w:r>
        <w:r>
          <w:instrText xml:space="preserve"> PAGEREF _Toc31138 \h </w:instrText>
        </w:r>
        <w:r>
          <w:fldChar w:fldCharType="separate"/>
        </w:r>
        <w:r>
          <w:t>6</w:t>
        </w:r>
        <w:r>
          <w:fldChar w:fldCharType="end"/>
        </w:r>
      </w:hyperlink>
    </w:p>
    <w:p>
      <w:pPr>
        <w:pStyle w:val="TOC2"/>
        <w:tabs>
          <w:tab w:val="right" w:leader="dot" w:pos="8306"/>
        </w:tabs>
      </w:pPr>
      <w:hyperlink w:anchor="_Toc15212" w:history="1">
        <w:r>
          <w:rPr>
            <w:rFonts w:ascii="仿宋" w:eastAsia="仿宋" w:hAnsi="仿宋" w:cs="仿宋" w:hint="eastAsia"/>
            <w:lang w:eastAsia="zh-CN"/>
          </w:rPr>
          <w:t>(二)、产品规划方案及生产纲领</w:t>
        </w:r>
        <w:r>
          <w:tab/>
        </w:r>
        <w:r>
          <w:fldChar w:fldCharType="begin"/>
        </w:r>
        <w:r>
          <w:instrText xml:space="preserve"> PAGEREF _Toc15212 \h </w:instrText>
        </w:r>
        <w:r>
          <w:fldChar w:fldCharType="separate"/>
        </w:r>
        <w:r>
          <w:t>7</w:t>
        </w:r>
        <w:r>
          <w:fldChar w:fldCharType="end"/>
        </w:r>
      </w:hyperlink>
    </w:p>
    <w:p>
      <w:pPr>
        <w:pStyle w:val="TOC1"/>
        <w:tabs>
          <w:tab w:val="right" w:leader="dot" w:pos="8306"/>
        </w:tabs>
      </w:pPr>
      <w:hyperlink w:anchor="_Toc29919" w:history="1">
        <w:r>
          <w:rPr>
            <w:rFonts w:ascii="仿宋" w:eastAsia="仿宋" w:hAnsi="仿宋" w:cs="仿宋" w:hint="eastAsia"/>
            <w:lang w:eastAsia="zh-CN"/>
          </w:rPr>
          <w:t>三、环境和生态影响分析</w:t>
        </w:r>
        <w:r>
          <w:tab/>
        </w:r>
        <w:r>
          <w:fldChar w:fldCharType="begin"/>
        </w:r>
        <w:r>
          <w:instrText xml:space="preserve"> PAGEREF _Toc29919 \h </w:instrText>
        </w:r>
        <w:r>
          <w:fldChar w:fldCharType="separate"/>
        </w:r>
        <w:r>
          <w:t>8</w:t>
        </w:r>
        <w:r>
          <w:fldChar w:fldCharType="end"/>
        </w:r>
      </w:hyperlink>
    </w:p>
    <w:p>
      <w:pPr>
        <w:pStyle w:val="TOC2"/>
        <w:tabs>
          <w:tab w:val="right" w:leader="dot" w:pos="8306"/>
        </w:tabs>
      </w:pPr>
      <w:hyperlink w:anchor="_Toc29186" w:history="1">
        <w:r>
          <w:rPr>
            <w:rFonts w:ascii="仿宋" w:eastAsia="仿宋" w:hAnsi="仿宋" w:cs="仿宋" w:hint="eastAsia"/>
            <w:lang w:eastAsia="zh-CN"/>
          </w:rPr>
          <w:t>(一)、环境和生态现状</w:t>
        </w:r>
        <w:r>
          <w:tab/>
        </w:r>
        <w:r>
          <w:fldChar w:fldCharType="begin"/>
        </w:r>
        <w:r>
          <w:instrText xml:space="preserve"> PAGEREF _Toc29186 \h </w:instrText>
        </w:r>
        <w:r>
          <w:fldChar w:fldCharType="separate"/>
        </w:r>
        <w:r>
          <w:t>8</w:t>
        </w:r>
        <w:r>
          <w:fldChar w:fldCharType="end"/>
        </w:r>
      </w:hyperlink>
    </w:p>
    <w:p>
      <w:pPr>
        <w:pStyle w:val="TOC2"/>
        <w:tabs>
          <w:tab w:val="right" w:leader="dot" w:pos="8306"/>
        </w:tabs>
      </w:pPr>
      <w:hyperlink w:anchor="_Toc19537" w:history="1">
        <w:r>
          <w:rPr>
            <w:rFonts w:ascii="仿宋" w:eastAsia="仿宋" w:hAnsi="仿宋" w:cs="仿宋" w:hint="eastAsia"/>
            <w:lang w:eastAsia="zh-CN"/>
          </w:rPr>
          <w:t>(二)、生态环境影响分析</w:t>
        </w:r>
        <w:r>
          <w:tab/>
        </w:r>
        <w:r>
          <w:fldChar w:fldCharType="begin"/>
        </w:r>
        <w:r>
          <w:instrText xml:space="preserve"> PAGEREF _Toc19537 \h </w:instrText>
        </w:r>
        <w:r>
          <w:fldChar w:fldCharType="separate"/>
        </w:r>
        <w:r>
          <w:t>8</w:t>
        </w:r>
        <w:r>
          <w:fldChar w:fldCharType="end"/>
        </w:r>
      </w:hyperlink>
    </w:p>
    <w:p>
      <w:pPr>
        <w:pStyle w:val="TOC2"/>
        <w:tabs>
          <w:tab w:val="right" w:leader="dot" w:pos="8306"/>
        </w:tabs>
      </w:pPr>
      <w:hyperlink w:anchor="_Toc7599" w:history="1">
        <w:r>
          <w:rPr>
            <w:rFonts w:ascii="仿宋" w:eastAsia="仿宋" w:hAnsi="仿宋" w:cs="仿宋" w:hint="eastAsia"/>
            <w:lang w:eastAsia="zh-CN"/>
          </w:rPr>
          <w:t>(三)、生态环境保护措施</w:t>
        </w:r>
        <w:r>
          <w:tab/>
        </w:r>
        <w:r>
          <w:fldChar w:fldCharType="begin"/>
        </w:r>
        <w:r>
          <w:instrText xml:space="preserve"> PAGEREF _Toc7599 \h </w:instrText>
        </w:r>
        <w:r>
          <w:fldChar w:fldCharType="separate"/>
        </w:r>
        <w:r>
          <w:t>10</w:t>
        </w:r>
        <w:r>
          <w:fldChar w:fldCharType="end"/>
        </w:r>
      </w:hyperlink>
    </w:p>
    <w:p>
      <w:pPr>
        <w:pStyle w:val="TOC2"/>
        <w:tabs>
          <w:tab w:val="right" w:leader="dot" w:pos="8306"/>
        </w:tabs>
      </w:pPr>
      <w:hyperlink w:anchor="_Toc18529" w:history="1">
        <w:r>
          <w:rPr>
            <w:rFonts w:ascii="仿宋" w:eastAsia="仿宋" w:hAnsi="仿宋" w:cs="仿宋" w:hint="eastAsia"/>
            <w:lang w:eastAsia="zh-CN"/>
          </w:rPr>
          <w:t>(四)、地质灾害影响分析</w:t>
        </w:r>
        <w:r>
          <w:tab/>
        </w:r>
        <w:r>
          <w:fldChar w:fldCharType="begin"/>
        </w:r>
        <w:r>
          <w:instrText xml:space="preserve"> PAGEREF _Toc18529 \h </w:instrText>
        </w:r>
        <w:r>
          <w:fldChar w:fldCharType="separate"/>
        </w:r>
        <w:r>
          <w:t>10</w:t>
        </w:r>
        <w:r>
          <w:fldChar w:fldCharType="end"/>
        </w:r>
      </w:hyperlink>
    </w:p>
    <w:p>
      <w:pPr>
        <w:pStyle w:val="TOC2"/>
        <w:tabs>
          <w:tab w:val="right" w:leader="dot" w:pos="8306"/>
        </w:tabs>
      </w:pPr>
      <w:hyperlink w:anchor="_Toc27865" w:history="1">
        <w:r>
          <w:rPr>
            <w:rFonts w:ascii="仿宋" w:eastAsia="仿宋" w:hAnsi="仿宋" w:cs="仿宋" w:hint="eastAsia"/>
            <w:lang w:eastAsia="zh-CN"/>
          </w:rPr>
          <w:t>(五)、特殊环境影响</w:t>
        </w:r>
        <w:r>
          <w:tab/>
        </w:r>
        <w:r>
          <w:fldChar w:fldCharType="begin"/>
        </w:r>
        <w:r>
          <w:instrText xml:space="preserve"> PAGEREF _Toc27865 \h </w:instrText>
        </w:r>
        <w:r>
          <w:fldChar w:fldCharType="separate"/>
        </w:r>
        <w:r>
          <w:t>11</w:t>
        </w:r>
        <w:r>
          <w:fldChar w:fldCharType="end"/>
        </w:r>
      </w:hyperlink>
    </w:p>
    <w:p>
      <w:pPr>
        <w:pStyle w:val="TOC1"/>
        <w:tabs>
          <w:tab w:val="right" w:leader="dot" w:pos="8306"/>
        </w:tabs>
      </w:pPr>
      <w:hyperlink w:anchor="_Toc20216" w:history="1">
        <w:r>
          <w:rPr>
            <w:rFonts w:ascii="仿宋" w:eastAsia="仿宋" w:hAnsi="仿宋" w:cs="仿宋" w:hint="eastAsia"/>
            <w:lang w:eastAsia="zh-CN"/>
          </w:rPr>
          <w:t>四、土建方案</w:t>
        </w:r>
        <w:r>
          <w:tab/>
        </w:r>
        <w:r>
          <w:fldChar w:fldCharType="begin"/>
        </w:r>
        <w:r>
          <w:instrText xml:space="preserve"> PAGEREF _Toc20216 \h </w:instrText>
        </w:r>
        <w:r>
          <w:fldChar w:fldCharType="separate"/>
        </w:r>
        <w:r>
          <w:t>12</w:t>
        </w:r>
        <w:r>
          <w:fldChar w:fldCharType="end"/>
        </w:r>
      </w:hyperlink>
    </w:p>
    <w:p>
      <w:pPr>
        <w:pStyle w:val="TOC2"/>
        <w:tabs>
          <w:tab w:val="right" w:leader="dot" w:pos="8306"/>
        </w:tabs>
      </w:pPr>
      <w:hyperlink w:anchor="_Toc17013" w:history="1">
        <w:r>
          <w:rPr>
            <w:rFonts w:ascii="仿宋" w:eastAsia="仿宋" w:hAnsi="仿宋" w:cs="仿宋" w:hint="eastAsia"/>
            <w:lang w:eastAsia="zh-CN"/>
          </w:rPr>
          <w:t>(一)、建筑工程设计原则</w:t>
        </w:r>
        <w:r>
          <w:tab/>
        </w:r>
        <w:r>
          <w:fldChar w:fldCharType="begin"/>
        </w:r>
        <w:r>
          <w:instrText xml:space="preserve"> PAGEREF _Toc17013 \h </w:instrText>
        </w:r>
        <w:r>
          <w:fldChar w:fldCharType="separate"/>
        </w:r>
        <w:r>
          <w:t>12</w:t>
        </w:r>
        <w:r>
          <w:fldChar w:fldCharType="end"/>
        </w:r>
      </w:hyperlink>
    </w:p>
    <w:p>
      <w:pPr>
        <w:pStyle w:val="TOC2"/>
        <w:tabs>
          <w:tab w:val="right" w:leader="dot" w:pos="8306"/>
        </w:tabs>
      </w:pPr>
      <w:hyperlink w:anchor="_Toc16672" w:history="1">
        <w:r>
          <w:rPr>
            <w:rFonts w:ascii="仿宋" w:eastAsia="仿宋" w:hAnsi="仿宋" w:cs="仿宋" w:hint="eastAsia"/>
            <w:lang w:eastAsia="zh-CN"/>
          </w:rPr>
          <w:t>(二)、项目总平面设计要求</w:t>
        </w:r>
        <w:r>
          <w:tab/>
        </w:r>
        <w:r>
          <w:fldChar w:fldCharType="begin"/>
        </w:r>
        <w:r>
          <w:instrText xml:space="preserve"> PAGEREF _Toc16672 \h </w:instrText>
        </w:r>
        <w:r>
          <w:fldChar w:fldCharType="separate"/>
        </w:r>
        <w:r>
          <w:t>13</w:t>
        </w:r>
        <w:r>
          <w:fldChar w:fldCharType="end"/>
        </w:r>
      </w:hyperlink>
    </w:p>
    <w:p>
      <w:pPr>
        <w:pStyle w:val="TOC2"/>
        <w:tabs>
          <w:tab w:val="right" w:leader="dot" w:pos="8306"/>
        </w:tabs>
      </w:pPr>
      <w:hyperlink w:anchor="_Toc1448" w:history="1">
        <w:r>
          <w:rPr>
            <w:rFonts w:ascii="仿宋" w:eastAsia="仿宋" w:hAnsi="仿宋" w:cs="仿宋" w:hint="eastAsia"/>
            <w:lang w:eastAsia="zh-CN"/>
          </w:rPr>
          <w:t>(三)、土建工程设计年限及安全等级</w:t>
        </w:r>
        <w:r>
          <w:tab/>
        </w:r>
        <w:r>
          <w:fldChar w:fldCharType="begin"/>
        </w:r>
        <w:r>
          <w:instrText xml:space="preserve"> PAGEREF _Toc1448 \h </w:instrText>
        </w:r>
        <w:r>
          <w:fldChar w:fldCharType="separate"/>
        </w:r>
        <w:r>
          <w:t>14</w:t>
        </w:r>
        <w:r>
          <w:fldChar w:fldCharType="end"/>
        </w:r>
      </w:hyperlink>
    </w:p>
    <w:p>
      <w:pPr>
        <w:pStyle w:val="TOC2"/>
        <w:tabs>
          <w:tab w:val="right" w:leader="dot" w:pos="8306"/>
        </w:tabs>
      </w:pPr>
      <w:hyperlink w:anchor="_Toc21156" w:history="1">
        <w:r>
          <w:rPr>
            <w:rFonts w:ascii="仿宋" w:eastAsia="仿宋" w:hAnsi="仿宋" w:cs="仿宋" w:hint="eastAsia"/>
            <w:lang w:eastAsia="zh-CN"/>
          </w:rPr>
          <w:t>(四)、建筑工程设计总体要求</w:t>
        </w:r>
        <w:r>
          <w:tab/>
        </w:r>
        <w:r>
          <w:fldChar w:fldCharType="begin"/>
        </w:r>
        <w:r>
          <w:instrText xml:space="preserve"> PAGEREF _Toc21156 \h </w:instrText>
        </w:r>
        <w:r>
          <w:fldChar w:fldCharType="separate"/>
        </w:r>
        <w:r>
          <w:t>15</w:t>
        </w:r>
        <w:r>
          <w:fldChar w:fldCharType="end"/>
        </w:r>
      </w:hyperlink>
    </w:p>
    <w:p>
      <w:pPr>
        <w:pStyle w:val="TOC2"/>
        <w:tabs>
          <w:tab w:val="right" w:leader="dot" w:pos="8306"/>
        </w:tabs>
      </w:pPr>
      <w:hyperlink w:anchor="_Toc18276" w:history="1">
        <w:r>
          <w:rPr>
            <w:rFonts w:ascii="仿宋" w:eastAsia="仿宋" w:hAnsi="仿宋" w:cs="仿宋" w:hint="eastAsia"/>
            <w:lang w:eastAsia="zh-CN"/>
          </w:rPr>
          <w:t>(五)、土建工程建设指标</w:t>
        </w:r>
        <w:r>
          <w:tab/>
        </w:r>
        <w:r>
          <w:fldChar w:fldCharType="begin"/>
        </w:r>
        <w:r>
          <w:instrText xml:space="preserve"> PAGEREF _Toc18276 \h </w:instrText>
        </w:r>
        <w:r>
          <w:fldChar w:fldCharType="separate"/>
        </w:r>
        <w:r>
          <w:t>16</w:t>
        </w:r>
        <w:r>
          <w:fldChar w:fldCharType="end"/>
        </w:r>
      </w:hyperlink>
    </w:p>
    <w:p>
      <w:pPr>
        <w:pStyle w:val="TOC1"/>
        <w:tabs>
          <w:tab w:val="right" w:leader="dot" w:pos="8306"/>
        </w:tabs>
      </w:pPr>
      <w:hyperlink w:anchor="_Toc5051" w:history="1">
        <w:r>
          <w:rPr>
            <w:rFonts w:ascii="仿宋" w:eastAsia="仿宋" w:hAnsi="仿宋" w:cs="仿宋" w:hint="eastAsia"/>
            <w:lang w:eastAsia="zh-CN"/>
          </w:rPr>
          <w:t>五、碱性染料项目运营管理方案</w:t>
        </w:r>
        <w:r>
          <w:tab/>
        </w:r>
        <w:r>
          <w:fldChar w:fldCharType="begin"/>
        </w:r>
        <w:r>
          <w:instrText xml:space="preserve"> PAGEREF _Toc5051 \h </w:instrText>
        </w:r>
        <w:r>
          <w:fldChar w:fldCharType="separate"/>
        </w:r>
        <w:r>
          <w:t>18</w:t>
        </w:r>
        <w:r>
          <w:fldChar w:fldCharType="end"/>
        </w:r>
      </w:hyperlink>
    </w:p>
    <w:p>
      <w:pPr>
        <w:pStyle w:val="TOC2"/>
        <w:tabs>
          <w:tab w:val="right" w:leader="dot" w:pos="8306"/>
        </w:tabs>
      </w:pPr>
      <w:hyperlink w:anchor="_Toc13798" w:history="1">
        <w:r>
          <w:rPr>
            <w:rFonts w:ascii="仿宋" w:eastAsia="仿宋" w:hAnsi="仿宋" w:cs="仿宋" w:hint="eastAsia"/>
            <w:lang w:eastAsia="zh-CN"/>
          </w:rPr>
          <w:t>(一)、运营管理概述</w:t>
        </w:r>
        <w:r>
          <w:tab/>
        </w:r>
        <w:r>
          <w:fldChar w:fldCharType="begin"/>
        </w:r>
        <w:r>
          <w:instrText xml:space="preserve"> PAGEREF _Toc13798 \h </w:instrText>
        </w:r>
        <w:r>
          <w:fldChar w:fldCharType="separate"/>
        </w:r>
        <w:r>
          <w:t>18</w:t>
        </w:r>
        <w:r>
          <w:fldChar w:fldCharType="end"/>
        </w:r>
      </w:hyperlink>
    </w:p>
    <w:p>
      <w:pPr>
        <w:pStyle w:val="TOC2"/>
        <w:tabs>
          <w:tab w:val="right" w:leader="dot" w:pos="8306"/>
        </w:tabs>
      </w:pPr>
      <w:hyperlink w:anchor="_Toc25856" w:history="1">
        <w:r>
          <w:rPr>
            <w:rFonts w:ascii="仿宋" w:eastAsia="仿宋" w:hAnsi="仿宋" w:cs="仿宋" w:hint="eastAsia"/>
            <w:lang w:eastAsia="zh-CN"/>
          </w:rPr>
          <w:t>(二)、运营战略</w:t>
        </w:r>
        <w:r>
          <w:tab/>
        </w:r>
        <w:r>
          <w:fldChar w:fldCharType="begin"/>
        </w:r>
        <w:r>
          <w:instrText xml:space="preserve"> PAGEREF _Toc25856 \h </w:instrText>
        </w:r>
        <w:r>
          <w:fldChar w:fldCharType="separate"/>
        </w:r>
        <w:r>
          <w:t>20</w:t>
        </w:r>
        <w:r>
          <w:fldChar w:fldCharType="end"/>
        </w:r>
      </w:hyperlink>
    </w:p>
    <w:p>
      <w:pPr>
        <w:pStyle w:val="TOC2"/>
        <w:tabs>
          <w:tab w:val="right" w:leader="dot" w:pos="8306"/>
        </w:tabs>
      </w:pPr>
      <w:hyperlink w:anchor="_Toc21836" w:history="1">
        <w:r>
          <w:rPr>
            <w:rFonts w:ascii="仿宋" w:eastAsia="仿宋" w:hAnsi="仿宋" w:cs="仿宋" w:hint="eastAsia"/>
            <w:lang w:eastAsia="zh-CN"/>
          </w:rPr>
          <w:t>(三)、作业计划</w:t>
        </w:r>
        <w:r>
          <w:tab/>
        </w:r>
        <w:r>
          <w:fldChar w:fldCharType="begin"/>
        </w:r>
        <w:r>
          <w:instrText xml:space="preserve"> PAGEREF _Toc21836 \h </w:instrText>
        </w:r>
        <w:r>
          <w:fldChar w:fldCharType="separate"/>
        </w:r>
        <w:r>
          <w:t>22</w:t>
        </w:r>
        <w:r>
          <w:fldChar w:fldCharType="end"/>
        </w:r>
      </w:hyperlink>
    </w:p>
    <w:p>
      <w:pPr>
        <w:pStyle w:val="TOC2"/>
        <w:tabs>
          <w:tab w:val="right" w:leader="dot" w:pos="8306"/>
        </w:tabs>
      </w:pPr>
      <w:hyperlink w:anchor="_Toc4172" w:history="1">
        <w:r>
          <w:rPr>
            <w:rFonts w:ascii="仿宋" w:eastAsia="仿宋" w:hAnsi="仿宋" w:cs="仿宋" w:hint="eastAsia"/>
            <w:lang w:eastAsia="zh-CN"/>
          </w:rPr>
          <w:t>(四)、设施布置</w:t>
        </w:r>
        <w:r>
          <w:tab/>
        </w:r>
        <w:r>
          <w:fldChar w:fldCharType="begin"/>
        </w:r>
        <w:r>
          <w:instrText xml:space="preserve"> PAGEREF _Toc4172 \h </w:instrText>
        </w:r>
        <w:r>
          <w:fldChar w:fldCharType="separate"/>
        </w:r>
        <w:r>
          <w:t>24</w:t>
        </w:r>
        <w:r>
          <w:fldChar w:fldCharType="end"/>
        </w:r>
      </w:hyperlink>
    </w:p>
    <w:p>
      <w:pPr>
        <w:pStyle w:val="TOC2"/>
        <w:tabs>
          <w:tab w:val="right" w:leader="dot" w:pos="8306"/>
        </w:tabs>
      </w:pPr>
      <w:hyperlink w:anchor="_Toc28048" w:history="1">
        <w:r>
          <w:rPr>
            <w:rFonts w:ascii="仿宋" w:eastAsia="仿宋" w:hAnsi="仿宋" w:cs="仿宋" w:hint="eastAsia"/>
            <w:lang w:eastAsia="zh-CN"/>
          </w:rPr>
          <w:t>(五)、选址规划</w:t>
        </w:r>
        <w:r>
          <w:tab/>
        </w:r>
        <w:r>
          <w:fldChar w:fldCharType="begin"/>
        </w:r>
        <w:r>
          <w:instrText xml:space="preserve"> PAGEREF _Toc28048 \h </w:instrText>
        </w:r>
        <w:r>
          <w:fldChar w:fldCharType="separate"/>
        </w:r>
        <w:r>
          <w:t>26</w:t>
        </w:r>
        <w:r>
          <w:fldChar w:fldCharType="end"/>
        </w:r>
      </w:hyperlink>
    </w:p>
    <w:p>
      <w:pPr>
        <w:pStyle w:val="TOC2"/>
        <w:tabs>
          <w:tab w:val="right" w:leader="dot" w:pos="8306"/>
        </w:tabs>
      </w:pPr>
      <w:hyperlink w:anchor="_Toc21798" w:history="1">
        <w:r>
          <w:rPr>
            <w:rFonts w:ascii="仿宋" w:eastAsia="仿宋" w:hAnsi="仿宋" w:cs="仿宋" w:hint="eastAsia"/>
            <w:lang w:eastAsia="zh-CN"/>
          </w:rPr>
          <w:t>(六)、产品开发与流程管理</w:t>
        </w:r>
        <w:r>
          <w:tab/>
        </w:r>
        <w:r>
          <w:fldChar w:fldCharType="begin"/>
        </w:r>
        <w:r>
          <w:instrText xml:space="preserve"> PAGEREF _Toc21798 \h </w:instrText>
        </w:r>
        <w:r>
          <w:fldChar w:fldCharType="separate"/>
        </w:r>
        <w:r>
          <w:t>28</w:t>
        </w:r>
        <w:r>
          <w:fldChar w:fldCharType="end"/>
        </w:r>
      </w:hyperlink>
    </w:p>
    <w:p>
      <w:pPr>
        <w:pStyle w:val="TOC2"/>
        <w:tabs>
          <w:tab w:val="right" w:leader="dot" w:pos="8306"/>
        </w:tabs>
      </w:pPr>
      <w:hyperlink w:anchor="_Toc25007" w:history="1">
        <w:r>
          <w:rPr>
            <w:rFonts w:ascii="仿宋" w:eastAsia="仿宋" w:hAnsi="仿宋" w:cs="仿宋" w:hint="eastAsia"/>
            <w:lang w:eastAsia="zh-CN"/>
          </w:rPr>
          <w:t>(七)、新型运营方式</w:t>
        </w:r>
        <w:r>
          <w:tab/>
        </w:r>
        <w:r>
          <w:fldChar w:fldCharType="begin"/>
        </w:r>
        <w:r>
          <w:instrText xml:space="preserve"> PAGEREF _Toc25007 \h </w:instrText>
        </w:r>
        <w:r>
          <w:fldChar w:fldCharType="separate"/>
        </w:r>
        <w:r>
          <w:t>30</w:t>
        </w:r>
        <w:r>
          <w:fldChar w:fldCharType="end"/>
        </w:r>
      </w:hyperlink>
    </w:p>
    <w:p>
      <w:pPr>
        <w:pStyle w:val="TOC2"/>
        <w:tabs>
          <w:tab w:val="right" w:leader="dot" w:pos="8306"/>
        </w:tabs>
      </w:pPr>
      <w:hyperlink w:anchor="_Toc28131" w:history="1">
        <w:r>
          <w:rPr>
            <w:rFonts w:ascii="仿宋" w:eastAsia="仿宋" w:hAnsi="仿宋" w:cs="仿宋" w:hint="eastAsia"/>
            <w:lang w:eastAsia="zh-CN"/>
          </w:rPr>
          <w:t>(八)、供应链管理</w:t>
        </w:r>
        <w:r>
          <w:tab/>
        </w:r>
        <w:r>
          <w:fldChar w:fldCharType="begin"/>
        </w:r>
        <w:r>
          <w:instrText xml:space="preserve"> PAGEREF _Toc28131 \h </w:instrText>
        </w:r>
        <w:r>
          <w:fldChar w:fldCharType="separate"/>
        </w:r>
        <w:r>
          <w:t>32</w:t>
        </w:r>
        <w:r>
          <w:fldChar w:fldCharType="end"/>
        </w:r>
      </w:hyperlink>
    </w:p>
    <w:p>
      <w:pPr>
        <w:pStyle w:val="TOC1"/>
        <w:tabs>
          <w:tab w:val="right" w:leader="dot" w:pos="8306"/>
        </w:tabs>
      </w:pPr>
      <w:hyperlink w:anchor="_Toc203" w:history="1">
        <w:r>
          <w:rPr>
            <w:rFonts w:ascii="仿宋" w:eastAsia="仿宋" w:hAnsi="仿宋" w:cs="仿宋" w:hint="eastAsia"/>
            <w:lang w:eastAsia="zh-CN"/>
          </w:rPr>
          <w:t>六、碱性染料危机管理与应对策略</w:t>
        </w:r>
        <w:r>
          <w:tab/>
        </w:r>
        <w:r>
          <w:fldChar w:fldCharType="begin"/>
        </w:r>
        <w:r>
          <w:instrText xml:space="preserve"> PAGEREF _Toc203 \h </w:instrText>
        </w:r>
        <w:r>
          <w:fldChar w:fldCharType="separate"/>
        </w:r>
        <w:r>
          <w:t>34</w:t>
        </w:r>
        <w:r>
          <w:fldChar w:fldCharType="end"/>
        </w:r>
      </w:hyperlink>
    </w:p>
    <w:p>
      <w:pPr>
        <w:pStyle w:val="TOC2"/>
        <w:tabs>
          <w:tab w:val="right" w:leader="dot" w:pos="8306"/>
        </w:tabs>
      </w:pPr>
      <w:hyperlink w:anchor="_Toc31413" w:history="1">
        <w:r>
          <w:rPr>
            <w:rFonts w:ascii="仿宋" w:eastAsia="仿宋" w:hAnsi="仿宋" w:cs="仿宋" w:hint="eastAsia"/>
            <w:lang w:eastAsia="zh-CN"/>
          </w:rPr>
          <w:t>(一)、危机预警与应急计划</w:t>
        </w:r>
        <w:r>
          <w:tab/>
        </w:r>
        <w:r>
          <w:fldChar w:fldCharType="begin"/>
        </w:r>
        <w:r>
          <w:instrText xml:space="preserve"> PAGEREF _Toc31413 \h </w:instrText>
        </w:r>
        <w:r>
          <w:fldChar w:fldCharType="separate"/>
        </w:r>
        <w:r>
          <w:t>34</w:t>
        </w:r>
        <w:r>
          <w:fldChar w:fldCharType="end"/>
        </w:r>
      </w:hyperlink>
    </w:p>
    <w:p>
      <w:pPr>
        <w:pStyle w:val="TOC2"/>
        <w:tabs>
          <w:tab w:val="right" w:leader="dot" w:pos="8306"/>
        </w:tabs>
      </w:pPr>
      <w:hyperlink w:anchor="_Toc10625" w:history="1">
        <w:r>
          <w:rPr>
            <w:rFonts w:ascii="仿宋" w:eastAsia="仿宋" w:hAnsi="仿宋" w:cs="仿宋" w:hint="eastAsia"/>
            <w:lang w:eastAsia="zh-CN"/>
          </w:rPr>
          <w:t>(二)、公关与危机沟通</w:t>
        </w:r>
        <w:r>
          <w:tab/>
        </w:r>
        <w:r>
          <w:fldChar w:fldCharType="begin"/>
        </w:r>
        <w:r>
          <w:instrText xml:space="preserve"> PAGEREF _Toc10625 \h </w:instrText>
        </w:r>
        <w:r>
          <w:fldChar w:fldCharType="separate"/>
        </w:r>
        <w:r>
          <w:t>35</w:t>
        </w:r>
        <w:r>
          <w:fldChar w:fldCharType="end"/>
        </w:r>
      </w:hyperlink>
    </w:p>
    <w:p>
      <w:pPr>
        <w:pStyle w:val="TOC2"/>
        <w:tabs>
          <w:tab w:val="right" w:leader="dot" w:pos="8306"/>
        </w:tabs>
      </w:pPr>
      <w:hyperlink w:anchor="_Toc27188" w:history="1">
        <w:r>
          <w:rPr>
            <w:rFonts w:ascii="仿宋" w:eastAsia="仿宋" w:hAnsi="仿宋" w:cs="仿宋" w:hint="eastAsia"/>
            <w:lang w:eastAsia="zh-CN"/>
          </w:rPr>
          <w:t>(三)、媒体关系与舆情管理</w:t>
        </w:r>
        <w:r>
          <w:tab/>
        </w:r>
        <w:r>
          <w:fldChar w:fldCharType="begin"/>
        </w:r>
        <w:r>
          <w:instrText xml:space="preserve"> PAGEREF _Toc27188 \h </w:instrText>
        </w:r>
        <w:r>
          <w:fldChar w:fldCharType="separate"/>
        </w:r>
        <w:r>
          <w:t>37</w:t>
        </w:r>
        <w:r>
          <w:fldChar w:fldCharType="end"/>
        </w:r>
      </w:hyperlink>
    </w:p>
    <w:p>
      <w:pPr>
        <w:pStyle w:val="TOC2"/>
        <w:tabs>
          <w:tab w:val="right" w:leader="dot" w:pos="8306"/>
        </w:tabs>
      </w:pPr>
      <w:hyperlink w:anchor="_Toc6347" w:history="1">
        <w:r>
          <w:rPr>
            <w:rFonts w:ascii="仿宋" w:eastAsia="仿宋" w:hAnsi="仿宋" w:cs="仿宋" w:hint="eastAsia"/>
            <w:lang w:eastAsia="zh-CN"/>
          </w:rPr>
          <w:t>(四)、企业社会责任与危机回应</w:t>
        </w:r>
        <w:r>
          <w:tab/>
        </w:r>
        <w:r>
          <w:fldChar w:fldCharType="begin"/>
        </w:r>
        <w:r>
          <w:instrText xml:space="preserve"> PAGEREF _Toc6347 \h </w:instrText>
        </w:r>
        <w:r>
          <w:fldChar w:fldCharType="separate"/>
        </w:r>
        <w:r>
          <w:t>38</w:t>
        </w:r>
        <w:r>
          <w:fldChar w:fldCharType="end"/>
        </w:r>
      </w:hyperlink>
    </w:p>
    <w:p>
      <w:pPr>
        <w:pStyle w:val="TOC1"/>
        <w:tabs>
          <w:tab w:val="right" w:leader="dot" w:pos="8306"/>
        </w:tabs>
      </w:pPr>
      <w:hyperlink w:anchor="_Toc29476" w:history="1">
        <w:r>
          <w:rPr>
            <w:rFonts w:ascii="仿宋" w:eastAsia="仿宋" w:hAnsi="仿宋" w:cs="仿宋" w:hint="eastAsia"/>
            <w:lang w:eastAsia="zh-CN"/>
          </w:rPr>
          <w:t>七、工艺技术</w:t>
        </w:r>
        <w:r>
          <w:tab/>
        </w:r>
        <w:r>
          <w:fldChar w:fldCharType="begin"/>
        </w:r>
        <w:r>
          <w:instrText xml:space="preserve"> PAGEREF _Toc29476 \h </w:instrText>
        </w:r>
        <w:r>
          <w:fldChar w:fldCharType="separate"/>
        </w:r>
        <w:r>
          <w:t>39</w:t>
        </w:r>
        <w:r>
          <w:fldChar w:fldCharType="end"/>
        </w:r>
      </w:hyperlink>
    </w:p>
    <w:p>
      <w:pPr>
        <w:pStyle w:val="TOC2"/>
        <w:tabs>
          <w:tab w:val="right" w:leader="dot" w:pos="8306"/>
        </w:tabs>
      </w:pPr>
      <w:hyperlink w:anchor="_Toc18732" w:history="1">
        <w:r>
          <w:rPr>
            <w:rFonts w:ascii="仿宋" w:eastAsia="仿宋" w:hAnsi="仿宋" w:cs="仿宋" w:hint="eastAsia"/>
            <w:lang w:eastAsia="zh-CN"/>
          </w:rPr>
          <w:t>(一)、原辅材料采购及管理</w:t>
        </w:r>
        <w:r>
          <w:tab/>
        </w:r>
        <w:r>
          <w:fldChar w:fldCharType="begin"/>
        </w:r>
        <w:r>
          <w:instrText xml:space="preserve"> PAGEREF _Toc18732 \h </w:instrText>
        </w:r>
        <w:r>
          <w:fldChar w:fldCharType="separate"/>
        </w:r>
        <w:r>
          <w:t>39</w:t>
        </w:r>
        <w:r>
          <w:fldChar w:fldCharType="end"/>
        </w:r>
      </w:hyperlink>
    </w:p>
    <w:p>
      <w:pPr>
        <w:pStyle w:val="TOC2"/>
        <w:tabs>
          <w:tab w:val="right" w:leader="dot" w:pos="8306"/>
        </w:tabs>
      </w:pPr>
      <w:hyperlink w:anchor="_Toc4492" w:history="1">
        <w:r>
          <w:rPr>
            <w:rFonts w:ascii="仿宋" w:eastAsia="仿宋" w:hAnsi="仿宋" w:cs="仿宋" w:hint="eastAsia"/>
            <w:lang w:eastAsia="zh-CN"/>
          </w:rPr>
          <w:t>(二)、技术管理特点</w:t>
        </w:r>
        <w:r>
          <w:tab/>
        </w:r>
        <w:r>
          <w:fldChar w:fldCharType="begin"/>
        </w:r>
        <w:r>
          <w:instrText xml:space="preserve"> PAGEREF _Toc4492 \h </w:instrText>
        </w:r>
        <w:r>
          <w:fldChar w:fldCharType="separate"/>
        </w:r>
        <w:r>
          <w:t>41</w:t>
        </w:r>
        <w:r>
          <w:fldChar w:fldCharType="end"/>
        </w:r>
      </w:hyperlink>
    </w:p>
    <w:p>
      <w:pPr>
        <w:pStyle w:val="TOC2"/>
        <w:tabs>
          <w:tab w:val="right" w:leader="dot" w:pos="8306"/>
        </w:tabs>
      </w:pPr>
      <w:hyperlink w:anchor="_Toc11251" w:history="1">
        <w:r>
          <w:rPr>
            <w:rFonts w:ascii="仿宋" w:eastAsia="仿宋" w:hAnsi="仿宋" w:cs="仿宋" w:hint="eastAsia"/>
            <w:lang w:eastAsia="zh-CN"/>
          </w:rPr>
          <w:t>(三)、项目工艺技术设计方案</w:t>
        </w:r>
        <w:r>
          <w:tab/>
        </w:r>
        <w:r>
          <w:fldChar w:fldCharType="begin"/>
        </w:r>
        <w:r>
          <w:instrText xml:space="preserve"> PAGEREF _Toc11251 \h </w:instrText>
        </w:r>
        <w:r>
          <w:fldChar w:fldCharType="separate"/>
        </w:r>
        <w:r>
          <w:t>42</w:t>
        </w:r>
        <w:r>
          <w:fldChar w:fldCharType="end"/>
        </w:r>
      </w:hyperlink>
    </w:p>
    <w:p>
      <w:pPr>
        <w:pStyle w:val="TOC2"/>
        <w:tabs>
          <w:tab w:val="right" w:leader="dot" w:pos="8306"/>
        </w:tabs>
      </w:pPr>
      <w:hyperlink w:anchor="_Toc18774" w:history="1">
        <w:r>
          <w:rPr>
            <w:rFonts w:ascii="仿宋" w:eastAsia="仿宋" w:hAnsi="仿宋" w:cs="仿宋" w:hint="eastAsia"/>
            <w:lang w:eastAsia="zh-CN"/>
          </w:rPr>
          <w:t>(四)、设备选型方案</w:t>
        </w:r>
        <w:r>
          <w:tab/>
        </w:r>
        <w:r>
          <w:fldChar w:fldCharType="begin"/>
        </w:r>
        <w:r>
          <w:instrText xml:space="preserve"> PAGEREF _Toc18774 \h </w:instrText>
        </w:r>
        <w:r>
          <w:fldChar w:fldCharType="separate"/>
        </w:r>
        <w:r>
          <w:t>43</w:t>
        </w:r>
        <w:r>
          <w:fldChar w:fldCharType="end"/>
        </w:r>
      </w:hyperlink>
    </w:p>
    <w:p>
      <w:pPr>
        <w:pStyle w:val="TOC1"/>
        <w:tabs>
          <w:tab w:val="right" w:leader="dot" w:pos="8306"/>
        </w:tabs>
      </w:pPr>
      <w:hyperlink w:anchor="_Toc5591" w:history="1">
        <w:r>
          <w:rPr>
            <w:rFonts w:ascii="仿宋" w:eastAsia="仿宋" w:hAnsi="仿宋" w:cs="仿宋" w:hint="eastAsia"/>
            <w:lang w:eastAsia="zh-CN"/>
          </w:rPr>
          <w:t>八、碱性染料项目实施与监督</w:t>
        </w:r>
        <w:r>
          <w:tab/>
        </w:r>
        <w:r>
          <w:fldChar w:fldCharType="begin"/>
        </w:r>
        <w:r>
          <w:instrText xml:space="preserve"> PAGEREF _Toc5591 \h </w:instrText>
        </w:r>
        <w:r>
          <w:fldChar w:fldCharType="separate"/>
        </w:r>
        <w:r>
          <w:t>45</w:t>
        </w:r>
        <w:r>
          <w:fldChar w:fldCharType="end"/>
        </w:r>
      </w:hyperlink>
    </w:p>
    <w:p>
      <w:pPr>
        <w:pStyle w:val="TOC2"/>
        <w:tabs>
          <w:tab w:val="right" w:leader="dot" w:pos="8306"/>
        </w:tabs>
      </w:pPr>
      <w:hyperlink w:anchor="_Toc17162" w:history="1">
        <w:r>
          <w:rPr>
            <w:rFonts w:ascii="仿宋" w:eastAsia="仿宋" w:hAnsi="仿宋" w:cs="仿宋" w:hint="eastAsia"/>
            <w:lang w:eastAsia="zh-CN"/>
          </w:rPr>
          <w:t>(一)、碱性染料项目进度与任务分配</w:t>
        </w:r>
        <w:r>
          <w:tab/>
        </w:r>
        <w:r>
          <w:fldChar w:fldCharType="begin"/>
        </w:r>
        <w:r>
          <w:instrText xml:space="preserve"> PAGEREF _Toc17162 \h </w:instrText>
        </w:r>
        <w:r>
          <w:fldChar w:fldCharType="separate"/>
        </w:r>
        <w:r>
          <w:t>45</w:t>
        </w:r>
        <w:r>
          <w:fldChar w:fldCharType="end"/>
        </w:r>
      </w:hyperlink>
    </w:p>
    <w:p>
      <w:pPr>
        <w:pStyle w:val="TOC2"/>
        <w:tabs>
          <w:tab w:val="right" w:leader="dot" w:pos="8306"/>
        </w:tabs>
      </w:pPr>
      <w:hyperlink w:anchor="_Toc16702" w:history="1">
        <w:r>
          <w:rPr>
            <w:rFonts w:ascii="仿宋" w:eastAsia="仿宋" w:hAnsi="仿宋" w:cs="仿宋" w:hint="eastAsia"/>
            <w:lang w:eastAsia="zh-CN"/>
          </w:rPr>
          <w:t>(二)、质量控制与验收标准</w:t>
        </w:r>
        <w:r>
          <w:tab/>
        </w:r>
        <w:r>
          <w:fldChar w:fldCharType="begin"/>
        </w:r>
        <w:r>
          <w:instrText xml:space="preserve"> PAGEREF _Toc16702 \h </w:instrText>
        </w:r>
        <w:r>
          <w:fldChar w:fldCharType="separate"/>
        </w:r>
        <w:r>
          <w:t>45</w:t>
        </w:r>
        <w:r>
          <w:fldChar w:fldCharType="end"/>
        </w:r>
      </w:hyperlink>
    </w:p>
    <w:p>
      <w:pPr>
        <w:pStyle w:val="TOC2"/>
        <w:tabs>
          <w:tab w:val="right" w:leader="dot" w:pos="8306"/>
        </w:tabs>
      </w:pPr>
      <w:hyperlink w:anchor="_Toc15214" w:history="1">
        <w:r>
          <w:rPr>
            <w:rFonts w:ascii="仿宋" w:eastAsia="仿宋" w:hAnsi="仿宋" w:cs="仿宋" w:hint="eastAsia"/>
            <w:lang w:eastAsia="zh-CN"/>
          </w:rPr>
          <w:t>(三)、变更管理与问题解决</w:t>
        </w:r>
        <w:r>
          <w:tab/>
        </w:r>
        <w:r>
          <w:fldChar w:fldCharType="begin"/>
        </w:r>
        <w:r>
          <w:instrText xml:space="preserve"> PAGEREF _Toc15214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44" w:history="1">
        <w:r>
          <w:rPr>
            <w:rFonts w:ascii="仿宋" w:eastAsia="仿宋" w:hAnsi="仿宋" w:cs="仿宋" w:hint="eastAsia"/>
            <w:lang w:eastAsia="zh-CN"/>
          </w:rPr>
          <w:t>九、碱性染料项目经济效益</w:t>
        </w:r>
        <w:r>
          <w:tab/>
        </w:r>
        <w:r>
          <w:fldChar w:fldCharType="begin"/>
        </w:r>
        <w:r>
          <w:instrText xml:space="preserve"> PAGEREF _Toc7144 \h </w:instrText>
        </w:r>
        <w:r>
          <w:fldChar w:fldCharType="separate"/>
        </w:r>
        <w:r>
          <w:t>46</w:t>
        </w:r>
        <w:r>
          <w:fldChar w:fldCharType="end"/>
        </w:r>
      </w:hyperlink>
    </w:p>
    <w:p>
      <w:pPr>
        <w:pStyle w:val="TOC2"/>
        <w:tabs>
          <w:tab w:val="right" w:leader="dot" w:pos="8306"/>
        </w:tabs>
      </w:pPr>
      <w:hyperlink w:anchor="_Toc17675" w:history="1">
        <w:r>
          <w:rPr>
            <w:rFonts w:ascii="仿宋" w:eastAsia="仿宋" w:hAnsi="仿宋" w:cs="仿宋" w:hint="eastAsia"/>
            <w:lang w:eastAsia="zh-CN"/>
          </w:rPr>
          <w:t>(一)、基本假设及基础参数选取</w:t>
        </w:r>
        <w:r>
          <w:tab/>
        </w:r>
        <w:r>
          <w:fldChar w:fldCharType="begin"/>
        </w:r>
        <w:r>
          <w:instrText xml:space="preserve"> PAGEREF _Toc17675 \h </w:instrText>
        </w:r>
        <w:r>
          <w:fldChar w:fldCharType="separate"/>
        </w:r>
        <w:r>
          <w:t>46</w:t>
        </w:r>
        <w:r>
          <w:fldChar w:fldCharType="end"/>
        </w:r>
      </w:hyperlink>
    </w:p>
    <w:p>
      <w:pPr>
        <w:pStyle w:val="TOC2"/>
        <w:tabs>
          <w:tab w:val="right" w:leader="dot" w:pos="8306"/>
        </w:tabs>
      </w:pPr>
      <w:hyperlink w:anchor="_Toc733" w:history="1">
        <w:r>
          <w:rPr>
            <w:rFonts w:ascii="仿宋" w:eastAsia="仿宋" w:hAnsi="仿宋" w:cs="仿宋" w:hint="eastAsia"/>
            <w:lang w:eastAsia="zh-CN"/>
          </w:rPr>
          <w:t>(二)、经济评价财务测算</w:t>
        </w:r>
        <w:r>
          <w:tab/>
        </w:r>
        <w:r>
          <w:fldChar w:fldCharType="begin"/>
        </w:r>
        <w:r>
          <w:instrText xml:space="preserve"> PAGEREF _Toc733 \h </w:instrText>
        </w:r>
        <w:r>
          <w:fldChar w:fldCharType="separate"/>
        </w:r>
        <w:r>
          <w:t>47</w:t>
        </w:r>
        <w:r>
          <w:fldChar w:fldCharType="end"/>
        </w:r>
      </w:hyperlink>
    </w:p>
    <w:p>
      <w:pPr>
        <w:pStyle w:val="TOC2"/>
        <w:tabs>
          <w:tab w:val="right" w:leader="dot" w:pos="8306"/>
        </w:tabs>
      </w:pPr>
      <w:hyperlink w:anchor="_Toc4836" w:history="1">
        <w:r>
          <w:rPr>
            <w:rFonts w:ascii="仿宋" w:eastAsia="仿宋" w:hAnsi="仿宋" w:cs="仿宋" w:hint="eastAsia"/>
            <w:lang w:eastAsia="zh-CN"/>
          </w:rPr>
          <w:t>(三)、碱性染料项目盈利能力分析</w:t>
        </w:r>
        <w:r>
          <w:tab/>
        </w:r>
        <w:r>
          <w:fldChar w:fldCharType="begin"/>
        </w:r>
        <w:r>
          <w:instrText xml:space="preserve"> PAGEREF _Toc4836 \h </w:instrText>
        </w:r>
        <w:r>
          <w:fldChar w:fldCharType="separate"/>
        </w:r>
        <w:r>
          <w:t>48</w:t>
        </w:r>
        <w:r>
          <w:fldChar w:fldCharType="end"/>
        </w:r>
      </w:hyperlink>
    </w:p>
    <w:p>
      <w:pPr>
        <w:pStyle w:val="TOC2"/>
        <w:tabs>
          <w:tab w:val="right" w:leader="dot" w:pos="8306"/>
        </w:tabs>
      </w:pPr>
      <w:hyperlink w:anchor="_Toc26311" w:history="1">
        <w:r>
          <w:rPr>
            <w:rFonts w:ascii="仿宋" w:eastAsia="仿宋" w:hAnsi="仿宋" w:cs="仿宋" w:hint="eastAsia"/>
            <w:lang w:eastAsia="zh-CN"/>
          </w:rPr>
          <w:t>(四)、财务生存能力分析</w:t>
        </w:r>
        <w:r>
          <w:tab/>
        </w:r>
        <w:r>
          <w:fldChar w:fldCharType="begin"/>
        </w:r>
        <w:r>
          <w:instrText xml:space="preserve"> PAGEREF _Toc26311 \h </w:instrText>
        </w:r>
        <w:r>
          <w:fldChar w:fldCharType="separate"/>
        </w:r>
        <w:r>
          <w:t>49</w:t>
        </w:r>
        <w:r>
          <w:fldChar w:fldCharType="end"/>
        </w:r>
      </w:hyperlink>
    </w:p>
    <w:p>
      <w:pPr>
        <w:pStyle w:val="TOC2"/>
        <w:tabs>
          <w:tab w:val="right" w:leader="dot" w:pos="8306"/>
        </w:tabs>
      </w:pPr>
      <w:hyperlink w:anchor="_Toc32230" w:history="1">
        <w:r>
          <w:rPr>
            <w:rFonts w:ascii="仿宋" w:eastAsia="仿宋" w:hAnsi="仿宋" w:cs="仿宋" w:hint="eastAsia"/>
            <w:lang w:eastAsia="zh-CN"/>
          </w:rPr>
          <w:t>(五)、偿债能力分析</w:t>
        </w:r>
        <w:r>
          <w:tab/>
        </w:r>
        <w:r>
          <w:fldChar w:fldCharType="begin"/>
        </w:r>
        <w:r>
          <w:instrText xml:space="preserve"> PAGEREF _Toc32230 \h </w:instrText>
        </w:r>
        <w:r>
          <w:fldChar w:fldCharType="separate"/>
        </w:r>
        <w:r>
          <w:t>50</w:t>
        </w:r>
        <w:r>
          <w:fldChar w:fldCharType="end"/>
        </w:r>
      </w:hyperlink>
    </w:p>
    <w:p>
      <w:pPr>
        <w:pStyle w:val="TOC2"/>
        <w:tabs>
          <w:tab w:val="right" w:leader="dot" w:pos="8306"/>
        </w:tabs>
      </w:pPr>
      <w:hyperlink w:anchor="_Toc25634" w:history="1">
        <w:r>
          <w:rPr>
            <w:rFonts w:ascii="仿宋" w:eastAsia="仿宋" w:hAnsi="仿宋" w:cs="仿宋" w:hint="eastAsia"/>
            <w:lang w:eastAsia="zh-CN"/>
          </w:rPr>
          <w:t>(六)、经济评价结论</w:t>
        </w:r>
        <w:r>
          <w:tab/>
        </w:r>
        <w:r>
          <w:fldChar w:fldCharType="begin"/>
        </w:r>
        <w:r>
          <w:instrText xml:space="preserve"> PAGEREF _Toc25634 \h </w:instrText>
        </w:r>
        <w:r>
          <w:fldChar w:fldCharType="separate"/>
        </w:r>
        <w:r>
          <w:t>51</w:t>
        </w:r>
        <w:r>
          <w:fldChar w:fldCharType="end"/>
        </w:r>
      </w:hyperlink>
    </w:p>
    <w:p>
      <w:pPr>
        <w:pStyle w:val="TOC1"/>
        <w:tabs>
          <w:tab w:val="right" w:leader="dot" w:pos="8306"/>
        </w:tabs>
      </w:pPr>
      <w:hyperlink w:anchor="_Toc17113" w:history="1">
        <w:r>
          <w:rPr>
            <w:rFonts w:ascii="仿宋" w:eastAsia="仿宋" w:hAnsi="仿宋" w:cs="仿宋" w:hint="eastAsia"/>
            <w:lang w:eastAsia="zh-CN"/>
          </w:rPr>
          <w:t>十、原辅材料供应</w:t>
        </w:r>
        <w:r>
          <w:tab/>
        </w:r>
        <w:r>
          <w:fldChar w:fldCharType="begin"/>
        </w:r>
        <w:r>
          <w:instrText xml:space="preserve"> PAGEREF _Toc17113 \h </w:instrText>
        </w:r>
        <w:r>
          <w:fldChar w:fldCharType="separate"/>
        </w:r>
        <w:r>
          <w:t>52</w:t>
        </w:r>
        <w:r>
          <w:fldChar w:fldCharType="end"/>
        </w:r>
      </w:hyperlink>
    </w:p>
    <w:p>
      <w:pPr>
        <w:pStyle w:val="TOC2"/>
        <w:tabs>
          <w:tab w:val="right" w:leader="dot" w:pos="8306"/>
        </w:tabs>
      </w:pPr>
      <w:hyperlink w:anchor="_Toc30181" w:history="1">
        <w:r>
          <w:rPr>
            <w:rFonts w:ascii="仿宋" w:eastAsia="仿宋" w:hAnsi="仿宋" w:cs="仿宋" w:hint="eastAsia"/>
            <w:lang w:eastAsia="zh-CN"/>
          </w:rPr>
          <w:t>(一)、建设期原材料供应情况</w:t>
        </w:r>
        <w:r>
          <w:tab/>
        </w:r>
        <w:r>
          <w:fldChar w:fldCharType="begin"/>
        </w:r>
        <w:r>
          <w:instrText xml:space="preserve"> PAGEREF _Toc30181 \h </w:instrText>
        </w:r>
        <w:r>
          <w:fldChar w:fldCharType="separate"/>
        </w:r>
        <w:r>
          <w:t>52</w:t>
        </w:r>
        <w:r>
          <w:fldChar w:fldCharType="end"/>
        </w:r>
      </w:hyperlink>
    </w:p>
    <w:p>
      <w:pPr>
        <w:pStyle w:val="TOC2"/>
        <w:tabs>
          <w:tab w:val="right" w:leader="dot" w:pos="8306"/>
        </w:tabs>
      </w:pPr>
      <w:hyperlink w:anchor="_Toc9434" w:history="1">
        <w:r>
          <w:rPr>
            <w:rFonts w:ascii="仿宋" w:eastAsia="仿宋" w:hAnsi="仿宋" w:cs="仿宋" w:hint="eastAsia"/>
            <w:lang w:eastAsia="zh-CN"/>
          </w:rPr>
          <w:t>(二)、运营期原材料供应与质量控制</w:t>
        </w:r>
        <w:r>
          <w:tab/>
        </w:r>
        <w:r>
          <w:fldChar w:fldCharType="begin"/>
        </w:r>
        <w:r>
          <w:instrText xml:space="preserve"> PAGEREF _Toc9434 \h </w:instrText>
        </w:r>
        <w:r>
          <w:fldChar w:fldCharType="separate"/>
        </w:r>
        <w:r>
          <w:t>53</w:t>
        </w:r>
        <w:r>
          <w:fldChar w:fldCharType="end"/>
        </w:r>
      </w:hyperlink>
    </w:p>
    <w:p>
      <w:pPr>
        <w:pStyle w:val="TOC1"/>
        <w:tabs>
          <w:tab w:val="right" w:leader="dot" w:pos="8306"/>
        </w:tabs>
      </w:pPr>
      <w:hyperlink w:anchor="_Toc24220" w:history="1">
        <w:r>
          <w:rPr>
            <w:rFonts w:ascii="仿宋" w:eastAsia="仿宋" w:hAnsi="仿宋" w:cs="仿宋" w:hint="eastAsia"/>
            <w:lang w:eastAsia="zh-CN"/>
          </w:rPr>
          <w:t>十一、人员培训与发展</w:t>
        </w:r>
        <w:r>
          <w:tab/>
        </w:r>
        <w:r>
          <w:fldChar w:fldCharType="begin"/>
        </w:r>
        <w:r>
          <w:instrText xml:space="preserve"> PAGEREF _Toc24220 \h </w:instrText>
        </w:r>
        <w:r>
          <w:fldChar w:fldCharType="separate"/>
        </w:r>
        <w:r>
          <w:t>54</w:t>
        </w:r>
        <w:r>
          <w:fldChar w:fldCharType="end"/>
        </w:r>
      </w:hyperlink>
    </w:p>
    <w:p>
      <w:pPr>
        <w:pStyle w:val="TOC2"/>
        <w:tabs>
          <w:tab w:val="right" w:leader="dot" w:pos="8306"/>
        </w:tabs>
      </w:pPr>
      <w:hyperlink w:anchor="_Toc16551" w:history="1">
        <w:r>
          <w:rPr>
            <w:rFonts w:ascii="仿宋" w:eastAsia="仿宋" w:hAnsi="仿宋" w:cs="仿宋" w:hint="eastAsia"/>
            <w:lang w:eastAsia="zh-CN"/>
          </w:rPr>
          <w:t>(一)、培训需求分析</w:t>
        </w:r>
        <w:r>
          <w:tab/>
        </w:r>
        <w:r>
          <w:fldChar w:fldCharType="begin"/>
        </w:r>
        <w:r>
          <w:instrText xml:space="preserve"> PAGEREF _Toc16551 \h </w:instrText>
        </w:r>
        <w:r>
          <w:fldChar w:fldCharType="separate"/>
        </w:r>
        <w:r>
          <w:t>54</w:t>
        </w:r>
        <w:r>
          <w:fldChar w:fldCharType="end"/>
        </w:r>
      </w:hyperlink>
    </w:p>
    <w:p>
      <w:pPr>
        <w:pStyle w:val="TOC2"/>
        <w:tabs>
          <w:tab w:val="right" w:leader="dot" w:pos="8306"/>
        </w:tabs>
      </w:pPr>
      <w:hyperlink w:anchor="_Toc766" w:history="1">
        <w:r>
          <w:rPr>
            <w:rFonts w:ascii="仿宋" w:eastAsia="仿宋" w:hAnsi="仿宋" w:cs="仿宋" w:hint="eastAsia"/>
            <w:lang w:eastAsia="zh-CN"/>
          </w:rPr>
          <w:t>(二)、培训计划制定</w:t>
        </w:r>
        <w:r>
          <w:tab/>
        </w:r>
        <w:r>
          <w:fldChar w:fldCharType="begin"/>
        </w:r>
        <w:r>
          <w:instrText xml:space="preserve"> PAGEREF _Toc766 \h </w:instrText>
        </w:r>
        <w:r>
          <w:fldChar w:fldCharType="separate"/>
        </w:r>
        <w:r>
          <w:t>55</w:t>
        </w:r>
        <w:r>
          <w:fldChar w:fldCharType="end"/>
        </w:r>
      </w:hyperlink>
    </w:p>
    <w:p>
      <w:pPr>
        <w:pStyle w:val="TOC2"/>
        <w:tabs>
          <w:tab w:val="right" w:leader="dot" w:pos="8306"/>
        </w:tabs>
      </w:pPr>
      <w:hyperlink w:anchor="_Toc32580" w:history="1">
        <w:r>
          <w:rPr>
            <w:rFonts w:ascii="仿宋" w:eastAsia="仿宋" w:hAnsi="仿宋" w:cs="仿宋" w:hint="eastAsia"/>
            <w:lang w:eastAsia="zh-CN"/>
          </w:rPr>
          <w:t>(三)、培训执行与评估</w:t>
        </w:r>
        <w:r>
          <w:tab/>
        </w:r>
        <w:r>
          <w:fldChar w:fldCharType="begin"/>
        </w:r>
        <w:r>
          <w:instrText xml:space="preserve"> PAGEREF _Toc32580 \h </w:instrText>
        </w:r>
        <w:r>
          <w:fldChar w:fldCharType="separate"/>
        </w:r>
        <w:r>
          <w:t>56</w:t>
        </w:r>
        <w:r>
          <w:fldChar w:fldCharType="end"/>
        </w:r>
      </w:hyperlink>
    </w:p>
    <w:p>
      <w:pPr>
        <w:pStyle w:val="TOC2"/>
        <w:tabs>
          <w:tab w:val="right" w:leader="dot" w:pos="8306"/>
        </w:tabs>
      </w:pPr>
      <w:hyperlink w:anchor="_Toc2692" w:history="1">
        <w:r>
          <w:rPr>
            <w:rFonts w:ascii="仿宋" w:eastAsia="仿宋" w:hAnsi="仿宋" w:cs="仿宋" w:hint="eastAsia"/>
            <w:lang w:eastAsia="zh-CN"/>
          </w:rPr>
          <w:t>(四)、员工职业发展规划</w:t>
        </w:r>
        <w:r>
          <w:tab/>
        </w:r>
        <w:r>
          <w:fldChar w:fldCharType="begin"/>
        </w:r>
        <w:r>
          <w:instrText xml:space="preserve"> PAGEREF _Toc2692 \h </w:instrText>
        </w:r>
        <w:r>
          <w:fldChar w:fldCharType="separate"/>
        </w:r>
        <w:r>
          <w:t>57</w:t>
        </w:r>
        <w:r>
          <w:fldChar w:fldCharType="end"/>
        </w:r>
      </w:hyperlink>
    </w:p>
    <w:p>
      <w:pPr>
        <w:pStyle w:val="TOC1"/>
        <w:tabs>
          <w:tab w:val="right" w:leader="dot" w:pos="8306"/>
        </w:tabs>
      </w:pPr>
      <w:hyperlink w:anchor="_Toc19133" w:history="1">
        <w:r>
          <w:rPr>
            <w:rFonts w:ascii="仿宋" w:eastAsia="仿宋" w:hAnsi="仿宋" w:cs="仿宋" w:hint="eastAsia"/>
            <w:lang w:eastAsia="zh-CN"/>
          </w:rPr>
          <w:t>十二、建设规划方案</w:t>
        </w:r>
        <w:r>
          <w:tab/>
        </w:r>
        <w:r>
          <w:fldChar w:fldCharType="begin"/>
        </w:r>
        <w:r>
          <w:instrText xml:space="preserve"> PAGEREF _Toc19133 \h </w:instrText>
        </w:r>
        <w:r>
          <w:fldChar w:fldCharType="separate"/>
        </w:r>
        <w:r>
          <w:t>59</w:t>
        </w:r>
        <w:r>
          <w:fldChar w:fldCharType="end"/>
        </w:r>
      </w:hyperlink>
    </w:p>
    <w:p>
      <w:pPr>
        <w:pStyle w:val="TOC2"/>
        <w:tabs>
          <w:tab w:val="right" w:leader="dot" w:pos="8306"/>
        </w:tabs>
      </w:pPr>
      <w:hyperlink w:anchor="_Toc32155" w:history="1">
        <w:r>
          <w:rPr>
            <w:rFonts w:ascii="仿宋" w:eastAsia="仿宋" w:hAnsi="仿宋" w:cs="仿宋" w:hint="eastAsia"/>
            <w:lang w:eastAsia="zh-CN"/>
          </w:rPr>
          <w:t>(一)、产品规划</w:t>
        </w:r>
        <w:r>
          <w:tab/>
        </w:r>
        <w:r>
          <w:fldChar w:fldCharType="begin"/>
        </w:r>
        <w:r>
          <w:instrText xml:space="preserve"> PAGEREF _Toc32155 \h </w:instrText>
        </w:r>
        <w:r>
          <w:fldChar w:fldCharType="separate"/>
        </w:r>
        <w:r>
          <w:t>59</w:t>
        </w:r>
        <w:r>
          <w:fldChar w:fldCharType="end"/>
        </w:r>
      </w:hyperlink>
    </w:p>
    <w:p>
      <w:pPr>
        <w:pStyle w:val="TOC2"/>
        <w:tabs>
          <w:tab w:val="right" w:leader="dot" w:pos="8306"/>
        </w:tabs>
      </w:pPr>
      <w:hyperlink w:anchor="_Toc32277" w:history="1">
        <w:r>
          <w:rPr>
            <w:rFonts w:ascii="仿宋" w:eastAsia="仿宋" w:hAnsi="仿宋" w:cs="仿宋" w:hint="eastAsia"/>
            <w:lang w:eastAsia="zh-CN"/>
          </w:rPr>
          <w:t>(二)、建设规模</w:t>
        </w:r>
        <w:r>
          <w:tab/>
        </w:r>
        <w:r>
          <w:fldChar w:fldCharType="begin"/>
        </w:r>
        <w:r>
          <w:instrText xml:space="preserve"> PAGEREF _Toc32277 \h </w:instrText>
        </w:r>
        <w:r>
          <w:fldChar w:fldCharType="separate"/>
        </w:r>
        <w:r>
          <w:t>60</w:t>
        </w:r>
        <w:r>
          <w:fldChar w:fldCharType="end"/>
        </w:r>
      </w:hyperlink>
    </w:p>
    <w:p>
      <w:pPr>
        <w:pStyle w:val="TOC1"/>
        <w:tabs>
          <w:tab w:val="right" w:leader="dot" w:pos="8306"/>
        </w:tabs>
      </w:pPr>
      <w:hyperlink w:anchor="_Toc5719" w:history="1">
        <w:r>
          <w:rPr>
            <w:rFonts w:ascii="仿宋" w:eastAsia="仿宋" w:hAnsi="仿宋" w:cs="仿宋" w:hint="eastAsia"/>
            <w:lang w:eastAsia="zh-CN"/>
          </w:rPr>
          <w:t>十三、建设期限和进度安排</w:t>
        </w:r>
        <w:r>
          <w:tab/>
        </w:r>
        <w:r>
          <w:fldChar w:fldCharType="begin"/>
        </w:r>
        <w:r>
          <w:instrText xml:space="preserve"> PAGEREF _Toc5719 \h </w:instrText>
        </w:r>
        <w:r>
          <w:fldChar w:fldCharType="separate"/>
        </w:r>
        <w:r>
          <w:t>61</w:t>
        </w:r>
        <w:r>
          <w:fldChar w:fldCharType="end"/>
        </w:r>
      </w:hyperlink>
    </w:p>
    <w:p>
      <w:pPr>
        <w:pStyle w:val="TOC2"/>
        <w:tabs>
          <w:tab w:val="right" w:leader="dot" w:pos="8306"/>
        </w:tabs>
      </w:pPr>
      <w:hyperlink w:anchor="_Toc4522" w:history="1">
        <w:r>
          <w:rPr>
            <w:rFonts w:ascii="仿宋" w:eastAsia="仿宋" w:hAnsi="仿宋" w:cs="仿宋" w:hint="eastAsia"/>
            <w:lang w:eastAsia="zh-CN"/>
          </w:rPr>
          <w:t>(一)、碱性染料项目实施预备阶段</w:t>
        </w:r>
        <w:r>
          <w:tab/>
        </w:r>
        <w:r>
          <w:fldChar w:fldCharType="begin"/>
        </w:r>
        <w:r>
          <w:instrText xml:space="preserve"> PAGEREF _Toc4522 \h </w:instrText>
        </w:r>
        <w:r>
          <w:fldChar w:fldCharType="separate"/>
        </w:r>
        <w:r>
          <w:t>61</w:t>
        </w:r>
        <w:r>
          <w:fldChar w:fldCharType="end"/>
        </w:r>
      </w:hyperlink>
    </w:p>
    <w:p>
      <w:pPr>
        <w:pStyle w:val="TOC2"/>
        <w:tabs>
          <w:tab w:val="right" w:leader="dot" w:pos="8306"/>
        </w:tabs>
      </w:pPr>
      <w:hyperlink w:anchor="_Toc24538" w:history="1">
        <w:r>
          <w:rPr>
            <w:rFonts w:ascii="仿宋" w:eastAsia="仿宋" w:hAnsi="仿宋" w:cs="仿宋" w:hint="eastAsia"/>
            <w:lang w:eastAsia="zh-CN"/>
          </w:rPr>
          <w:t>(二)、碱性染料项目实施进度安排</w:t>
        </w:r>
        <w:r>
          <w:tab/>
        </w:r>
        <w:r>
          <w:fldChar w:fldCharType="begin"/>
        </w:r>
        <w:r>
          <w:instrText xml:space="preserve"> PAGEREF _Toc24538 \h </w:instrText>
        </w:r>
        <w:r>
          <w:fldChar w:fldCharType="separate"/>
        </w:r>
        <w:r>
          <w:t>62</w:t>
        </w:r>
        <w:r>
          <w:fldChar w:fldCharType="end"/>
        </w:r>
      </w:hyperlink>
    </w:p>
    <w:p>
      <w:pPr>
        <w:pStyle w:val="TOC1"/>
        <w:tabs>
          <w:tab w:val="right" w:leader="dot" w:pos="8306"/>
        </w:tabs>
      </w:pPr>
      <w:hyperlink w:anchor="_Toc20356" w:history="1">
        <w:r>
          <w:rPr>
            <w:rFonts w:ascii="仿宋" w:eastAsia="仿宋" w:hAnsi="仿宋" w:cs="仿宋" w:hint="eastAsia"/>
            <w:lang w:eastAsia="zh-CN"/>
          </w:rPr>
          <w:t>十四、碱性染料项目环境影响分析</w:t>
        </w:r>
        <w:r>
          <w:tab/>
        </w:r>
        <w:r>
          <w:fldChar w:fldCharType="begin"/>
        </w:r>
        <w:r>
          <w:instrText xml:space="preserve"> PAGEREF _Toc20356 \h </w:instrText>
        </w:r>
        <w:r>
          <w:fldChar w:fldCharType="separate"/>
        </w:r>
        <w:r>
          <w:t>64</w:t>
        </w:r>
        <w:r>
          <w:fldChar w:fldCharType="end"/>
        </w:r>
      </w:hyperlink>
    </w:p>
    <w:p>
      <w:pPr>
        <w:pStyle w:val="TOC2"/>
        <w:tabs>
          <w:tab w:val="right" w:leader="dot" w:pos="8306"/>
        </w:tabs>
      </w:pPr>
      <w:hyperlink w:anchor="_Toc25029" w:history="1">
        <w:r>
          <w:rPr>
            <w:rFonts w:ascii="仿宋" w:eastAsia="仿宋" w:hAnsi="仿宋" w:cs="仿宋" w:hint="eastAsia"/>
            <w:lang w:eastAsia="zh-CN"/>
          </w:rPr>
          <w:t>(一)、建设区域环境质量现状</w:t>
        </w:r>
        <w:r>
          <w:tab/>
        </w:r>
        <w:r>
          <w:fldChar w:fldCharType="begin"/>
        </w:r>
        <w:r>
          <w:instrText xml:space="preserve"> PAGEREF _Toc25029 \h </w:instrText>
        </w:r>
        <w:r>
          <w:fldChar w:fldCharType="separate"/>
        </w:r>
        <w:r>
          <w:t>64</w:t>
        </w:r>
        <w:r>
          <w:fldChar w:fldCharType="end"/>
        </w:r>
      </w:hyperlink>
    </w:p>
    <w:p>
      <w:pPr>
        <w:pStyle w:val="TOC2"/>
        <w:tabs>
          <w:tab w:val="right" w:leader="dot" w:pos="8306"/>
        </w:tabs>
      </w:pPr>
      <w:hyperlink w:anchor="_Toc30583" w:history="1">
        <w:r>
          <w:rPr>
            <w:rFonts w:ascii="仿宋" w:eastAsia="仿宋" w:hAnsi="仿宋" w:cs="仿宋" w:hint="eastAsia"/>
            <w:lang w:eastAsia="zh-CN"/>
          </w:rPr>
          <w:t>(二)、建设期环境保护</w:t>
        </w:r>
        <w:r>
          <w:tab/>
        </w:r>
        <w:r>
          <w:fldChar w:fldCharType="begin"/>
        </w:r>
        <w:r>
          <w:instrText xml:space="preserve"> PAGEREF _Toc30583 \h </w:instrText>
        </w:r>
        <w:r>
          <w:fldChar w:fldCharType="separate"/>
        </w:r>
        <w:r>
          <w:t>65</w:t>
        </w:r>
        <w:r>
          <w:fldChar w:fldCharType="end"/>
        </w:r>
      </w:hyperlink>
    </w:p>
    <w:p>
      <w:pPr>
        <w:pStyle w:val="TOC2"/>
        <w:tabs>
          <w:tab w:val="right" w:leader="dot" w:pos="8306"/>
        </w:tabs>
      </w:pPr>
      <w:hyperlink w:anchor="_Toc16497" w:history="1">
        <w:r>
          <w:rPr>
            <w:rFonts w:ascii="仿宋" w:eastAsia="仿宋" w:hAnsi="仿宋" w:cs="仿宋" w:hint="eastAsia"/>
            <w:lang w:eastAsia="zh-CN"/>
          </w:rPr>
          <w:t>(三)、运营期环境保护</w:t>
        </w:r>
        <w:r>
          <w:tab/>
        </w:r>
        <w:r>
          <w:fldChar w:fldCharType="begin"/>
        </w:r>
        <w:r>
          <w:instrText xml:space="preserve"> PAGEREF _Toc16497 \h </w:instrText>
        </w:r>
        <w:r>
          <w:fldChar w:fldCharType="separate"/>
        </w:r>
        <w:r>
          <w:t>66</w:t>
        </w:r>
        <w:r>
          <w:fldChar w:fldCharType="end"/>
        </w:r>
      </w:hyperlink>
    </w:p>
    <w:p>
      <w:pPr>
        <w:pStyle w:val="TOC2"/>
        <w:tabs>
          <w:tab w:val="right" w:leader="dot" w:pos="8306"/>
        </w:tabs>
      </w:pPr>
      <w:hyperlink w:anchor="_Toc14592" w:history="1">
        <w:r>
          <w:rPr>
            <w:rFonts w:ascii="仿宋" w:eastAsia="仿宋" w:hAnsi="仿宋" w:cs="仿宋" w:hint="eastAsia"/>
            <w:lang w:eastAsia="zh-CN"/>
          </w:rPr>
          <w:t>(四)、碱性染料项目建设对区域经济的影响</w:t>
        </w:r>
        <w:r>
          <w:tab/>
        </w:r>
        <w:r>
          <w:fldChar w:fldCharType="begin"/>
        </w:r>
        <w:r>
          <w:instrText xml:space="preserve"> PAGEREF _Toc14592 \h </w:instrText>
        </w:r>
        <w:r>
          <w:fldChar w:fldCharType="separate"/>
        </w:r>
        <w:r>
          <w:t>68</w:t>
        </w:r>
        <w:r>
          <w:fldChar w:fldCharType="end"/>
        </w:r>
      </w:hyperlink>
    </w:p>
    <w:p>
      <w:pPr>
        <w:pStyle w:val="TOC2"/>
        <w:tabs>
          <w:tab w:val="right" w:leader="dot" w:pos="8306"/>
        </w:tabs>
      </w:pPr>
      <w:hyperlink w:anchor="_Toc16330" w:history="1">
        <w:r>
          <w:rPr>
            <w:rFonts w:ascii="仿宋" w:eastAsia="仿宋" w:hAnsi="仿宋" w:cs="仿宋" w:hint="eastAsia"/>
            <w:lang w:eastAsia="zh-CN"/>
          </w:rPr>
          <w:t>(五)、废弃物处理</w:t>
        </w:r>
        <w:r>
          <w:tab/>
        </w:r>
        <w:r>
          <w:fldChar w:fldCharType="begin"/>
        </w:r>
        <w:r>
          <w:instrText xml:space="preserve"> PAGEREF _Toc16330 \h </w:instrText>
        </w:r>
        <w:r>
          <w:fldChar w:fldCharType="separate"/>
        </w:r>
        <w:r>
          <w:t>69</w:t>
        </w:r>
        <w:r>
          <w:fldChar w:fldCharType="end"/>
        </w:r>
      </w:hyperlink>
    </w:p>
    <w:p>
      <w:pPr>
        <w:pStyle w:val="TOC2"/>
        <w:tabs>
          <w:tab w:val="right" w:leader="dot" w:pos="8306"/>
        </w:tabs>
      </w:pPr>
      <w:hyperlink w:anchor="_Toc22842" w:history="1">
        <w:r>
          <w:rPr>
            <w:rFonts w:ascii="仿宋" w:eastAsia="仿宋" w:hAnsi="仿宋" w:cs="仿宋" w:hint="eastAsia"/>
            <w:lang w:eastAsia="zh-CN"/>
          </w:rPr>
          <w:t>(六)、特殊环境影响分析</w:t>
        </w:r>
        <w:r>
          <w:tab/>
        </w:r>
        <w:r>
          <w:fldChar w:fldCharType="begin"/>
        </w:r>
        <w:r>
          <w:instrText xml:space="preserve"> PAGEREF _Toc22842 \h </w:instrText>
        </w:r>
        <w:r>
          <w:fldChar w:fldCharType="separate"/>
        </w:r>
        <w:r>
          <w:t>70</w:t>
        </w:r>
        <w:r>
          <w:fldChar w:fldCharType="end"/>
        </w:r>
      </w:hyperlink>
    </w:p>
    <w:p>
      <w:pPr>
        <w:pStyle w:val="TOC2"/>
        <w:tabs>
          <w:tab w:val="right" w:leader="dot" w:pos="8306"/>
        </w:tabs>
      </w:pPr>
      <w:hyperlink w:anchor="_Toc17905" w:history="1">
        <w:r>
          <w:rPr>
            <w:rFonts w:ascii="仿宋" w:eastAsia="仿宋" w:hAnsi="仿宋" w:cs="仿宋" w:hint="eastAsia"/>
            <w:lang w:eastAsia="zh-CN"/>
          </w:rPr>
          <w:t>(七)、清洁生产</w:t>
        </w:r>
        <w:r>
          <w:tab/>
        </w:r>
        <w:r>
          <w:fldChar w:fldCharType="begin"/>
        </w:r>
        <w:r>
          <w:instrText xml:space="preserve"> PAGEREF _Toc17905 \h </w:instrText>
        </w:r>
        <w:r>
          <w:fldChar w:fldCharType="separate"/>
        </w:r>
        <w:r>
          <w:t>71</w:t>
        </w:r>
        <w:r>
          <w:fldChar w:fldCharType="end"/>
        </w:r>
      </w:hyperlink>
    </w:p>
    <w:p>
      <w:pPr>
        <w:pStyle w:val="TOC2"/>
        <w:tabs>
          <w:tab w:val="right" w:leader="dot" w:pos="8306"/>
        </w:tabs>
      </w:pPr>
      <w:hyperlink w:anchor="_Toc19817" w:history="1">
        <w:r>
          <w:rPr>
            <w:rFonts w:ascii="仿宋" w:eastAsia="仿宋" w:hAnsi="仿宋" w:cs="仿宋" w:hint="eastAsia"/>
            <w:lang w:eastAsia="zh-CN"/>
          </w:rPr>
          <w:t>(八)、环境保护综合评价</w:t>
        </w:r>
        <w:r>
          <w:tab/>
        </w:r>
        <w:r>
          <w:fldChar w:fldCharType="begin"/>
        </w:r>
        <w:r>
          <w:instrText xml:space="preserve"> PAGEREF _Toc19817 \h </w:instrText>
        </w:r>
        <w:r>
          <w:fldChar w:fldCharType="separate"/>
        </w:r>
        <w:r>
          <w:t>72</w:t>
        </w:r>
        <w:r>
          <w:fldChar w:fldCharType="end"/>
        </w:r>
      </w:hyperlink>
    </w:p>
    <w:p>
      <w:pPr>
        <w:pStyle w:val="TOC1"/>
        <w:tabs>
          <w:tab w:val="right" w:leader="dot" w:pos="8306"/>
        </w:tabs>
      </w:pPr>
      <w:hyperlink w:anchor="_Toc9243" w:history="1">
        <w:r>
          <w:rPr>
            <w:rFonts w:ascii="仿宋" w:eastAsia="仿宋" w:hAnsi="仿宋" w:cs="仿宋" w:hint="eastAsia"/>
            <w:lang w:eastAsia="zh-CN"/>
          </w:rPr>
          <w:t>十五、技术方案</w:t>
        </w:r>
        <w:r>
          <w:tab/>
        </w:r>
        <w:r>
          <w:fldChar w:fldCharType="begin"/>
        </w:r>
        <w:r>
          <w:instrText xml:space="preserve"> PAGEREF _Toc9243 \h </w:instrText>
        </w:r>
        <w:r>
          <w:fldChar w:fldCharType="separate"/>
        </w:r>
        <w:r>
          <w:t>73</w:t>
        </w:r>
        <w:r>
          <w:fldChar w:fldCharType="end"/>
        </w:r>
      </w:hyperlink>
    </w:p>
    <w:p>
      <w:pPr>
        <w:pStyle w:val="TOC2"/>
        <w:tabs>
          <w:tab w:val="right" w:leader="dot" w:pos="8306"/>
        </w:tabs>
      </w:pPr>
      <w:hyperlink w:anchor="_Toc5864" w:history="1">
        <w:r>
          <w:rPr>
            <w:rFonts w:ascii="仿宋" w:eastAsia="仿宋" w:hAnsi="仿宋" w:cs="仿宋" w:hint="eastAsia"/>
            <w:lang w:eastAsia="zh-CN"/>
          </w:rPr>
          <w:t>(一)、企业技术研发分析</w:t>
        </w:r>
        <w:r>
          <w:tab/>
        </w:r>
        <w:r>
          <w:fldChar w:fldCharType="begin"/>
        </w:r>
        <w:r>
          <w:instrText xml:space="preserve"> PAGEREF _Toc5864 \h </w:instrText>
        </w:r>
        <w:r>
          <w:fldChar w:fldCharType="separate"/>
        </w:r>
        <w:r>
          <w:t>73</w:t>
        </w:r>
        <w:r>
          <w:fldChar w:fldCharType="end"/>
        </w:r>
      </w:hyperlink>
    </w:p>
    <w:p>
      <w:pPr>
        <w:pStyle w:val="TOC2"/>
        <w:tabs>
          <w:tab w:val="right" w:leader="dot" w:pos="8306"/>
        </w:tabs>
      </w:pPr>
      <w:hyperlink w:anchor="_Toc24392" w:history="1">
        <w:r>
          <w:rPr>
            <w:rFonts w:ascii="仿宋" w:eastAsia="仿宋" w:hAnsi="仿宋" w:cs="仿宋" w:hint="eastAsia"/>
            <w:lang w:eastAsia="zh-CN"/>
          </w:rPr>
          <w:t>(二)、碱性染料项目技术工艺分析</w:t>
        </w:r>
        <w:r>
          <w:tab/>
        </w:r>
        <w:r>
          <w:fldChar w:fldCharType="begin"/>
        </w:r>
        <w:r>
          <w:instrText xml:space="preserve"> PAGEREF _Toc24392 \h </w:instrText>
        </w:r>
        <w:r>
          <w:fldChar w:fldCharType="separate"/>
        </w:r>
        <w:r>
          <w:t>74</w:t>
        </w:r>
        <w:r>
          <w:fldChar w:fldCharType="end"/>
        </w:r>
      </w:hyperlink>
    </w:p>
    <w:p>
      <w:pPr>
        <w:pStyle w:val="TOC2"/>
        <w:tabs>
          <w:tab w:val="right" w:leader="dot" w:pos="8306"/>
        </w:tabs>
      </w:pPr>
      <w:hyperlink w:anchor="_Toc21375" w:history="1">
        <w:r>
          <w:rPr>
            <w:rFonts w:ascii="仿宋" w:eastAsia="仿宋" w:hAnsi="仿宋" w:cs="仿宋" w:hint="eastAsia"/>
            <w:lang w:eastAsia="zh-CN"/>
          </w:rPr>
          <w:t>(三)、碱性染料项目技术流程</w:t>
        </w:r>
        <w:r>
          <w:tab/>
        </w:r>
        <w:r>
          <w:fldChar w:fldCharType="begin"/>
        </w:r>
        <w:r>
          <w:instrText xml:space="preserve"> PAGEREF _Toc21375 \h </w:instrText>
        </w:r>
        <w:r>
          <w:fldChar w:fldCharType="separate"/>
        </w:r>
        <w:r>
          <w:t>75</w:t>
        </w:r>
        <w:r>
          <w:fldChar w:fldCharType="end"/>
        </w:r>
      </w:hyperlink>
    </w:p>
    <w:p>
      <w:pPr>
        <w:pStyle w:val="TOC2"/>
        <w:tabs>
          <w:tab w:val="right" w:leader="dot" w:pos="8306"/>
        </w:tabs>
      </w:pPr>
      <w:hyperlink w:anchor="_Toc16323" w:history="1">
        <w:r>
          <w:rPr>
            <w:rFonts w:ascii="仿宋" w:eastAsia="仿宋" w:hAnsi="仿宋" w:cs="仿宋" w:hint="eastAsia"/>
            <w:lang w:eastAsia="zh-CN"/>
          </w:rPr>
          <w:t>(四)、设备选型方案</w:t>
        </w:r>
        <w:r>
          <w:tab/>
        </w:r>
        <w:r>
          <w:fldChar w:fldCharType="begin"/>
        </w:r>
        <w:r>
          <w:instrText xml:space="preserve"> PAGEREF _Toc16323 \h </w:instrText>
        </w:r>
        <w:r>
          <w:fldChar w:fldCharType="separate"/>
        </w:r>
        <w:r>
          <w:t>76</w:t>
        </w:r>
        <w:r>
          <w:fldChar w:fldCharType="end"/>
        </w:r>
      </w:hyperlink>
    </w:p>
    <w:p>
      <w:pPr>
        <w:pStyle w:val="TOC1"/>
        <w:tabs>
          <w:tab w:val="right" w:leader="dot" w:pos="8306"/>
        </w:tabs>
      </w:pPr>
      <w:hyperlink w:anchor="_Toc19819" w:history="1">
        <w:r>
          <w:rPr>
            <w:rFonts w:ascii="仿宋" w:eastAsia="仿宋" w:hAnsi="仿宋" w:cs="仿宋" w:hint="eastAsia"/>
            <w:lang w:eastAsia="zh-CN"/>
          </w:rPr>
          <w:t>十六、碱性染料项目建设单位</w:t>
        </w:r>
        <w:r>
          <w:tab/>
        </w:r>
        <w:r>
          <w:fldChar w:fldCharType="begin"/>
        </w:r>
        <w:r>
          <w:instrText xml:space="preserve"> PAGEREF _Toc19819 \h </w:instrText>
        </w:r>
        <w:r>
          <w:fldChar w:fldCharType="separate"/>
        </w:r>
        <w:r>
          <w:t>77</w:t>
        </w:r>
        <w:r>
          <w:fldChar w:fldCharType="end"/>
        </w:r>
      </w:hyperlink>
    </w:p>
    <w:p>
      <w:pPr>
        <w:pStyle w:val="TOC2"/>
        <w:tabs>
          <w:tab w:val="right" w:leader="dot" w:pos="8306"/>
        </w:tabs>
      </w:pPr>
      <w:hyperlink w:anchor="_Toc25994" w:history="1">
        <w:r>
          <w:rPr>
            <w:rFonts w:ascii="仿宋" w:eastAsia="仿宋" w:hAnsi="仿宋" w:cs="仿宋" w:hint="eastAsia"/>
            <w:lang w:eastAsia="zh-CN"/>
          </w:rPr>
          <w:t>(一)、碱性染料项目承办单位基本情况</w:t>
        </w:r>
        <w:r>
          <w:tab/>
        </w:r>
        <w:r>
          <w:fldChar w:fldCharType="begin"/>
        </w:r>
        <w:r>
          <w:instrText xml:space="preserve"> PAGEREF _Toc25994 \h </w:instrText>
        </w:r>
        <w:r>
          <w:fldChar w:fldCharType="separate"/>
        </w:r>
        <w:r>
          <w:t>77</w:t>
        </w:r>
        <w:r>
          <w:fldChar w:fldCharType="end"/>
        </w:r>
      </w:hyperlink>
    </w:p>
    <w:p>
      <w:pPr>
        <w:pStyle w:val="TOC2"/>
        <w:tabs>
          <w:tab w:val="right" w:leader="dot" w:pos="8306"/>
        </w:tabs>
      </w:pPr>
      <w:hyperlink w:anchor="_Toc28827" w:history="1">
        <w:r>
          <w:rPr>
            <w:rFonts w:ascii="仿宋" w:eastAsia="仿宋" w:hAnsi="仿宋" w:cs="仿宋" w:hint="eastAsia"/>
            <w:lang w:eastAsia="zh-CN"/>
          </w:rPr>
          <w:t>(二)、公司经济效益分析</w:t>
        </w:r>
        <w:r>
          <w:tab/>
        </w:r>
        <w:r>
          <w:fldChar w:fldCharType="begin"/>
        </w:r>
        <w:r>
          <w:instrText xml:space="preserve"> PAGEREF _Toc28827 \h </w:instrText>
        </w:r>
        <w:r>
          <w:fldChar w:fldCharType="separate"/>
        </w:r>
        <w:r>
          <w:t>78</w:t>
        </w:r>
        <w:r>
          <w:fldChar w:fldCharType="end"/>
        </w:r>
      </w:hyperlink>
    </w:p>
    <w:p>
      <w:pPr>
        <w:pStyle w:val="TOC1"/>
        <w:tabs>
          <w:tab w:val="right" w:leader="dot" w:pos="8306"/>
        </w:tabs>
      </w:pPr>
      <w:hyperlink w:anchor="_Toc20750" w:history="1">
        <w:r>
          <w:rPr>
            <w:rFonts w:ascii="仿宋" w:eastAsia="仿宋" w:hAnsi="仿宋" w:cs="仿宋" w:hint="eastAsia"/>
            <w:lang w:eastAsia="zh-CN"/>
          </w:rPr>
          <w:t>十七、社会责任与可持续发展</w:t>
        </w:r>
        <w:r>
          <w:tab/>
        </w:r>
        <w:r>
          <w:fldChar w:fldCharType="begin"/>
        </w:r>
        <w:r>
          <w:instrText xml:space="preserve"> PAGEREF _Toc20750 \h </w:instrText>
        </w:r>
        <w:r>
          <w:fldChar w:fldCharType="separate"/>
        </w:r>
        <w:r>
          <w:t>79</w:t>
        </w:r>
        <w:r>
          <w:fldChar w:fldCharType="end"/>
        </w:r>
      </w:hyperlink>
    </w:p>
    <w:p>
      <w:pPr>
        <w:pStyle w:val="TOC2"/>
        <w:tabs>
          <w:tab w:val="right" w:leader="dot" w:pos="8306"/>
        </w:tabs>
      </w:pPr>
      <w:hyperlink w:anchor="_Toc30452" w:history="1">
        <w:r>
          <w:rPr>
            <w:rFonts w:ascii="仿宋" w:eastAsia="仿宋" w:hAnsi="仿宋" w:cs="仿宋" w:hint="eastAsia"/>
            <w:lang w:eastAsia="zh-CN"/>
          </w:rPr>
          <w:t>(一)、社会责任理念</w:t>
        </w:r>
        <w:r>
          <w:tab/>
        </w:r>
        <w:r>
          <w:fldChar w:fldCharType="begin"/>
        </w:r>
        <w:r>
          <w:instrText xml:space="preserve"> PAGEREF _Toc30452 \h </w:instrText>
        </w:r>
        <w:r>
          <w:fldChar w:fldCharType="separate"/>
        </w:r>
        <w:r>
          <w:t>79</w:t>
        </w:r>
        <w:r>
          <w:fldChar w:fldCharType="end"/>
        </w:r>
      </w:hyperlink>
    </w:p>
    <w:p>
      <w:pPr>
        <w:pStyle w:val="TOC2"/>
        <w:tabs>
          <w:tab w:val="right" w:leader="dot" w:pos="8306"/>
        </w:tabs>
      </w:pPr>
      <w:hyperlink w:anchor="_Toc2801" w:history="1">
        <w:r>
          <w:rPr>
            <w:rFonts w:ascii="仿宋" w:eastAsia="仿宋" w:hAnsi="仿宋" w:cs="仿宋" w:hint="eastAsia"/>
            <w:lang w:eastAsia="zh-CN"/>
          </w:rPr>
          <w:t>(二)、可持续发展策略</w:t>
        </w:r>
        <w:r>
          <w:tab/>
        </w:r>
        <w:r>
          <w:fldChar w:fldCharType="begin"/>
        </w:r>
        <w:r>
          <w:instrText xml:space="preserve"> PAGEREF _Toc2801 \h </w:instrText>
        </w:r>
        <w:r>
          <w:fldChar w:fldCharType="separate"/>
        </w:r>
        <w:r>
          <w:t>80</w:t>
        </w:r>
        <w:r>
          <w:fldChar w:fldCharType="end"/>
        </w:r>
      </w:hyperlink>
    </w:p>
    <w:p>
      <w:pPr>
        <w:pStyle w:val="TOC2"/>
        <w:tabs>
          <w:tab w:val="right" w:leader="dot" w:pos="8306"/>
        </w:tabs>
      </w:pPr>
      <w:hyperlink w:anchor="_Toc27549" w:history="1">
        <w:r>
          <w:rPr>
            <w:rFonts w:ascii="仿宋" w:eastAsia="仿宋" w:hAnsi="仿宋" w:cs="仿宋" w:hint="eastAsia"/>
            <w:lang w:eastAsia="zh-CN"/>
          </w:rPr>
          <w:t>(三)、社会责任实施方案</w:t>
        </w:r>
        <w:r>
          <w:tab/>
        </w:r>
        <w:r>
          <w:fldChar w:fldCharType="begin"/>
        </w:r>
        <w:r>
          <w:instrText xml:space="preserve"> PAGEREF _Toc27549 \h </w:instrText>
        </w:r>
        <w:r>
          <w:fldChar w:fldCharType="separate"/>
        </w:r>
        <w:r>
          <w:t>81</w:t>
        </w:r>
        <w:r>
          <w:fldChar w:fldCharType="end"/>
        </w:r>
      </w:hyperlink>
    </w:p>
    <w:p>
      <w:pPr>
        <w:pStyle w:val="TOC2"/>
        <w:tabs>
          <w:tab w:val="right" w:leader="dot" w:pos="8306"/>
        </w:tabs>
      </w:pPr>
      <w:hyperlink w:anchor="_Toc10918" w:history="1">
        <w:r>
          <w:rPr>
            <w:rFonts w:ascii="仿宋" w:eastAsia="仿宋" w:hAnsi="仿宋" w:cs="仿宋" w:hint="eastAsia"/>
            <w:lang w:eastAsia="zh-CN"/>
          </w:rPr>
          <w:t>(四)、社会影响评估</w:t>
        </w:r>
        <w:r>
          <w:tab/>
        </w:r>
        <w:r>
          <w:fldChar w:fldCharType="begin"/>
        </w:r>
        <w:r>
          <w:instrText xml:space="preserve"> PAGEREF _Toc10918 \h </w:instrText>
        </w:r>
        <w:r>
          <w:fldChar w:fldCharType="separate"/>
        </w:r>
        <w:r>
          <w:t>83</w:t>
        </w:r>
        <w:r>
          <w:fldChar w:fldCharType="end"/>
        </w:r>
      </w:hyperlink>
    </w:p>
    <w:p>
      <w:pPr>
        <w:pStyle w:val="TOC2"/>
        <w:tabs>
          <w:tab w:val="right" w:leader="dot" w:pos="8306"/>
        </w:tabs>
      </w:pPr>
      <w:hyperlink w:anchor="_Toc26003" w:history="1">
        <w:r>
          <w:rPr>
            <w:rFonts w:ascii="仿宋" w:eastAsia="仿宋" w:hAnsi="仿宋" w:cs="仿宋" w:hint="eastAsia"/>
            <w:lang w:eastAsia="zh-CN"/>
          </w:rPr>
          <w:t>(五)、环保与绿色发展</w:t>
        </w:r>
        <w:r>
          <w:tab/>
        </w:r>
        <w:r>
          <w:fldChar w:fldCharType="begin"/>
        </w:r>
        <w:r>
          <w:instrText xml:space="preserve"> PAGEREF _Toc26003 \h </w:instrText>
        </w:r>
        <w:r>
          <w:fldChar w:fldCharType="separate"/>
        </w:r>
        <w:r>
          <w:t>84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138" w:history="1">
        <w:r>
          <w:rPr>
            <w:rFonts w:ascii="仿宋" w:eastAsia="仿宋" w:hAnsi="仿宋" w:cs="仿宋" w:hint="eastAsia"/>
            <w:lang w:eastAsia="zh-CN"/>
          </w:rPr>
          <w:t>(六)、社会责任履行</w:t>
        </w:r>
        <w:r>
          <w:tab/>
        </w:r>
        <w:r>
          <w:fldChar w:fldCharType="begin"/>
        </w:r>
        <w:r>
          <w:instrText xml:space="preserve"> PAGEREF _Toc15138 \h </w:instrText>
        </w:r>
        <w:r>
          <w:fldChar w:fldCharType="separate"/>
        </w:r>
        <w:r>
          <w:t>85</w:t>
        </w:r>
        <w:r>
          <w:fldChar w:fldCharType="end"/>
        </w:r>
      </w:hyperlink>
    </w:p>
    <w:p>
      <w:pPr>
        <w:pStyle w:val="TOC2"/>
        <w:tabs>
          <w:tab w:val="right" w:leader="dot" w:pos="8306"/>
        </w:tabs>
      </w:pPr>
      <w:hyperlink w:anchor="_Toc7205" w:history="1">
        <w:r>
          <w:rPr>
            <w:rFonts w:ascii="仿宋" w:eastAsia="仿宋" w:hAnsi="仿宋" w:cs="仿宋" w:hint="eastAsia"/>
            <w:lang w:eastAsia="zh-CN"/>
          </w:rPr>
          <w:t>(七)、可持续供应链管理</w:t>
        </w:r>
        <w:r>
          <w:tab/>
        </w:r>
        <w:r>
          <w:fldChar w:fldCharType="begin"/>
        </w:r>
        <w:r>
          <w:instrText xml:space="preserve"> PAGEREF _Toc7205 \h </w:instrText>
        </w:r>
        <w:r>
          <w:fldChar w:fldCharType="separate"/>
        </w:r>
        <w:r>
          <w:t>86</w:t>
        </w:r>
        <w:r>
          <w:fldChar w:fldCharType="end"/>
        </w:r>
      </w:hyperlink>
    </w:p>
    <w:p>
      <w:pPr>
        <w:pStyle w:val="TOC2"/>
        <w:tabs>
          <w:tab w:val="right" w:leader="dot" w:pos="8306"/>
        </w:tabs>
      </w:pPr>
      <w:hyperlink w:anchor="_Toc13820" w:history="1">
        <w:r>
          <w:rPr>
            <w:rFonts w:ascii="仿宋" w:eastAsia="仿宋" w:hAnsi="仿宋" w:cs="仿宋" w:hint="eastAsia"/>
            <w:lang w:eastAsia="zh-CN"/>
          </w:rPr>
          <w:t>(八)、员工可持续发展计划</w:t>
        </w:r>
        <w:r>
          <w:tab/>
        </w:r>
        <w:r>
          <w:fldChar w:fldCharType="begin"/>
        </w:r>
        <w:r>
          <w:instrText xml:space="preserve"> PAGEREF _Toc13820 \h </w:instrText>
        </w:r>
        <w:r>
          <w:fldChar w:fldCharType="separate"/>
        </w:r>
        <w:r>
          <w:t>87</w:t>
        </w:r>
        <w:r>
          <w:fldChar w:fldCharType="end"/>
        </w:r>
      </w:hyperlink>
    </w:p>
    <w:p>
      <w:pPr>
        <w:pStyle w:val="TOC1"/>
        <w:tabs>
          <w:tab w:val="right" w:leader="dot" w:pos="8306"/>
        </w:tabs>
      </w:pPr>
      <w:hyperlink w:anchor="_Toc19461" w:history="1">
        <w:r>
          <w:rPr>
            <w:rFonts w:ascii="仿宋" w:eastAsia="仿宋" w:hAnsi="仿宋" w:cs="仿宋" w:hint="eastAsia"/>
            <w:lang w:eastAsia="zh-CN"/>
          </w:rPr>
          <w:t>十八、碱性染料项目变更管理</w:t>
        </w:r>
        <w:r>
          <w:tab/>
        </w:r>
        <w:r>
          <w:fldChar w:fldCharType="begin"/>
        </w:r>
        <w:r>
          <w:instrText xml:space="preserve"> PAGEREF _Toc19461 \h </w:instrText>
        </w:r>
        <w:r>
          <w:fldChar w:fldCharType="separate"/>
        </w:r>
        <w:r>
          <w:t>88</w:t>
        </w:r>
        <w:r>
          <w:fldChar w:fldCharType="end"/>
        </w:r>
      </w:hyperlink>
    </w:p>
    <w:p>
      <w:pPr>
        <w:pStyle w:val="TOC2"/>
        <w:tabs>
          <w:tab w:val="right" w:leader="dot" w:pos="8306"/>
        </w:tabs>
      </w:pPr>
      <w:hyperlink w:anchor="_Toc20657" w:history="1">
        <w:r>
          <w:rPr>
            <w:rFonts w:ascii="仿宋" w:eastAsia="仿宋" w:hAnsi="仿宋" w:cs="仿宋" w:hint="eastAsia"/>
            <w:lang w:eastAsia="zh-CN"/>
          </w:rPr>
          <w:t>(一)、变更申请与评估</w:t>
        </w:r>
        <w:r>
          <w:tab/>
        </w:r>
        <w:r>
          <w:fldChar w:fldCharType="begin"/>
        </w:r>
        <w:r>
          <w:instrText xml:space="preserve"> PAGEREF _Toc20657 \h </w:instrText>
        </w:r>
        <w:r>
          <w:fldChar w:fldCharType="separate"/>
        </w:r>
        <w:r>
          <w:t>88</w:t>
        </w:r>
        <w:r>
          <w:fldChar w:fldCharType="end"/>
        </w:r>
      </w:hyperlink>
    </w:p>
    <w:p>
      <w:pPr>
        <w:pStyle w:val="TOC2"/>
        <w:tabs>
          <w:tab w:val="right" w:leader="dot" w:pos="8306"/>
        </w:tabs>
      </w:pPr>
      <w:hyperlink w:anchor="_Toc23046" w:history="1">
        <w:r>
          <w:rPr>
            <w:rFonts w:ascii="仿宋" w:eastAsia="仿宋" w:hAnsi="仿宋" w:cs="仿宋" w:hint="eastAsia"/>
            <w:lang w:eastAsia="zh-CN"/>
          </w:rPr>
          <w:t>(二)、变更实施与控制</w:t>
        </w:r>
        <w:r>
          <w:tab/>
        </w:r>
        <w:r>
          <w:fldChar w:fldCharType="begin"/>
        </w:r>
        <w:r>
          <w:instrText xml:space="preserve"> PAGEREF _Toc23046 \h </w:instrText>
        </w:r>
        <w:r>
          <w:fldChar w:fldCharType="separate"/>
        </w:r>
        <w:r>
          <w:t>89</w:t>
        </w:r>
        <w:r>
          <w:fldChar w:fldCharType="end"/>
        </w:r>
      </w:hyperlink>
    </w:p>
    <w:p>
      <w:pPr>
        <w:pStyle w:val="TOC1"/>
        <w:tabs>
          <w:tab w:val="right" w:leader="dot" w:pos="8306"/>
        </w:tabs>
      </w:pPr>
      <w:hyperlink w:anchor="_Toc29929" w:history="1">
        <w:r>
          <w:rPr>
            <w:rFonts w:ascii="仿宋" w:eastAsia="仿宋" w:hAnsi="仿宋" w:cs="仿宋" w:hint="eastAsia"/>
            <w:lang w:eastAsia="zh-CN"/>
          </w:rPr>
          <w:t>十九、战略的定量评价决策方法</w:t>
        </w:r>
        <w:r>
          <w:tab/>
        </w:r>
        <w:r>
          <w:fldChar w:fldCharType="begin"/>
        </w:r>
        <w:r>
          <w:instrText xml:space="preserve"> PAGEREF _Toc29929 \h </w:instrText>
        </w:r>
        <w:r>
          <w:fldChar w:fldCharType="separate"/>
        </w:r>
        <w:r>
          <w:t>89</w:t>
        </w:r>
        <w:r>
          <w:fldChar w:fldCharType="end"/>
        </w:r>
      </w:hyperlink>
    </w:p>
    <w:p>
      <w:pPr>
        <w:pStyle w:val="TOC2"/>
        <w:tabs>
          <w:tab w:val="right" w:leader="dot" w:pos="8306"/>
        </w:tabs>
      </w:pPr>
      <w:hyperlink w:anchor="_Toc18637" w:history="1">
        <w:r>
          <w:rPr>
            <w:rFonts w:ascii="仿宋" w:eastAsia="仿宋" w:hAnsi="仿宋" w:cs="仿宋" w:hint="eastAsia"/>
            <w:lang w:eastAsia="zh-CN"/>
          </w:rPr>
          <w:t>(一)、战略的定量评价决策方法</w:t>
        </w:r>
        <w:r>
          <w:tab/>
        </w:r>
        <w:r>
          <w:fldChar w:fldCharType="begin"/>
        </w:r>
        <w:r>
          <w:instrText xml:space="preserve"> PAGEREF _Toc18637 \h </w:instrText>
        </w:r>
        <w:r>
          <w:fldChar w:fldCharType="separate"/>
        </w:r>
        <w:r>
          <w:t>89</w:t>
        </w:r>
        <w:r>
          <w:fldChar w:fldCharType="end"/>
        </w:r>
      </w:hyperlink>
    </w:p>
    <w:p>
      <w:pPr>
        <w:pStyle w:val="TOC1"/>
        <w:tabs>
          <w:tab w:val="right" w:leader="dot" w:pos="8306"/>
        </w:tabs>
      </w:pPr>
      <w:hyperlink w:anchor="_Toc17384" w:history="1">
        <w:r>
          <w:rPr>
            <w:rFonts w:ascii="仿宋" w:eastAsia="仿宋" w:hAnsi="仿宋" w:cs="仿宋" w:hint="eastAsia"/>
            <w:lang w:eastAsia="zh-CN"/>
          </w:rPr>
          <w:t>二十、战略合作伙伴与外部资源</w:t>
        </w:r>
        <w:r>
          <w:tab/>
        </w:r>
        <w:r>
          <w:fldChar w:fldCharType="begin"/>
        </w:r>
        <w:r>
          <w:instrText xml:space="preserve"> PAGEREF _Toc17384 \h </w:instrText>
        </w:r>
        <w:r>
          <w:fldChar w:fldCharType="separate"/>
        </w:r>
        <w:r>
          <w:t>91</w:t>
        </w:r>
        <w:r>
          <w:fldChar w:fldCharType="end"/>
        </w:r>
      </w:hyperlink>
    </w:p>
    <w:p>
      <w:pPr>
        <w:pStyle w:val="TOC2"/>
        <w:tabs>
          <w:tab w:val="right" w:leader="dot" w:pos="8306"/>
        </w:tabs>
      </w:pPr>
      <w:hyperlink w:anchor="_Toc247" w:history="1">
        <w:r>
          <w:rPr>
            <w:rFonts w:ascii="仿宋" w:eastAsia="仿宋" w:hAnsi="仿宋" w:cs="仿宋" w:hint="eastAsia"/>
            <w:lang w:eastAsia="zh-CN"/>
          </w:rPr>
          <w:t>(一)、战略合作伙伴的筛选与合同</w:t>
        </w:r>
        <w:r>
          <w:tab/>
        </w:r>
        <w:r>
          <w:fldChar w:fldCharType="begin"/>
        </w:r>
        <w:r>
          <w:instrText xml:space="preserve"> PAGEREF _Toc247 \h </w:instrText>
        </w:r>
        <w:r>
          <w:fldChar w:fldCharType="separate"/>
        </w:r>
        <w:r>
          <w:t>91</w:t>
        </w:r>
        <w:r>
          <w:fldChar w:fldCharType="end"/>
        </w:r>
      </w:hyperlink>
    </w:p>
    <w:p>
      <w:pPr>
        <w:pStyle w:val="TOC2"/>
        <w:tabs>
          <w:tab w:val="right" w:leader="dot" w:pos="8306"/>
        </w:tabs>
      </w:pPr>
      <w:hyperlink w:anchor="_Toc18070" w:history="1">
        <w:r>
          <w:rPr>
            <w:rFonts w:ascii="仿宋" w:eastAsia="仿宋" w:hAnsi="仿宋" w:cs="仿宋" w:hint="eastAsia"/>
            <w:lang w:eastAsia="zh-CN"/>
          </w:rPr>
          <w:t>(二)、外部资源管理与协同</w:t>
        </w:r>
        <w:r>
          <w:tab/>
        </w:r>
        <w:r>
          <w:fldChar w:fldCharType="begin"/>
        </w:r>
        <w:r>
          <w:instrText xml:space="preserve"> PAGEREF _Toc18070 \h </w:instrText>
        </w:r>
        <w:r>
          <w:fldChar w:fldCharType="separate"/>
        </w:r>
        <w:r>
          <w:t>91</w:t>
        </w:r>
        <w:r>
          <w:fldChar w:fldCharType="end"/>
        </w:r>
      </w:hyperlink>
    </w:p>
    <w:p>
      <w:pPr>
        <w:pStyle w:val="TOC2"/>
        <w:tabs>
          <w:tab w:val="right" w:leader="dot" w:pos="8306"/>
        </w:tabs>
      </w:pPr>
      <w:hyperlink w:anchor="_Toc10118" w:history="1">
        <w:r>
          <w:rPr>
            <w:rFonts w:ascii="仿宋" w:eastAsia="仿宋" w:hAnsi="仿宋" w:cs="仿宋" w:hint="eastAsia"/>
            <w:lang w:eastAsia="zh-CN"/>
          </w:rPr>
          <w:t>(三)、合作绩效与目标达成</w:t>
        </w:r>
        <w:r>
          <w:tab/>
        </w:r>
        <w:r>
          <w:fldChar w:fldCharType="begin"/>
        </w:r>
        <w:r>
          <w:instrText xml:space="preserve"> PAGEREF _Toc10118 \h </w:instrText>
        </w:r>
        <w:r>
          <w:fldChar w:fldCharType="separate"/>
        </w:r>
        <w:r>
          <w:t>92</w:t>
        </w:r>
        <w:r>
          <w:fldChar w:fldCharType="end"/>
        </w:r>
      </w:hyperlink>
    </w:p>
    <w:p>
      <w:pPr>
        <w:pStyle w:val="TOC2"/>
        <w:tabs>
          <w:tab w:val="right" w:leader="dot" w:pos="8306"/>
        </w:tabs>
      </w:pPr>
      <w:hyperlink w:anchor="_Toc14020" w:history="1">
        <w:r>
          <w:rPr>
            <w:rFonts w:ascii="仿宋" w:eastAsia="仿宋" w:hAnsi="仿宋" w:cs="仿宋" w:hint="eastAsia"/>
            <w:lang w:eastAsia="zh-CN"/>
          </w:rPr>
          <w:t>(四)、利益共享与联合创新</w:t>
        </w:r>
        <w:r>
          <w:tab/>
        </w:r>
        <w:r>
          <w:fldChar w:fldCharType="begin"/>
        </w:r>
        <w:r>
          <w:instrText xml:space="preserve"> PAGEREF _Toc14020 \h </w:instrText>
        </w:r>
        <w:r>
          <w:fldChar w:fldCharType="separate"/>
        </w:r>
        <w:r>
          <w:t>92</w:t>
        </w:r>
        <w:r>
          <w:fldChar w:fldCharType="end"/>
        </w:r>
      </w:hyperlink>
    </w:p>
    <w:p>
      <w:pPr>
        <w:pStyle w:val="TOC1"/>
        <w:tabs>
          <w:tab w:val="right" w:leader="dot" w:pos="8306"/>
        </w:tabs>
      </w:pPr>
      <w:hyperlink w:anchor="_Toc23692" w:history="1">
        <w:r>
          <w:rPr>
            <w:rFonts w:ascii="仿宋" w:eastAsia="仿宋" w:hAnsi="仿宋" w:cs="仿宋" w:hint="eastAsia"/>
            <w:lang w:eastAsia="zh-CN"/>
          </w:rPr>
          <w:t>二十一、碱性染料项目监控与评估</w:t>
        </w:r>
        <w:r>
          <w:tab/>
        </w:r>
        <w:r>
          <w:fldChar w:fldCharType="begin"/>
        </w:r>
        <w:r>
          <w:instrText xml:space="preserve"> PAGEREF _Toc23692 \h </w:instrText>
        </w:r>
        <w:r>
          <w:fldChar w:fldCharType="separate"/>
        </w:r>
        <w:r>
          <w:t>93</w:t>
        </w:r>
        <w:r>
          <w:fldChar w:fldCharType="end"/>
        </w:r>
      </w:hyperlink>
    </w:p>
    <w:p>
      <w:pPr>
        <w:pStyle w:val="TOC2"/>
        <w:tabs>
          <w:tab w:val="right" w:leader="dot" w:pos="8306"/>
        </w:tabs>
      </w:pPr>
      <w:hyperlink w:anchor="_Toc29593" w:history="1">
        <w:r>
          <w:rPr>
            <w:rFonts w:ascii="仿宋" w:eastAsia="仿宋" w:hAnsi="仿宋" w:cs="仿宋" w:hint="eastAsia"/>
            <w:lang w:eastAsia="zh-CN"/>
          </w:rPr>
          <w:t>(一)、碱性染料项目监控计划</w:t>
        </w:r>
        <w:r>
          <w:tab/>
        </w:r>
        <w:r>
          <w:fldChar w:fldCharType="begin"/>
        </w:r>
        <w:r>
          <w:instrText xml:space="preserve"> PAGEREF _Toc29593 \h </w:instrText>
        </w:r>
        <w:r>
          <w:fldChar w:fldCharType="separate"/>
        </w:r>
        <w:r>
          <w:t>93</w:t>
        </w:r>
        <w:r>
          <w:fldChar w:fldCharType="end"/>
        </w:r>
      </w:hyperlink>
    </w:p>
    <w:p>
      <w:pPr>
        <w:pStyle w:val="TOC2"/>
        <w:tabs>
          <w:tab w:val="right" w:leader="dot" w:pos="8306"/>
        </w:tabs>
      </w:pPr>
      <w:hyperlink w:anchor="_Toc19575" w:history="1">
        <w:r>
          <w:rPr>
            <w:rFonts w:ascii="仿宋" w:eastAsia="仿宋" w:hAnsi="仿宋" w:cs="仿宋" w:hint="eastAsia"/>
            <w:lang w:eastAsia="zh-CN"/>
          </w:rPr>
          <w:t>(二)、绩效指标与评估方法</w:t>
        </w:r>
        <w:r>
          <w:tab/>
        </w:r>
        <w:r>
          <w:fldChar w:fldCharType="begin"/>
        </w:r>
        <w:r>
          <w:instrText xml:space="preserve"> PAGEREF _Toc19575 \h </w:instrText>
        </w:r>
        <w:r>
          <w:fldChar w:fldCharType="separate"/>
        </w:r>
        <w:r>
          <w:t>93</w:t>
        </w:r>
        <w:r>
          <w:fldChar w:fldCharType="end"/>
        </w:r>
      </w:hyperlink>
    </w:p>
    <w:p>
      <w:pPr>
        <w:pStyle w:val="TOC2"/>
        <w:tabs>
          <w:tab w:val="right" w:leader="dot" w:pos="8306"/>
        </w:tabs>
      </w:pPr>
      <w:hyperlink w:anchor="_Toc577" w:history="1">
        <w:r>
          <w:rPr>
            <w:rFonts w:ascii="仿宋" w:eastAsia="仿宋" w:hAnsi="仿宋" w:cs="仿宋" w:hint="eastAsia"/>
            <w:lang w:eastAsia="zh-CN"/>
          </w:rPr>
          <w:t>(三)、风险管理与问题解决</w:t>
        </w:r>
        <w:r>
          <w:tab/>
        </w:r>
        <w:r>
          <w:fldChar w:fldCharType="begin"/>
        </w:r>
        <w:r>
          <w:instrText xml:space="preserve"> PAGEREF _Toc577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3788"/>
      <w:r>
        <w:rPr>
          <w:rFonts w:ascii="仿宋" w:eastAsia="仿宋" w:hAnsi="仿宋" w:cs="仿宋" w:hint="eastAsia"/>
          <w:sz w:val="28"/>
          <w:lang w:eastAsia="zh-CN"/>
        </w:rPr>
        <w:t>一、碱性染料行业发展形势分析</w:t>
      </w:r>
      <w:bookmarkEnd w:id="2"/>
    </w:p>
    <w:p>
      <w:pPr>
        <w:pStyle w:val="Heading2"/>
        <w:rPr>
          <w:rFonts w:ascii="仿宋" w:eastAsia="仿宋" w:hAnsi="仿宋" w:cs="仿宋" w:hint="eastAsia"/>
          <w:lang w:eastAsia="zh-CN"/>
        </w:rPr>
      </w:pPr>
      <w:bookmarkStart w:id="3" w:name="_Toc8776"/>
      <w:r>
        <w:rPr>
          <w:rFonts w:ascii="仿宋" w:eastAsia="仿宋" w:hAnsi="仿宋" w:cs="仿宋" w:hint="eastAsia"/>
          <w:lang w:eastAsia="zh-CN"/>
        </w:rPr>
        <w:t>(一)、碱性染料行业发展形势分析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研究「关键词」行业的市场规模以及过去几年的发展趋势。了解「关键词」行业的整体规模有助于企业评估市场的吸引力和潜在机会。如果「关键词」行业持续保持稳定增长的趋势，企业可以更有信心地考虑扩大业务规模。相反，如果市场规模较小或增长趋缓，企业可能需要更加谨慎地进行战略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竞争格局与市场份额：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关键词」行业的竞争格局，了解主要竞争对手及其市场份额。了解竞争对手的策略、优势和劣势，有助于企业制定更有效的竞争策略。同时，通过评估自身的市场份额，企业可以判断自己在「关键词」行业中的地位，为未来的定位和增长提供参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https://d.book118.com/848045045121006042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碱性染料项目策划方案报告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5043DB"/>
    <w:rsid w:val="215043DB"/>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48045045121006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2024-02-29T13:36:00Z</dcterms:created>
  <dcterms:modified xsi:type="dcterms:W3CDTF">2024-02-29T13:36:46Z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302AF0F04A414903B3CA5A390F999990_11</vt:lpwstr>
  </property>
  <property fmtid="{D5CDD505-2E9C-101B-9397-08002B2CF9AE}" pid="3" name="KSOProductBuildVer">
    <vt:lpwstr>2052-12.1.0.16250</vt:lpwstr>
  </property>
</Properties>
</file>