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2018-2023年四川文化传媒职业学院高职单招（数学／语文／英语）历年常考试题库含答案解析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北宋婉约派的开创者是（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A.苏轼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B.柳永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D.姜夔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下列关于《种树郭橐驼传》的表述，不正确的一项是（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A.这是一篇寓言性质的传记。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B.柳宗元与韩愈，并称“韩柳”。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C.这是一篇真实的传记。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D.本文以种树为喻，阐发了顺应民心，使民休养生息的政治观点。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spacing w:after="200" w:line="276" w:lineRule="atLeast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下列同属“新月派”的一组作家是（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A.艾青、徐志摩、郭沫若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B.闻一多、郭沫若、冰心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C.徐志摩、闻一多、梁实秋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D.郁达夫、徐志摩、艾青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spacing w:after="200" w:line="276" w:lineRule="auto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spacing w:after="200" w:line="276" w:lineRule="atLeast"/>
        <w:jc w:val="left"/>
        <w:rPr>
          <w:rFonts w:ascii="黑体" w:eastAsia="黑体" w:hAnsi="黑体"/>
          <w:sz w:val="24"/>
          <w:lang w:val="en-US" w:bidi="ar-SA"/>
        </w:rPr>
      </w:pPr>
      <w:r>
        <w:rPr>
          <w:rFonts w:ascii="黑体" w:eastAsia="黑体" w:hAnsi="黑体" w:cs="Times New Roman"/>
          <w:sz w:val="24"/>
          <w:lang w:val="en-US" w:eastAsia="ja-JP" w:bidi="ar-SA"/>
        </w:rPr>
        <w:t>4.</w:t>
      </w:r>
      <w:r>
        <w:rPr>
          <w:rFonts w:ascii="黑体" w:eastAsia="黑体" w:hAnsi="黑体" w:cs="Times New Roman"/>
          <w:sz w:val="24"/>
          <w:lang w:val="en-US" w:eastAsia="ja-JP" w:bidi="ar-SA"/>
        </w:rPr>
        <w:t>“呕出一颗心来，——在我心里!”此诗句出自（  ）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A.郭沫若《炉中煤》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B.艾青《我爱这土地》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C.闻一多《发现》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  <w:r>
        <w:rPr>
          <w:rFonts w:ascii="黑体" w:eastAsia="黑体" w:hAnsi="黑体" w:cs="Times New Roman"/>
          <w:sz w:val="24"/>
          <w:lang w:val="en-US" w:eastAsia="ja-JP" w:bidi="ar-SA"/>
        </w:rPr>
        <w:t>D.徐志摩《再别康桥》</w:t>
      </w:r>
      <w:r>
        <w:rPr>
          <w:rFonts w:ascii="黑体" w:eastAsia="黑体" w:hAnsi="黑体" w:cs="Times New Roman"/>
          <w:sz w:val="24"/>
          <w:lang w:val="en-US" w:eastAsia="ja-JP" w:bidi="ar-SA"/>
        </w:rPr>
        <w:br/>
      </w:r>
    </w:p>
    <w:p w:rsidR="00327933" w:rsidRPr="00730BBD" w:rsidP="00386F93">
      <w:pPr>
        <w:pStyle w:val="Normal3"/>
        <w:spacing w:after="200" w:line="276" w:lineRule="auto"/>
        <w:jc w:val="left"/>
        <w:rPr>
          <w:rFonts w:ascii="黑体" w:eastAsia="黑体" w:hAnsi="黑体"/>
          <w:sz w:val="24"/>
          <w:lang w:val="en-US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先秦诸子散文中最富于浪漫色彩的是（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B.《庄子》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C.《荀子》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D.《韩非子》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“狡兔三窟”这一成语出自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B.《冯谖客孟尝君》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D.《寡人之于国也》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“五十步笑百步”这一典故出自（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A.《寡人之于国也》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B.《季氏将伐颛臾》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D.《秋水》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屠格涅夫的成名作是（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A.《罗亭》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B.《猎人笔记》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C.《木木》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D.《阿霞》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苏轼的《前赤壁赋》是一篇（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A.骚赋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B.骈赋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C.文赋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D.大赋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王安石在《答司马谏议书》中，用“盘庚之迁”的典故，主要是为了驳斥司马光指责新法的（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A.侵官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B.拒谏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C.致怨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D.征利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“天下为公”“狡兔三窟”两个成语依次出自（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A.《礼记·大同》《冯谖客孟尝君》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B.《季氏将伐颛臾》《李将军列传》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C.《冯谖客孟尝君》《季氏将伐颛失》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D.《李将军列传》《礼记·大同》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“泪添九曲黄河溢，恨压三峰华岳低”所用的修辞方法是（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A.夸张、用典、比喻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B.夸张、对偶、比喻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C.对偶、比喻、拟人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D.用典、夸张、对偶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徐志摩的《再别康桥》被收录在诗集（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A.《志摩的诗》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B.《翡冷翠的一夜》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C.《猛虎集》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D.《云游集》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下列文章中，属于奏章的是（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A.《五代史伶官传序》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B.《答司马谏议书》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https://d.book118.com/848051065132006040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848051065132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