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670C" w:rsidRPr="0066670C" w:rsidP="00B068F8">
      <w:pPr>
        <w:rPr>
          <w:rFonts w:ascii="黑体" w:hAnsi="黑体" w:cs="黑体"/>
          <w:szCs w:val="20"/>
        </w:rPr>
      </w:pPr>
      <w:bookmarkStart w:id="0" w:name="_GoBack"/>
      <w:bookmarkEnd w:id="0"/>
    </w:p>
    <w:p w:rsidR="00820E14" w:rsidRPr="00D077FC" w:rsidP="00D077FC">
      <w:pPr>
        <w:jc w:val="center"/>
        <w:rPr>
          <w:rFonts w:ascii="华文中宋" w:eastAsia="华文中宋" w:hAnsi="华文中宋"/>
          <w:b/>
          <w:sz w:val="44"/>
          <w:szCs w:val="44"/>
        </w:rPr>
      </w:pPr>
      <w:r w:rsidRPr="0066670C">
        <w:rPr>
          <w:rFonts w:ascii="华文中宋" w:eastAsia="华文中宋" w:hAnsi="华文中宋" w:hint="eastAsia"/>
          <w:b/>
          <w:sz w:val="44"/>
          <w:szCs w:val="44"/>
        </w:rPr>
        <w:t>关于基本面数据量化选股研究</w:t>
      </w:r>
    </w:p>
    <w:p w:rsidR="00DD1FD1" w:rsidRPr="00D954CF" w:rsidP="00D077FC">
      <w:pPr>
        <w:pStyle w:val="Heading2"/>
      </w:pPr>
      <w:bookmarkStart w:id="1" w:name="_Toc36627737"/>
      <w:r w:rsidRPr="00D954CF">
        <w:rPr>
          <w:rFonts w:hint="eastAsia"/>
        </w:rPr>
        <w:t>摘要</w:t>
      </w:r>
      <w:bookmarkEnd w:id="1"/>
    </w:p>
    <w:p w:rsidR="00240B28" w:rsidRPr="00D954CF" w:rsidP="00DD1FD1">
      <w:pPr>
        <w:rPr>
          <w:rFonts w:ascii="宋体" w:hAnsi="宋体"/>
          <w:b/>
          <w:szCs w:val="24"/>
        </w:rPr>
      </w:pPr>
      <w:r>
        <w:tab/>
      </w:r>
      <w:r w:rsidRPr="00D954CF">
        <w:rPr>
          <w:rFonts w:ascii="宋体" w:hAnsi="宋体" w:hint="eastAsia"/>
          <w:b/>
          <w:szCs w:val="24"/>
        </w:rPr>
        <w:t>随着近些年来科技的迅速发展，计算机技术不断地获得重大突破，并逐渐运用到各行各业，在许多行业</w:t>
      </w:r>
      <w:r w:rsidRPr="00D954CF" w:rsidR="00B51F2C">
        <w:rPr>
          <w:rFonts w:ascii="宋体" w:hAnsi="宋体" w:hint="eastAsia"/>
          <w:b/>
          <w:szCs w:val="24"/>
        </w:rPr>
        <w:t>都能取得不菲的成就。也正是在这种背景之下，金融量化领域也以极快速的发展向前。量化投资是一种借助于计算机，通过编译数量化与程序化的投资策略，在市场上自动交易的主动型投资方法。</w:t>
      </w:r>
      <w:r w:rsidR="00E033DE">
        <w:rPr>
          <w:rFonts w:ascii="宋体" w:hAnsi="宋体" w:hint="eastAsia"/>
          <w:b/>
          <w:szCs w:val="24"/>
        </w:rPr>
        <w:t>因此，本文希望运用不同的机器学习算法，挑选出公司的基本面数据，以探究公司基本面数据中是否存在对未来股价好坏的预测信息，并对不同算法</w:t>
      </w:r>
      <w:r w:rsidR="00053EAD">
        <w:rPr>
          <w:rFonts w:ascii="宋体" w:hAnsi="宋体" w:hint="eastAsia"/>
          <w:b/>
          <w:szCs w:val="24"/>
        </w:rPr>
        <w:t>预测</w:t>
      </w:r>
      <w:r w:rsidR="00E033DE">
        <w:rPr>
          <w:rFonts w:ascii="宋体" w:hAnsi="宋体" w:hint="eastAsia"/>
          <w:b/>
          <w:szCs w:val="24"/>
        </w:rPr>
        <w:t>的结果进行比较与评估。</w:t>
      </w:r>
    </w:p>
    <w:p w:rsidR="00E033DE" w:rsidP="00DD1FD1">
      <w:pPr>
        <w:rPr>
          <w:rFonts w:ascii="宋体" w:hAnsi="宋体"/>
          <w:b/>
          <w:szCs w:val="24"/>
        </w:rPr>
      </w:pPr>
      <w:r w:rsidRPr="00D954CF">
        <w:rPr>
          <w:rFonts w:ascii="宋体" w:hAnsi="宋体"/>
          <w:b/>
          <w:szCs w:val="24"/>
        </w:rPr>
        <w:tab/>
      </w:r>
      <w:r w:rsidRPr="00D954CF" w:rsidR="004C63FF">
        <w:rPr>
          <w:rFonts w:ascii="宋体" w:hAnsi="宋体" w:hint="eastAsia"/>
          <w:b/>
          <w:szCs w:val="24"/>
        </w:rPr>
        <w:t>因此，本文选取了国内股票市场行业分类为医药制造业公司从1</w:t>
      </w:r>
      <w:r w:rsidRPr="00D954CF" w:rsidR="004C63FF">
        <w:rPr>
          <w:rFonts w:ascii="宋体" w:hAnsi="宋体"/>
          <w:b/>
          <w:szCs w:val="24"/>
        </w:rPr>
        <w:t>999</w:t>
      </w:r>
      <w:r w:rsidRPr="00D954CF" w:rsidR="004C63FF">
        <w:rPr>
          <w:rFonts w:ascii="宋体" w:hAnsi="宋体" w:hint="eastAsia"/>
          <w:b/>
          <w:szCs w:val="24"/>
        </w:rPr>
        <w:t>年</w:t>
      </w:r>
      <w:r w:rsidRPr="00D954CF" w:rsidR="004C63FF">
        <w:rPr>
          <w:rFonts w:ascii="宋体" w:hAnsi="宋体"/>
          <w:b/>
          <w:szCs w:val="24"/>
        </w:rPr>
        <w:t>12</w:t>
      </w:r>
      <w:r w:rsidRPr="00D954CF" w:rsidR="004C63FF">
        <w:rPr>
          <w:rFonts w:ascii="宋体" w:hAnsi="宋体" w:hint="eastAsia"/>
          <w:b/>
          <w:szCs w:val="24"/>
        </w:rPr>
        <w:t>月-</w:t>
      </w:r>
      <w:r w:rsidR="007514B9">
        <w:rPr>
          <w:rFonts w:ascii="宋体" w:hAnsi="宋体"/>
          <w:b/>
          <w:szCs w:val="24"/>
        </w:rPr>
        <w:t>2017</w:t>
      </w:r>
      <w:r w:rsidRPr="00D954CF" w:rsidR="004C63FF">
        <w:rPr>
          <w:rFonts w:ascii="宋体" w:hAnsi="宋体" w:hint="eastAsia"/>
          <w:b/>
          <w:szCs w:val="24"/>
        </w:rPr>
        <w:t>年1</w:t>
      </w:r>
      <w:r w:rsidRPr="00D954CF" w:rsidR="004C63FF">
        <w:rPr>
          <w:rFonts w:ascii="宋体" w:hAnsi="宋体"/>
          <w:b/>
          <w:szCs w:val="24"/>
        </w:rPr>
        <w:t>2</w:t>
      </w:r>
      <w:r w:rsidRPr="00D954CF" w:rsidR="004C63FF">
        <w:rPr>
          <w:rFonts w:ascii="宋体" w:hAnsi="宋体" w:hint="eastAsia"/>
          <w:b/>
          <w:szCs w:val="24"/>
        </w:rPr>
        <w:t>月</w:t>
      </w:r>
      <w:r>
        <w:rPr>
          <w:rFonts w:ascii="宋体" w:hAnsi="宋体" w:hint="eastAsia"/>
          <w:b/>
          <w:szCs w:val="24"/>
        </w:rPr>
        <w:t>的</w:t>
      </w:r>
      <w:r w:rsidRPr="00D954CF" w:rsidR="002C5799">
        <w:rPr>
          <w:rFonts w:ascii="宋体" w:hAnsi="宋体" w:hint="eastAsia"/>
          <w:b/>
          <w:szCs w:val="24"/>
        </w:rPr>
        <w:t>包括资产、负债、流动资产、无形资产等</w:t>
      </w:r>
      <w:r>
        <w:rPr>
          <w:rFonts w:ascii="宋体" w:hAnsi="宋体" w:hint="eastAsia"/>
          <w:b/>
          <w:szCs w:val="24"/>
        </w:rPr>
        <w:t>公司基本面数据</w:t>
      </w:r>
      <w:r w:rsidRPr="00D954CF" w:rsidR="002C5799">
        <w:rPr>
          <w:rFonts w:ascii="宋体" w:hAnsi="宋体" w:hint="eastAsia"/>
          <w:b/>
          <w:szCs w:val="24"/>
        </w:rPr>
        <w:t>，</w:t>
      </w:r>
      <w:r w:rsidRPr="00D954CF" w:rsidR="004C63FF">
        <w:rPr>
          <w:rFonts w:ascii="宋体" w:hAnsi="宋体" w:hint="eastAsia"/>
          <w:b/>
          <w:szCs w:val="24"/>
        </w:rPr>
        <w:t>以及每年相比于前一年估价上升的幅度是否达到2</w:t>
      </w:r>
      <w:r w:rsidRPr="00D954CF" w:rsidR="004C63FF">
        <w:rPr>
          <w:rFonts w:ascii="宋体" w:hAnsi="宋体"/>
          <w:b/>
          <w:szCs w:val="24"/>
        </w:rPr>
        <w:t>0</w:t>
      </w:r>
      <w:r w:rsidRPr="00D954CF" w:rsidR="004C63FF">
        <w:rPr>
          <w:rFonts w:ascii="宋体" w:hAnsi="宋体" w:hint="eastAsia"/>
          <w:b/>
          <w:szCs w:val="24"/>
        </w:rPr>
        <w:t>%作为数据</w:t>
      </w:r>
      <w:r w:rsidRPr="00D954CF" w:rsidR="002C5799">
        <w:rPr>
          <w:rFonts w:ascii="宋体" w:hAnsi="宋体" w:hint="eastAsia"/>
          <w:b/>
          <w:szCs w:val="24"/>
        </w:rPr>
        <w:t>分类</w:t>
      </w:r>
      <w:r w:rsidRPr="00D954CF" w:rsidR="004C63FF">
        <w:rPr>
          <w:rFonts w:ascii="宋体" w:hAnsi="宋体" w:hint="eastAsia"/>
          <w:b/>
          <w:szCs w:val="24"/>
        </w:rPr>
        <w:t>样本，</w:t>
      </w:r>
      <w:r w:rsidRPr="00D954CF" w:rsidR="002C5799">
        <w:rPr>
          <w:rFonts w:ascii="宋体" w:hAnsi="宋体" w:hint="eastAsia"/>
          <w:b/>
          <w:szCs w:val="24"/>
        </w:rPr>
        <w:t>将股价上涨幅度达到2</w:t>
      </w:r>
      <w:r w:rsidRPr="00D954CF" w:rsidR="002C5799">
        <w:rPr>
          <w:rFonts w:ascii="宋体" w:hAnsi="宋体"/>
          <w:b/>
          <w:szCs w:val="24"/>
        </w:rPr>
        <w:t>0</w:t>
      </w:r>
      <w:r w:rsidRPr="00D954CF" w:rsidR="002C5799">
        <w:rPr>
          <w:rFonts w:ascii="宋体" w:hAnsi="宋体" w:hint="eastAsia"/>
          <w:b/>
          <w:szCs w:val="24"/>
        </w:rPr>
        <w:t>%公司分为一类，将股价上涨未达到2</w:t>
      </w:r>
      <w:r w:rsidRPr="00D954CF" w:rsidR="002C5799">
        <w:rPr>
          <w:rFonts w:ascii="宋体" w:hAnsi="宋体"/>
          <w:b/>
          <w:szCs w:val="24"/>
        </w:rPr>
        <w:t>0</w:t>
      </w:r>
      <w:r w:rsidRPr="00D954CF" w:rsidR="002C5799">
        <w:rPr>
          <w:rFonts w:ascii="宋体" w:hAnsi="宋体" w:hint="eastAsia"/>
          <w:b/>
          <w:szCs w:val="24"/>
        </w:rPr>
        <w:t>%公司分为一类</w:t>
      </w:r>
      <w:r w:rsidRPr="00D954CF" w:rsidR="00820E14">
        <w:rPr>
          <w:rFonts w:ascii="宋体" w:hAnsi="宋体" w:hint="eastAsia"/>
          <w:b/>
          <w:szCs w:val="24"/>
        </w:rPr>
        <w:t>。本文挑选了较为常见的7种机器学习算法</w:t>
      </w:r>
      <w:r w:rsidR="00EA6FED">
        <w:rPr>
          <w:rFonts w:ascii="宋体" w:hAnsi="宋体" w:hint="eastAsia"/>
          <w:b/>
          <w:szCs w:val="24"/>
        </w:rPr>
        <w:t>，其分别为</w:t>
      </w:r>
      <w:r w:rsidRPr="00EA6FED" w:rsidR="00EA6FED">
        <w:rPr>
          <w:rFonts w:hint="eastAsia"/>
          <w:b/>
        </w:rPr>
        <w:t>knn</w:t>
      </w:r>
      <w:r w:rsidRPr="00EA6FED" w:rsidR="00EA6FED">
        <w:rPr>
          <w:rFonts w:hint="eastAsia"/>
          <w:b/>
        </w:rPr>
        <w:t>算法、</w:t>
      </w:r>
      <w:r w:rsidRPr="00EA6FED" w:rsidR="00EA6FED">
        <w:rPr>
          <w:b/>
        </w:rPr>
        <w:t>na</w:t>
      </w:r>
      <w:r w:rsidRPr="00EA6FED" w:rsidR="00EA6FED">
        <w:rPr>
          <w:rFonts w:hint="eastAsia"/>
          <w:b/>
        </w:rPr>
        <w:t>i</w:t>
      </w:r>
      <w:r w:rsidRPr="00EA6FED" w:rsidR="00EA6FED">
        <w:rPr>
          <w:b/>
        </w:rPr>
        <w:t xml:space="preserve">ve </w:t>
      </w:r>
      <w:r w:rsidRPr="00EA6FED" w:rsidR="00EA6FED">
        <w:rPr>
          <w:rFonts w:hint="eastAsia"/>
          <w:b/>
        </w:rPr>
        <w:t>bayes</w:t>
      </w:r>
      <w:r w:rsidRPr="00EA6FED" w:rsidR="00EA6FED">
        <w:rPr>
          <w:rFonts w:hint="eastAsia"/>
          <w:b/>
        </w:rPr>
        <w:t>（贝叶斯算法）、</w:t>
      </w:r>
      <w:r w:rsidRPr="00EA6FED" w:rsidR="00EA6FED">
        <w:rPr>
          <w:b/>
        </w:rPr>
        <w:t>mlp-nn</w:t>
      </w:r>
      <w:r w:rsidRPr="00EA6FED" w:rsidR="00EA6FED">
        <w:rPr>
          <w:rFonts w:hint="eastAsia"/>
          <w:b/>
        </w:rPr>
        <w:t>（多层神经网络算法）、</w:t>
      </w:r>
      <w:r w:rsidRPr="00EA6FED" w:rsidR="00EA6FED">
        <w:rPr>
          <w:rFonts w:hint="eastAsia"/>
          <w:b/>
        </w:rPr>
        <w:t>random</w:t>
      </w:r>
      <w:r w:rsidRPr="00EA6FED" w:rsidR="00EA6FED">
        <w:rPr>
          <w:b/>
        </w:rPr>
        <w:t xml:space="preserve"> </w:t>
      </w:r>
      <w:r w:rsidRPr="00EA6FED" w:rsidR="00EA6FED">
        <w:rPr>
          <w:rFonts w:hint="eastAsia"/>
          <w:b/>
        </w:rPr>
        <w:t>forest</w:t>
      </w:r>
      <w:r w:rsidRPr="00EA6FED" w:rsidR="00EA6FED">
        <w:rPr>
          <w:rFonts w:hint="eastAsia"/>
          <w:b/>
        </w:rPr>
        <w:t>（随机森林算法）、</w:t>
      </w:r>
      <w:r w:rsidRPr="00EA6FED" w:rsidR="00EA6FED">
        <w:rPr>
          <w:rFonts w:hint="eastAsia"/>
          <w:b/>
        </w:rPr>
        <w:t>gbm</w:t>
      </w:r>
      <w:r w:rsidRPr="00EA6FED" w:rsidR="00EA6FED">
        <w:rPr>
          <w:rFonts w:hint="eastAsia"/>
          <w:b/>
        </w:rPr>
        <w:t>算法、</w:t>
      </w:r>
      <w:r w:rsidRPr="00EA6FED" w:rsidR="00EA6FED">
        <w:rPr>
          <w:rFonts w:hint="eastAsia"/>
          <w:b/>
        </w:rPr>
        <w:t>logistic</w:t>
      </w:r>
      <w:r w:rsidRPr="00EA6FED" w:rsidR="00EA6FED">
        <w:rPr>
          <w:rFonts w:hint="eastAsia"/>
          <w:b/>
        </w:rPr>
        <w:t>（逻辑回归算法）</w:t>
      </w:r>
      <w:r w:rsidRPr="00D954CF" w:rsidR="00820E14">
        <w:rPr>
          <w:rFonts w:ascii="宋体" w:hAnsi="宋体" w:hint="eastAsia"/>
          <w:b/>
          <w:szCs w:val="24"/>
        </w:rPr>
        <w:t>对上述基本面数据进行分析预测，</w:t>
      </w:r>
      <w:r w:rsidRPr="00D954CF" w:rsidR="002C5799">
        <w:rPr>
          <w:rFonts w:ascii="宋体" w:hAnsi="宋体" w:hint="eastAsia"/>
          <w:b/>
          <w:szCs w:val="24"/>
        </w:rPr>
        <w:t>并通过</w:t>
      </w:r>
      <w:r w:rsidRPr="00D954CF" w:rsidR="00820E14">
        <w:rPr>
          <w:rFonts w:ascii="宋体" w:hAnsi="宋体" w:hint="eastAsia"/>
          <w:b/>
          <w:szCs w:val="24"/>
        </w:rPr>
        <w:t>机器学习算法所得到的</w:t>
      </w:r>
      <w:r w:rsidRPr="00D954CF" w:rsidR="002C5799">
        <w:rPr>
          <w:rFonts w:ascii="宋体" w:hAnsi="宋体" w:hint="eastAsia"/>
          <w:b/>
          <w:szCs w:val="24"/>
        </w:rPr>
        <w:t>R</w:t>
      </w:r>
      <w:r w:rsidRPr="00D954CF" w:rsidR="002C5799">
        <w:rPr>
          <w:rFonts w:ascii="宋体" w:hAnsi="宋体"/>
          <w:b/>
          <w:szCs w:val="24"/>
        </w:rPr>
        <w:t>OC</w:t>
      </w:r>
      <w:r w:rsidRPr="00D954CF" w:rsidR="002C5799">
        <w:rPr>
          <w:rFonts w:ascii="宋体" w:hAnsi="宋体" w:hint="eastAsia"/>
          <w:b/>
          <w:szCs w:val="24"/>
        </w:rPr>
        <w:t>曲线和A</w:t>
      </w:r>
      <w:r w:rsidRPr="00D954CF" w:rsidR="002C5799">
        <w:rPr>
          <w:rFonts w:ascii="宋体" w:hAnsi="宋体"/>
          <w:b/>
          <w:szCs w:val="24"/>
        </w:rPr>
        <w:t>UC</w:t>
      </w:r>
      <w:r w:rsidRPr="00D954CF" w:rsidR="00820E14">
        <w:rPr>
          <w:rFonts w:ascii="宋体" w:hAnsi="宋体" w:hint="eastAsia"/>
          <w:b/>
          <w:szCs w:val="24"/>
        </w:rPr>
        <w:t>值研究是否能够从基本面数据中挖掘得到有效的信息，</w:t>
      </w:r>
      <w:r w:rsidRPr="00D954CF" w:rsidR="00557197">
        <w:rPr>
          <w:rFonts w:ascii="宋体" w:hAnsi="宋体" w:hint="eastAsia"/>
          <w:b/>
          <w:szCs w:val="24"/>
        </w:rPr>
        <w:t>以及不同机器学习算法</w:t>
      </w:r>
      <w:r w:rsidRPr="00D954CF" w:rsidR="002C5799">
        <w:rPr>
          <w:rFonts w:ascii="宋体" w:hAnsi="宋体" w:hint="eastAsia"/>
          <w:b/>
          <w:szCs w:val="24"/>
        </w:rPr>
        <w:t>的预测效果</w:t>
      </w:r>
      <w:r w:rsidRPr="00D954CF" w:rsidR="00557197">
        <w:rPr>
          <w:rFonts w:ascii="宋体" w:hAnsi="宋体" w:hint="eastAsia"/>
          <w:b/>
          <w:szCs w:val="24"/>
        </w:rPr>
        <w:t>的比较</w:t>
      </w:r>
      <w:r w:rsidRPr="00D954CF" w:rsidR="00BB6C87">
        <w:rPr>
          <w:rFonts w:ascii="宋体" w:hAnsi="宋体" w:hint="eastAsia"/>
          <w:b/>
          <w:szCs w:val="24"/>
        </w:rPr>
        <w:t>以及预测结果的相关性</w:t>
      </w:r>
      <w:r w:rsidRPr="00D954CF" w:rsidR="00557197">
        <w:rPr>
          <w:rFonts w:ascii="宋体" w:hAnsi="宋体" w:hint="eastAsia"/>
          <w:b/>
          <w:szCs w:val="24"/>
        </w:rPr>
        <w:t>比较</w:t>
      </w:r>
      <w:r w:rsidRPr="00D954CF" w:rsidR="002C5799">
        <w:rPr>
          <w:rFonts w:ascii="宋体" w:hAnsi="宋体" w:hint="eastAsia"/>
          <w:b/>
          <w:szCs w:val="24"/>
        </w:rPr>
        <w:t>。</w:t>
      </w:r>
      <w:r w:rsidRPr="00D954CF" w:rsidR="004C63FF">
        <w:rPr>
          <w:rFonts w:ascii="宋体" w:hAnsi="宋体" w:hint="eastAsia"/>
          <w:b/>
          <w:szCs w:val="24"/>
        </w:rPr>
        <w:t>模型构建主要分为数据预处理、模型构建与结果分析、模型比较与评价几个部分。</w:t>
      </w:r>
    </w:p>
    <w:p w:rsidR="00526127" w:rsidRPr="00D954CF" w:rsidP="00E033DE">
      <w:pPr>
        <w:ind w:firstLine="420"/>
        <w:rPr>
          <w:rFonts w:ascii="宋体" w:hAnsi="宋体"/>
          <w:b/>
          <w:szCs w:val="24"/>
        </w:rPr>
      </w:pPr>
      <w:r>
        <w:rPr>
          <w:rFonts w:ascii="宋体" w:hAnsi="宋体" w:hint="eastAsia"/>
          <w:b/>
          <w:szCs w:val="24"/>
        </w:rPr>
        <w:t>本文通过上述7种机器学习算法对医药制造行业公司部分基本面数据的分析预测与准确性检验，发现基本面数据中信息的确</w:t>
      </w:r>
      <w:r w:rsidR="00053EAD">
        <w:rPr>
          <w:rFonts w:ascii="宋体" w:hAnsi="宋体" w:hint="eastAsia"/>
          <w:b/>
          <w:szCs w:val="24"/>
        </w:rPr>
        <w:t>能</w:t>
      </w:r>
      <w:r>
        <w:rPr>
          <w:rFonts w:ascii="宋体" w:hAnsi="宋体" w:hint="eastAsia"/>
          <w:b/>
          <w:szCs w:val="24"/>
        </w:rPr>
        <w:t>对未来公司股票涨跌</w:t>
      </w:r>
      <w:r w:rsidR="00053EAD">
        <w:rPr>
          <w:rFonts w:ascii="宋体" w:hAnsi="宋体" w:hint="eastAsia"/>
          <w:b/>
          <w:szCs w:val="24"/>
        </w:rPr>
        <w:t>做出部分的解释</w:t>
      </w:r>
      <w:r>
        <w:rPr>
          <w:rFonts w:ascii="宋体" w:hAnsi="宋体" w:hint="eastAsia"/>
          <w:b/>
          <w:szCs w:val="24"/>
        </w:rPr>
        <w:t>，</w:t>
      </w:r>
      <w:r w:rsidR="00053EAD">
        <w:rPr>
          <w:rFonts w:ascii="宋体" w:hAnsi="宋体" w:hint="eastAsia"/>
          <w:b/>
          <w:szCs w:val="24"/>
        </w:rPr>
        <w:t>并且，不同算法之间预测的准确效果差异较大。通过上述这种分析比较，可以对我们以后使用</w:t>
      </w:r>
      <w:r w:rsidRPr="00D954CF" w:rsidR="00780B0C">
        <w:rPr>
          <w:rFonts w:ascii="宋体" w:hAnsi="宋体" w:hint="eastAsia"/>
          <w:b/>
          <w:szCs w:val="24"/>
        </w:rPr>
        <w:t>实现量化选股</w:t>
      </w:r>
      <w:r w:rsidR="00053EAD">
        <w:rPr>
          <w:rFonts w:ascii="宋体" w:hAnsi="宋体" w:hint="eastAsia"/>
          <w:b/>
          <w:szCs w:val="24"/>
        </w:rPr>
        <w:t>在真实股票市场上获取超额利润</w:t>
      </w:r>
      <w:r w:rsidRPr="00D954CF" w:rsidR="00780B0C">
        <w:rPr>
          <w:rFonts w:ascii="宋体" w:hAnsi="宋体" w:hint="eastAsia"/>
          <w:b/>
          <w:szCs w:val="24"/>
        </w:rPr>
        <w:t>具有</w:t>
      </w:r>
      <w:r w:rsidR="00053EAD">
        <w:rPr>
          <w:rFonts w:ascii="宋体" w:hAnsi="宋体" w:hint="eastAsia"/>
          <w:b/>
          <w:szCs w:val="24"/>
        </w:rPr>
        <w:t>一定</w:t>
      </w:r>
      <w:r w:rsidRPr="00D954CF" w:rsidR="00780B0C">
        <w:rPr>
          <w:rFonts w:ascii="宋体" w:hAnsi="宋体" w:hint="eastAsia"/>
          <w:b/>
          <w:szCs w:val="24"/>
        </w:rPr>
        <w:t>指导作用。</w:t>
      </w:r>
    </w:p>
    <w:p w:rsidR="00B068F8" w:rsidRPr="00D954CF" w:rsidP="00DD1FD1">
      <w:pPr>
        <w:rPr>
          <w:rFonts w:ascii="宋体" w:hAnsi="宋体"/>
          <w:b/>
          <w:szCs w:val="24"/>
        </w:rPr>
      </w:pPr>
      <w:r>
        <w:rPr>
          <w:rFonts w:ascii="宋体" w:hAnsi="宋体" w:hint="eastAsia"/>
          <w:b/>
          <w:szCs w:val="24"/>
        </w:rPr>
        <w:t>关键词：量化选股研究；机器学习算法；策略研究</w:t>
      </w:r>
    </w:p>
    <w:p w:rsidR="002C613A" w:rsidP="00DD1FD1"/>
    <w:p w:rsidR="002C613A" w:rsidP="00DD1FD1"/>
    <w:p w:rsidR="002C613A" w:rsidP="00DD1FD1"/>
    <w:p w:rsidR="002C613A" w:rsidP="00DD1FD1"/>
    <w:p w:rsidR="002C613A" w:rsidP="00DD1FD1"/>
    <w:p w:rsidR="002C613A" w:rsidP="00DD1FD1"/>
    <w:p w:rsidR="002C613A" w:rsidP="00DD1FD1"/>
    <w:p w:rsidR="002C613A" w:rsidP="00DD1FD1"/>
    <w:p w:rsidR="002C613A" w:rsidP="00DD1FD1"/>
    <w:p w:rsidR="002C613A" w:rsidP="00DD1FD1"/>
    <w:p w:rsidR="002C613A" w:rsidP="00DD1FD1"/>
    <w:p w:rsidR="00557197" w:rsidP="00DD1FD1">
      <w:pPr>
        <w:sectPr w:rsidSect="00153429">
          <w:footerReference w:type="default" r:id="rId5"/>
          <w:endnotePr>
            <w:numFmt w:val="decimal"/>
          </w:endnotePr>
          <w:pgSz w:w="11906" w:h="16838"/>
          <w:pgMar w:top="1701" w:right="1701" w:bottom="1701" w:left="1701" w:header="851" w:footer="992" w:gutter="0"/>
          <w:cols w:space="425"/>
          <w:docGrid w:type="lines" w:linePitch="312"/>
        </w:sectPr>
      </w:pPr>
    </w:p>
    <w:p w:rsidR="00557197" w:rsidRPr="00D954CF" w:rsidP="00D077FC">
      <w:pPr>
        <w:pStyle w:val="Heading2"/>
      </w:pPr>
      <w:bookmarkStart w:id="2" w:name="_Toc36627738"/>
      <w:r w:rsidRPr="00D954CF">
        <w:t>Abstract</w:t>
      </w:r>
      <w:bookmarkEnd w:id="2"/>
    </w:p>
    <w:p w:rsidR="00557197" w:rsidP="00557197"/>
    <w:p w:rsidR="00053EAD" w:rsidRPr="00053EAD" w:rsidP="00B64C28">
      <w:pPr>
        <w:ind w:firstLine="420"/>
        <w:rPr>
          <w:rFonts w:cs="Times New Roman"/>
          <w:b/>
          <w:szCs w:val="24"/>
        </w:rPr>
      </w:pPr>
      <w:r w:rsidRPr="00053EAD">
        <w:rPr>
          <w:rFonts w:cs="Times New Roman"/>
          <w:b/>
          <w:szCs w:val="24"/>
        </w:rPr>
        <w:t>With the rapid development of science and technology in recent years, computer technology has been making great breakthroughs and has been gradually applied to all walks of life. It is in this context that the field of financial quantification has developed rapidly. Quantitative investment is an active investment method that automatically trades in the market by means of computer and compiling quantitative and programmed investment strategies. Therefore, this paper hopes to use different machine learning algorithms to select the fundamental data of the company, so as to explore whether there is prediction information on the future stock price in the fundamental data of the company, and to compare and evaluate the prediction results of different algorithms.</w:t>
      </w:r>
    </w:p>
    <w:p w:rsidR="00053EAD" w:rsidRPr="00053EAD" w:rsidP="00B64C28">
      <w:pPr>
        <w:ind w:firstLine="420"/>
        <w:rPr>
          <w:rFonts w:cs="Times New Roman"/>
          <w:b/>
          <w:szCs w:val="24"/>
        </w:rPr>
      </w:pPr>
      <w:r w:rsidRPr="00053EAD">
        <w:rPr>
          <w:rFonts w:cs="Times New Roman"/>
          <w:b/>
          <w:szCs w:val="24"/>
        </w:rPr>
        <w:t>Therefore, this article selects the domestic stock market industry classification for pharmaceutical manufacturing company from December 1999 to December 2017, including assets, liabilities, current assets, intangible assets, such as company fundamentals, as well as the range of the rise in value each year than the previous year is 20% as the data classification samples, the share price rises of 20% company is divided into category, stock prices have not reached 20% of the company can be divided into category. This paper selected the more common 7 kinds of machine learning algorithms, the KNN algorithm respectively, naive bayes theorem (bayesian algorithm), MLP nn (neural network algorithm), the random forest (random forest algorithm), GBM algorithm, logistic (logistic regression algorithm) to analyze the fundamental data forecasting, and through the ROC curve obtained by machine learning algorithms and AUC value research whether can get effective information from the fundamentals of data mining, And the prediction effect of different machine learning algorithms and the correlation of prediction results. Model construction is mainly divided into data preprocessing, model construction and result analysis, model comparison and evaluation.</w:t>
      </w:r>
    </w:p>
    <w:p w:rsidR="003F5C53" w:rsidP="003F5C53">
      <w:pPr>
        <w:ind w:firstLine="420"/>
        <w:rPr>
          <w:rFonts w:cs="Times New Roman"/>
          <w:b/>
          <w:szCs w:val="24"/>
        </w:rPr>
      </w:pPr>
      <w:r w:rsidRPr="00053EAD">
        <w:rPr>
          <w:rFonts w:cs="Times New Roman"/>
          <w:b/>
          <w:szCs w:val="24"/>
        </w:rPr>
        <w:t>Through the analysis, prediction and accuracy test of some fundamental data of pharmaceutical manufacturing companies by the above seven machine learning algorithms, this paper finds that the information in the fundamental data can indeed explain part of the future rise and fall of the company's stock, and the accuracy of the prediction varies greatly among different algorithms. Through the above analysis and comparison, we can use the realization of quantitative stock selection in the real stock market to obtain excess profits has certain guidance.</w:t>
      </w:r>
    </w:p>
    <w:p w:rsidR="00557197" w:rsidRPr="00E440C3" w:rsidP="00E440C3">
      <w:pPr>
        <w:rPr>
          <w:rFonts w:cs="Times New Roman"/>
          <w:b/>
          <w:szCs w:val="24"/>
        </w:rPr>
      </w:pPr>
      <w:r w:rsidRPr="00D954CF">
        <w:rPr>
          <w:rFonts w:cs="Times New Roman"/>
          <w:b/>
          <w:szCs w:val="24"/>
        </w:rPr>
        <w:t xml:space="preserve">Key words: quantitative stock selection research; Machine learning algorithm; </w:t>
      </w:r>
      <w:r w:rsidR="00E440C3">
        <w:rPr>
          <w:rFonts w:cs="Times New Roman"/>
          <w:b/>
          <w:szCs w:val="24"/>
        </w:rPr>
        <w:t>Strategy researc</w:t>
      </w:r>
      <w:r w:rsidRPr="00E440C3">
        <w:rPr>
          <w:rFonts w:cs="Times New Roman"/>
          <w:b/>
          <w:szCs w:val="24"/>
        </w:rPr>
        <w:br/>
      </w:r>
      <w:r w:rsidRPr="00E440C3">
        <w:rPr>
          <w:rFonts w:cs="Times New Roman"/>
          <w:b/>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https://d.book118.com/848052076132006026</w:t>
        </w:r>
      </w:hyperlink>
    </w:p>
    <w:p w:rsidR="00557197" w:rsidRPr="00E440C3" w:rsidP="00E440C3">
      <w:pPr>
        <w:rPr>
          <w:rFonts w:cs="Times New Roman"/>
          <w:b/>
          <w:szCs w:val="24"/>
        </w:rPr>
      </w:pPr>
    </w:p>
    <w:sectPr w:rsidSect="00153429">
      <w:footerReference w:type="default" r:id="rId7"/>
      <w:endnotePr>
        <w:numFmt w:val="decimal"/>
      </w:endnotePr>
      <w:type w:val="nextPage"/>
      <w:pgSz w:w="11906" w:h="16838"/>
      <w:pgMar w:top="1701" w:right="1701" w:bottom="1701" w:left="1701"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42047527"/>
      <w:docPartObj>
        <w:docPartGallery w:val="Page Numbers (Bottom of Page)"/>
        <w:docPartUnique/>
      </w:docPartObj>
    </w:sdtPr>
    <w:sdtContent>
      <w:p w:rsidR="00A07243">
        <w:pPr>
          <w:pStyle w:val="Footer"/>
          <w:jc w:val="center"/>
        </w:pPr>
        <w:r>
          <w:fldChar w:fldCharType="begin"/>
        </w:r>
        <w:r>
          <w:instrText>PAGE   \* MERGEFORMAT</w:instrText>
        </w:r>
        <w:r>
          <w:fldChar w:fldCharType="separate"/>
        </w:r>
        <w:r w:rsidRPr="00635BD4" w:rsidR="00635BD4">
          <w:rPr>
            <w:noProof/>
            <w:lang w:val="zh-CN"/>
          </w:rPr>
          <w:t>1</w:t>
        </w:r>
        <w:r>
          <w:fldChar w:fldCharType="end"/>
        </w:r>
      </w:p>
    </w:sdtContent>
  </w:sdt>
  <w:p w:rsidR="00A072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66146087"/>
      <w:docPartObj>
        <w:docPartGallery w:val="Page Numbers (Bottom of Page)"/>
        <w:docPartUnique/>
      </w:docPartObj>
    </w:sdtPr>
    <w:sdtContent>
      <w:p w:rsidR="00A07243">
        <w:pPr>
          <w:pStyle w:val="Footer"/>
          <w:jc w:val="center"/>
        </w:pPr>
        <w:r>
          <w:fldChar w:fldCharType="begin"/>
        </w:r>
        <w:r>
          <w:instrText>PAGE   \* MERGEFORMAT</w:instrText>
        </w:r>
        <w:r>
          <w:fldChar w:fldCharType="separate"/>
        </w:r>
        <w:r w:rsidRPr="00635BD4" w:rsidR="00635BD4">
          <w:rPr>
            <w:noProof/>
            <w:lang w:val="zh-CN"/>
          </w:rPr>
          <w:t>2</w:t>
        </w:r>
        <w:r>
          <w:fldChar w:fldCharType="end"/>
        </w:r>
      </w:p>
    </w:sdtContent>
  </w:sdt>
  <w:p w:rsidR="00A07243">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917639"/>
    <w:multiLevelType w:val="hybridMultilevel"/>
    <w:tmpl w:val="C9A0ADAC"/>
    <w:lvl w:ilvl="0">
      <w:start w:val="1"/>
      <w:numFmt w:val="japaneseCounting"/>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
    <w:nsid w:val="127017F9"/>
    <w:multiLevelType w:val="hybridMultilevel"/>
    <w:tmpl w:val="EC02B572"/>
    <w:lvl w:ilvl="0">
      <w:start w:val="1"/>
      <w:numFmt w:val="decimal"/>
      <w:lvlText w:val="%1."/>
      <w:lvlJc w:val="left"/>
      <w:pPr>
        <w:ind w:left="1200" w:hanging="360"/>
      </w:pPr>
      <w:rPr>
        <w:rFonts w:hint="default"/>
      </w:rPr>
    </w:lvl>
    <w:lvl w:ilvl="1" w:tentative="1">
      <w:start w:val="1"/>
      <w:numFmt w:val="lowerLetter"/>
      <w:lvlText w:val="%2)"/>
      <w:lvlJc w:val="left"/>
      <w:pPr>
        <w:ind w:left="1680" w:hanging="420"/>
      </w:pPr>
    </w:lvl>
    <w:lvl w:ilvl="2" w:tentative="1">
      <w:start w:val="1"/>
      <w:numFmt w:val="lowerRoman"/>
      <w:lvlText w:val="%3."/>
      <w:lvlJc w:val="right"/>
      <w:pPr>
        <w:ind w:left="2100" w:hanging="420"/>
      </w:pPr>
    </w:lvl>
    <w:lvl w:ilvl="3" w:tentative="1">
      <w:start w:val="1"/>
      <w:numFmt w:val="decimal"/>
      <w:lvlText w:val="%4."/>
      <w:lvlJc w:val="left"/>
      <w:pPr>
        <w:ind w:left="2520" w:hanging="420"/>
      </w:pPr>
    </w:lvl>
    <w:lvl w:ilvl="4" w:tentative="1">
      <w:start w:val="1"/>
      <w:numFmt w:val="lowerLetter"/>
      <w:lvlText w:val="%5)"/>
      <w:lvlJc w:val="left"/>
      <w:pPr>
        <w:ind w:left="2940" w:hanging="420"/>
      </w:pPr>
    </w:lvl>
    <w:lvl w:ilvl="5" w:tentative="1">
      <w:start w:val="1"/>
      <w:numFmt w:val="lowerRoman"/>
      <w:lvlText w:val="%6."/>
      <w:lvlJc w:val="right"/>
      <w:pPr>
        <w:ind w:left="3360" w:hanging="420"/>
      </w:pPr>
    </w:lvl>
    <w:lvl w:ilvl="6" w:tentative="1">
      <w:start w:val="1"/>
      <w:numFmt w:val="decimal"/>
      <w:lvlText w:val="%7."/>
      <w:lvlJc w:val="left"/>
      <w:pPr>
        <w:ind w:left="3780" w:hanging="420"/>
      </w:pPr>
    </w:lvl>
    <w:lvl w:ilvl="7" w:tentative="1">
      <w:start w:val="1"/>
      <w:numFmt w:val="lowerLetter"/>
      <w:lvlText w:val="%8)"/>
      <w:lvlJc w:val="left"/>
      <w:pPr>
        <w:ind w:left="4200" w:hanging="420"/>
      </w:pPr>
    </w:lvl>
    <w:lvl w:ilvl="8" w:tentative="1">
      <w:start w:val="1"/>
      <w:numFmt w:val="lowerRoman"/>
      <w:lvlText w:val="%9."/>
      <w:lvlJc w:val="right"/>
      <w:pPr>
        <w:ind w:left="4620" w:hanging="420"/>
      </w:pPr>
    </w:lvl>
  </w:abstractNum>
  <w:abstractNum w:abstractNumId="2">
    <w:nsid w:val="136F3187"/>
    <w:multiLevelType w:val="multilevel"/>
    <w:tmpl w:val="1EC4C8C0"/>
    <w:lvl w:ilvl="0">
      <w:start w:val="1"/>
      <w:numFmt w:val="decimal"/>
      <w:lvlText w:val="%1."/>
      <w:lvlJc w:val="left"/>
      <w:pPr>
        <w:ind w:left="1200" w:hanging="360"/>
      </w:pPr>
      <w:rPr>
        <w:rFonts w:hint="default"/>
      </w:rPr>
    </w:lvl>
    <w:lvl w:ilvl="1">
      <w:start w:val="2"/>
      <w:numFmt w:val="decimal"/>
      <w:isLgl/>
      <w:lvlText w:val="%1.%2"/>
      <w:lvlJc w:val="left"/>
      <w:pPr>
        <w:ind w:left="1430" w:hanging="59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56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1920" w:hanging="1080"/>
      </w:pPr>
      <w:rPr>
        <w:rFonts w:hint="default"/>
      </w:rPr>
    </w:lvl>
    <w:lvl w:ilvl="6">
      <w:start w:val="1"/>
      <w:numFmt w:val="decimal"/>
      <w:isLgl/>
      <w:lvlText w:val="%1.%2.%3.%4.%5.%6.%7"/>
      <w:lvlJc w:val="left"/>
      <w:pPr>
        <w:ind w:left="2280" w:hanging="1440"/>
      </w:pPr>
      <w:rPr>
        <w:rFonts w:hint="default"/>
      </w:rPr>
    </w:lvl>
    <w:lvl w:ilvl="7">
      <w:start w:val="1"/>
      <w:numFmt w:val="decimal"/>
      <w:isLgl/>
      <w:lvlText w:val="%1.%2.%3.%4.%5.%6.%7.%8"/>
      <w:lvlJc w:val="left"/>
      <w:pPr>
        <w:ind w:left="2280" w:hanging="1440"/>
      </w:pPr>
      <w:rPr>
        <w:rFonts w:hint="default"/>
      </w:rPr>
    </w:lvl>
    <w:lvl w:ilvl="8">
      <w:start w:val="1"/>
      <w:numFmt w:val="decimal"/>
      <w:isLgl/>
      <w:lvlText w:val="%1.%2.%3.%4.%5.%6.%7.%8.%9"/>
      <w:lvlJc w:val="left"/>
      <w:pPr>
        <w:ind w:left="2640" w:hanging="1800"/>
      </w:pPr>
      <w:rPr>
        <w:rFonts w:hint="default"/>
      </w:rPr>
    </w:lvl>
  </w:abstractNum>
  <w:abstractNum w:abstractNumId="3">
    <w:nsid w:val="2D1C5770"/>
    <w:multiLevelType w:val="hybridMultilevel"/>
    <w:tmpl w:val="4030E4B0"/>
    <w:lvl w:ilvl="0">
      <w:start w:val="1"/>
      <w:numFmt w:val="decimal"/>
      <w:lvlText w:val="【%1】."/>
      <w:lvlJc w:val="left"/>
      <w:pPr>
        <w:ind w:left="420" w:hanging="420"/>
      </w:pPr>
      <w:rPr>
        <w:rFonts w:hint="eastAsia"/>
      </w:rPr>
    </w:lvl>
    <w:lvl w:ilvl="1">
      <w:start w:val="1"/>
      <w:numFmt w:val="lowerLetter"/>
      <w:lvlText w:val="%2)"/>
      <w:lvlJc w:val="left"/>
      <w:pPr>
        <w:ind w:left="1124" w:hanging="420"/>
      </w:pPr>
    </w:lvl>
    <w:lvl w:ilvl="2" w:tentative="1">
      <w:start w:val="1"/>
      <w:numFmt w:val="lowerRoman"/>
      <w:lvlText w:val="%3."/>
      <w:lvlJc w:val="right"/>
      <w:pPr>
        <w:ind w:left="1544" w:hanging="420"/>
      </w:pPr>
    </w:lvl>
    <w:lvl w:ilvl="3" w:tentative="1">
      <w:start w:val="1"/>
      <w:numFmt w:val="decimal"/>
      <w:lvlText w:val="%4."/>
      <w:lvlJc w:val="left"/>
      <w:pPr>
        <w:ind w:left="1964" w:hanging="420"/>
      </w:pPr>
    </w:lvl>
    <w:lvl w:ilvl="4" w:tentative="1">
      <w:start w:val="1"/>
      <w:numFmt w:val="lowerLetter"/>
      <w:lvlText w:val="%5)"/>
      <w:lvlJc w:val="left"/>
      <w:pPr>
        <w:ind w:left="2384" w:hanging="420"/>
      </w:pPr>
    </w:lvl>
    <w:lvl w:ilvl="5" w:tentative="1">
      <w:start w:val="1"/>
      <w:numFmt w:val="lowerRoman"/>
      <w:lvlText w:val="%6."/>
      <w:lvlJc w:val="right"/>
      <w:pPr>
        <w:ind w:left="2804" w:hanging="420"/>
      </w:pPr>
    </w:lvl>
    <w:lvl w:ilvl="6" w:tentative="1">
      <w:start w:val="1"/>
      <w:numFmt w:val="decimal"/>
      <w:lvlText w:val="%7."/>
      <w:lvlJc w:val="left"/>
      <w:pPr>
        <w:ind w:left="3224" w:hanging="420"/>
      </w:pPr>
    </w:lvl>
    <w:lvl w:ilvl="7" w:tentative="1">
      <w:start w:val="1"/>
      <w:numFmt w:val="lowerLetter"/>
      <w:lvlText w:val="%8)"/>
      <w:lvlJc w:val="left"/>
      <w:pPr>
        <w:ind w:left="3644" w:hanging="420"/>
      </w:pPr>
    </w:lvl>
    <w:lvl w:ilvl="8" w:tentative="1">
      <w:start w:val="1"/>
      <w:numFmt w:val="lowerRoman"/>
      <w:lvlText w:val="%9."/>
      <w:lvlJc w:val="right"/>
      <w:pPr>
        <w:ind w:left="4064" w:hanging="420"/>
      </w:pPr>
    </w:lvl>
  </w:abstractNum>
  <w:abstractNum w:abstractNumId="4">
    <w:nsid w:val="571E5E3A"/>
    <w:multiLevelType w:val="hybridMultilevel"/>
    <w:tmpl w:val="2B502604"/>
    <w:lvl w:ilvl="0">
      <w:start w:val="1"/>
      <w:numFmt w:val="decimal"/>
      <w:lvlText w:val="（%1）"/>
      <w:lvlJc w:val="left"/>
      <w:pPr>
        <w:ind w:left="1140" w:hanging="7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850"/>
    <w:rsid w:val="00002718"/>
    <w:rsid w:val="000049CB"/>
    <w:rsid w:val="000054E6"/>
    <w:rsid w:val="0000623B"/>
    <w:rsid w:val="00011A69"/>
    <w:rsid w:val="00023A96"/>
    <w:rsid w:val="00032084"/>
    <w:rsid w:val="000355F3"/>
    <w:rsid w:val="00042B9E"/>
    <w:rsid w:val="00053EAD"/>
    <w:rsid w:val="00055A73"/>
    <w:rsid w:val="00072990"/>
    <w:rsid w:val="00087DA2"/>
    <w:rsid w:val="000A2A7D"/>
    <w:rsid w:val="000B0747"/>
    <w:rsid w:val="000B7B12"/>
    <w:rsid w:val="000E500D"/>
    <w:rsid w:val="000F2661"/>
    <w:rsid w:val="000F58D9"/>
    <w:rsid w:val="000F7305"/>
    <w:rsid w:val="0010453C"/>
    <w:rsid w:val="00110F39"/>
    <w:rsid w:val="00121798"/>
    <w:rsid w:val="001265CC"/>
    <w:rsid w:val="0013491E"/>
    <w:rsid w:val="00141F7B"/>
    <w:rsid w:val="00153429"/>
    <w:rsid w:val="001547CA"/>
    <w:rsid w:val="00183CDE"/>
    <w:rsid w:val="00190904"/>
    <w:rsid w:val="00193966"/>
    <w:rsid w:val="0019793A"/>
    <w:rsid w:val="001B0B00"/>
    <w:rsid w:val="001B37F0"/>
    <w:rsid w:val="001C5B20"/>
    <w:rsid w:val="001D376C"/>
    <w:rsid w:val="001D38FF"/>
    <w:rsid w:val="001D7636"/>
    <w:rsid w:val="001E5494"/>
    <w:rsid w:val="001F3B32"/>
    <w:rsid w:val="001F4315"/>
    <w:rsid w:val="0021234F"/>
    <w:rsid w:val="00213639"/>
    <w:rsid w:val="0022351C"/>
    <w:rsid w:val="00237D79"/>
    <w:rsid w:val="00240B28"/>
    <w:rsid w:val="002413D4"/>
    <w:rsid w:val="002444DF"/>
    <w:rsid w:val="002551E7"/>
    <w:rsid w:val="0025710A"/>
    <w:rsid w:val="002614AC"/>
    <w:rsid w:val="00292D95"/>
    <w:rsid w:val="002C5799"/>
    <w:rsid w:val="002C613A"/>
    <w:rsid w:val="002D0347"/>
    <w:rsid w:val="002E0873"/>
    <w:rsid w:val="002E5139"/>
    <w:rsid w:val="002F26A7"/>
    <w:rsid w:val="002F32B7"/>
    <w:rsid w:val="002F3301"/>
    <w:rsid w:val="002F4145"/>
    <w:rsid w:val="002F4F80"/>
    <w:rsid w:val="00305A19"/>
    <w:rsid w:val="00307871"/>
    <w:rsid w:val="00311200"/>
    <w:rsid w:val="00311AC6"/>
    <w:rsid w:val="0031702A"/>
    <w:rsid w:val="003202B1"/>
    <w:rsid w:val="00331487"/>
    <w:rsid w:val="00333368"/>
    <w:rsid w:val="00341D69"/>
    <w:rsid w:val="003469D0"/>
    <w:rsid w:val="00347BC0"/>
    <w:rsid w:val="00352A71"/>
    <w:rsid w:val="00355B17"/>
    <w:rsid w:val="00357A7D"/>
    <w:rsid w:val="0036116D"/>
    <w:rsid w:val="0036357C"/>
    <w:rsid w:val="00374017"/>
    <w:rsid w:val="00390A26"/>
    <w:rsid w:val="003A3A14"/>
    <w:rsid w:val="003A5CF0"/>
    <w:rsid w:val="003A6FED"/>
    <w:rsid w:val="003A7FB8"/>
    <w:rsid w:val="003B2426"/>
    <w:rsid w:val="003B4FEA"/>
    <w:rsid w:val="003B6970"/>
    <w:rsid w:val="003C12F7"/>
    <w:rsid w:val="003C1F5E"/>
    <w:rsid w:val="003C29BD"/>
    <w:rsid w:val="003C2AB3"/>
    <w:rsid w:val="003C70EA"/>
    <w:rsid w:val="003D4CAD"/>
    <w:rsid w:val="003E1A0D"/>
    <w:rsid w:val="003F5C53"/>
    <w:rsid w:val="00404E37"/>
    <w:rsid w:val="00421DB9"/>
    <w:rsid w:val="004447F4"/>
    <w:rsid w:val="00455DCE"/>
    <w:rsid w:val="00466B61"/>
    <w:rsid w:val="00473042"/>
    <w:rsid w:val="00475FFB"/>
    <w:rsid w:val="004772ED"/>
    <w:rsid w:val="00483AAE"/>
    <w:rsid w:val="00491075"/>
    <w:rsid w:val="004A3CCE"/>
    <w:rsid w:val="004A7114"/>
    <w:rsid w:val="004B610C"/>
    <w:rsid w:val="004B6968"/>
    <w:rsid w:val="004C63FF"/>
    <w:rsid w:val="004D0751"/>
    <w:rsid w:val="004D58EF"/>
    <w:rsid w:val="004E233C"/>
    <w:rsid w:val="00500352"/>
    <w:rsid w:val="005006B2"/>
    <w:rsid w:val="005149D5"/>
    <w:rsid w:val="00526127"/>
    <w:rsid w:val="00527000"/>
    <w:rsid w:val="00533EB1"/>
    <w:rsid w:val="00544ABA"/>
    <w:rsid w:val="00551579"/>
    <w:rsid w:val="005515CB"/>
    <w:rsid w:val="00552B70"/>
    <w:rsid w:val="00552DFC"/>
    <w:rsid w:val="00557197"/>
    <w:rsid w:val="00566288"/>
    <w:rsid w:val="00581C05"/>
    <w:rsid w:val="00587454"/>
    <w:rsid w:val="005B3DE4"/>
    <w:rsid w:val="005C2EBB"/>
    <w:rsid w:val="005E268F"/>
    <w:rsid w:val="005E69C5"/>
    <w:rsid w:val="005F0EE3"/>
    <w:rsid w:val="005F7C04"/>
    <w:rsid w:val="00600565"/>
    <w:rsid w:val="00611EC6"/>
    <w:rsid w:val="0061222D"/>
    <w:rsid w:val="006153A0"/>
    <w:rsid w:val="00625E69"/>
    <w:rsid w:val="0063390A"/>
    <w:rsid w:val="006340F1"/>
    <w:rsid w:val="00635BD4"/>
    <w:rsid w:val="0064286D"/>
    <w:rsid w:val="00650BA7"/>
    <w:rsid w:val="006521EC"/>
    <w:rsid w:val="00656283"/>
    <w:rsid w:val="00662D70"/>
    <w:rsid w:val="006636F3"/>
    <w:rsid w:val="00663703"/>
    <w:rsid w:val="0066670C"/>
    <w:rsid w:val="00681AFC"/>
    <w:rsid w:val="00685EE0"/>
    <w:rsid w:val="00692AB8"/>
    <w:rsid w:val="00696C68"/>
    <w:rsid w:val="006C7FB3"/>
    <w:rsid w:val="006E193C"/>
    <w:rsid w:val="006F4B39"/>
    <w:rsid w:val="006F7CC0"/>
    <w:rsid w:val="00713714"/>
    <w:rsid w:val="0071434B"/>
    <w:rsid w:val="007243AB"/>
    <w:rsid w:val="00725131"/>
    <w:rsid w:val="007377FE"/>
    <w:rsid w:val="00737BDC"/>
    <w:rsid w:val="007417F9"/>
    <w:rsid w:val="007477CA"/>
    <w:rsid w:val="0075106F"/>
    <w:rsid w:val="007514B9"/>
    <w:rsid w:val="00760C7A"/>
    <w:rsid w:val="0077359D"/>
    <w:rsid w:val="00780B0C"/>
    <w:rsid w:val="0078138A"/>
    <w:rsid w:val="0078439A"/>
    <w:rsid w:val="0078582C"/>
    <w:rsid w:val="007947F0"/>
    <w:rsid w:val="007C6890"/>
    <w:rsid w:val="007D08CC"/>
    <w:rsid w:val="007E3655"/>
    <w:rsid w:val="007F0F5A"/>
    <w:rsid w:val="00801D73"/>
    <w:rsid w:val="0080495C"/>
    <w:rsid w:val="00804EBB"/>
    <w:rsid w:val="00811FB9"/>
    <w:rsid w:val="008179E5"/>
    <w:rsid w:val="00820E14"/>
    <w:rsid w:val="008276F3"/>
    <w:rsid w:val="008518C6"/>
    <w:rsid w:val="00871F57"/>
    <w:rsid w:val="00874409"/>
    <w:rsid w:val="0088082D"/>
    <w:rsid w:val="008844AC"/>
    <w:rsid w:val="008A1015"/>
    <w:rsid w:val="008A5B32"/>
    <w:rsid w:val="008A606A"/>
    <w:rsid w:val="008C30A5"/>
    <w:rsid w:val="008F7E9F"/>
    <w:rsid w:val="00923D57"/>
    <w:rsid w:val="009242DA"/>
    <w:rsid w:val="0094602E"/>
    <w:rsid w:val="00984CF3"/>
    <w:rsid w:val="009869FA"/>
    <w:rsid w:val="009A3634"/>
    <w:rsid w:val="009A4854"/>
    <w:rsid w:val="009B4E07"/>
    <w:rsid w:val="009B51ED"/>
    <w:rsid w:val="009C5C06"/>
    <w:rsid w:val="009D2633"/>
    <w:rsid w:val="009D7E9E"/>
    <w:rsid w:val="009E31A0"/>
    <w:rsid w:val="009F02BD"/>
    <w:rsid w:val="00A02479"/>
    <w:rsid w:val="00A02532"/>
    <w:rsid w:val="00A02567"/>
    <w:rsid w:val="00A07243"/>
    <w:rsid w:val="00A359C1"/>
    <w:rsid w:val="00A3796B"/>
    <w:rsid w:val="00A54288"/>
    <w:rsid w:val="00A56964"/>
    <w:rsid w:val="00A637D4"/>
    <w:rsid w:val="00A81850"/>
    <w:rsid w:val="00A85709"/>
    <w:rsid w:val="00A9717F"/>
    <w:rsid w:val="00AA57DC"/>
    <w:rsid w:val="00AC0677"/>
    <w:rsid w:val="00AD0729"/>
    <w:rsid w:val="00AE6748"/>
    <w:rsid w:val="00AF00C1"/>
    <w:rsid w:val="00AF3C04"/>
    <w:rsid w:val="00AF6449"/>
    <w:rsid w:val="00B053D2"/>
    <w:rsid w:val="00B068F8"/>
    <w:rsid w:val="00B141B3"/>
    <w:rsid w:val="00B22F28"/>
    <w:rsid w:val="00B2536B"/>
    <w:rsid w:val="00B35F0D"/>
    <w:rsid w:val="00B42003"/>
    <w:rsid w:val="00B50F0B"/>
    <w:rsid w:val="00B50F31"/>
    <w:rsid w:val="00B51F2C"/>
    <w:rsid w:val="00B5210E"/>
    <w:rsid w:val="00B61B69"/>
    <w:rsid w:val="00B64C28"/>
    <w:rsid w:val="00B70D95"/>
    <w:rsid w:val="00B76BAA"/>
    <w:rsid w:val="00B84B1C"/>
    <w:rsid w:val="00B95599"/>
    <w:rsid w:val="00BB02D0"/>
    <w:rsid w:val="00BB6C87"/>
    <w:rsid w:val="00BC44EA"/>
    <w:rsid w:val="00BC4E7A"/>
    <w:rsid w:val="00BD7501"/>
    <w:rsid w:val="00BD7F26"/>
    <w:rsid w:val="00BE10A9"/>
    <w:rsid w:val="00BF560F"/>
    <w:rsid w:val="00C020C4"/>
    <w:rsid w:val="00C53171"/>
    <w:rsid w:val="00C54D7C"/>
    <w:rsid w:val="00C61F3F"/>
    <w:rsid w:val="00C850DF"/>
    <w:rsid w:val="00C873EC"/>
    <w:rsid w:val="00C940D7"/>
    <w:rsid w:val="00C9575E"/>
    <w:rsid w:val="00C95EE1"/>
    <w:rsid w:val="00C96C98"/>
    <w:rsid w:val="00CB0918"/>
    <w:rsid w:val="00CB7EB5"/>
    <w:rsid w:val="00CD439C"/>
    <w:rsid w:val="00CD7F21"/>
    <w:rsid w:val="00CE09D6"/>
    <w:rsid w:val="00CE77E7"/>
    <w:rsid w:val="00CE7E6E"/>
    <w:rsid w:val="00CF4E06"/>
    <w:rsid w:val="00D00A7E"/>
    <w:rsid w:val="00D01791"/>
    <w:rsid w:val="00D077FC"/>
    <w:rsid w:val="00D1078E"/>
    <w:rsid w:val="00D10CA6"/>
    <w:rsid w:val="00D14700"/>
    <w:rsid w:val="00D1786C"/>
    <w:rsid w:val="00D320E8"/>
    <w:rsid w:val="00D33CE2"/>
    <w:rsid w:val="00D42EFB"/>
    <w:rsid w:val="00D44C68"/>
    <w:rsid w:val="00D47B5E"/>
    <w:rsid w:val="00D56EF0"/>
    <w:rsid w:val="00D57A32"/>
    <w:rsid w:val="00D61FBD"/>
    <w:rsid w:val="00D72567"/>
    <w:rsid w:val="00D809FF"/>
    <w:rsid w:val="00D954CF"/>
    <w:rsid w:val="00DA4151"/>
    <w:rsid w:val="00DA4161"/>
    <w:rsid w:val="00DB392C"/>
    <w:rsid w:val="00DB3A7D"/>
    <w:rsid w:val="00DC52A0"/>
    <w:rsid w:val="00DD0A20"/>
    <w:rsid w:val="00DD1905"/>
    <w:rsid w:val="00DD1FD1"/>
    <w:rsid w:val="00DE4912"/>
    <w:rsid w:val="00DF7079"/>
    <w:rsid w:val="00E033DE"/>
    <w:rsid w:val="00E04409"/>
    <w:rsid w:val="00E079DC"/>
    <w:rsid w:val="00E17F49"/>
    <w:rsid w:val="00E37910"/>
    <w:rsid w:val="00E440C3"/>
    <w:rsid w:val="00E50A49"/>
    <w:rsid w:val="00E658FA"/>
    <w:rsid w:val="00E66D64"/>
    <w:rsid w:val="00E7049D"/>
    <w:rsid w:val="00E7344C"/>
    <w:rsid w:val="00E85E85"/>
    <w:rsid w:val="00E93B60"/>
    <w:rsid w:val="00E96C4D"/>
    <w:rsid w:val="00EA640E"/>
    <w:rsid w:val="00EA6FED"/>
    <w:rsid w:val="00ED03B2"/>
    <w:rsid w:val="00ED1D68"/>
    <w:rsid w:val="00EE1D83"/>
    <w:rsid w:val="00EE5931"/>
    <w:rsid w:val="00EE67CC"/>
    <w:rsid w:val="00EF77F9"/>
    <w:rsid w:val="00F03A75"/>
    <w:rsid w:val="00F04E21"/>
    <w:rsid w:val="00F11F33"/>
    <w:rsid w:val="00F153C0"/>
    <w:rsid w:val="00F25F68"/>
    <w:rsid w:val="00F33A13"/>
    <w:rsid w:val="00F55618"/>
    <w:rsid w:val="00F57185"/>
    <w:rsid w:val="00F825D3"/>
    <w:rsid w:val="00F83DD8"/>
    <w:rsid w:val="00F9311F"/>
    <w:rsid w:val="00F94480"/>
    <w:rsid w:val="00F94954"/>
    <w:rsid w:val="00FB50C2"/>
    <w:rsid w:val="00FC23AB"/>
    <w:rsid w:val="00FE7233"/>
    <w:rsid w:val="00FF0C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DBAACE6D-10A5-4A75-A5E9-1CFCA5E23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2003"/>
    <w:pPr>
      <w:widowControl w:val="0"/>
      <w:jc w:val="both"/>
    </w:pPr>
    <w:rPr>
      <w:rFonts w:ascii="Times New Roman" w:eastAsia="宋体" w:hAnsi="Times New Roman"/>
      <w:sz w:val="24"/>
    </w:rPr>
  </w:style>
  <w:style w:type="paragraph" w:styleId="Heading1">
    <w:name w:val="heading 1"/>
    <w:basedOn w:val="Normal"/>
    <w:next w:val="Normal"/>
    <w:link w:val="1Char"/>
    <w:uiPriority w:val="9"/>
    <w:qFormat/>
    <w:rsid w:val="00E50A4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077FC"/>
    <w:pPr>
      <w:keepNext/>
      <w:keepLines/>
      <w:spacing w:before="360" w:after="240" w:line="360" w:lineRule="auto"/>
      <w:jc w:val="center"/>
      <w:outlineLvl w:val="1"/>
    </w:pPr>
    <w:rPr>
      <w:rFonts w:eastAsia="华文中宋" w:cstheme="majorBidi"/>
      <w:b/>
      <w:bCs/>
      <w:sz w:val="44"/>
      <w:szCs w:val="32"/>
    </w:rPr>
  </w:style>
  <w:style w:type="paragraph" w:styleId="Heading3">
    <w:name w:val="heading 3"/>
    <w:basedOn w:val="Normal"/>
    <w:next w:val="Normal"/>
    <w:link w:val="3Char"/>
    <w:uiPriority w:val="9"/>
    <w:unhideWhenUsed/>
    <w:qFormat/>
    <w:rsid w:val="002E0873"/>
    <w:pPr>
      <w:keepNext/>
      <w:keepLines/>
      <w:spacing w:before="120" w:after="120" w:line="360" w:lineRule="auto"/>
      <w:outlineLvl w:val="2"/>
    </w:pPr>
    <w:rPr>
      <w:rFonts w:eastAsia="黑体"/>
      <w:b/>
      <w:bCs/>
      <w:sz w:val="30"/>
      <w:szCs w:val="32"/>
    </w:rPr>
  </w:style>
  <w:style w:type="paragraph" w:styleId="Heading4">
    <w:name w:val="heading 4"/>
    <w:basedOn w:val="Normal"/>
    <w:next w:val="Normal"/>
    <w:link w:val="4Char"/>
    <w:uiPriority w:val="9"/>
    <w:unhideWhenUsed/>
    <w:qFormat/>
    <w:rsid w:val="002E0873"/>
    <w:pPr>
      <w:keepNext/>
      <w:keepLines/>
      <w:spacing w:before="120" w:after="120" w:line="360" w:lineRule="auto"/>
      <w:outlineLvl w:val="3"/>
    </w:pPr>
    <w:rPr>
      <w:rFonts w:eastAsia="黑体" w:asciiTheme="majorHAnsi" w:hAnsiTheme="majorHAnsi"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50A49"/>
    <w:rPr>
      <w:b/>
      <w:bCs/>
      <w:kern w:val="44"/>
      <w:sz w:val="44"/>
      <w:szCs w:val="44"/>
    </w:rPr>
  </w:style>
  <w:style w:type="paragraph" w:styleId="Title">
    <w:name w:val="Title"/>
    <w:basedOn w:val="Normal"/>
    <w:next w:val="Normal"/>
    <w:link w:val="Char"/>
    <w:uiPriority w:val="10"/>
    <w:qFormat/>
    <w:rsid w:val="00183CDE"/>
    <w:pPr>
      <w:spacing w:before="240" w:after="60"/>
      <w:jc w:val="center"/>
      <w:outlineLvl w:val="0"/>
    </w:pPr>
    <w:rPr>
      <w:rFonts w:asciiTheme="majorHAnsi" w:eastAsiaTheme="majorEastAsia" w:hAnsiTheme="majorHAnsi" w:cstheme="majorBidi"/>
      <w:b/>
      <w:bCs/>
      <w:sz w:val="32"/>
      <w:szCs w:val="32"/>
    </w:rPr>
  </w:style>
  <w:style w:type="character" w:customStyle="1" w:styleId="Char">
    <w:name w:val="标题 Char"/>
    <w:basedOn w:val="DefaultParagraphFont"/>
    <w:link w:val="Title"/>
    <w:uiPriority w:val="10"/>
    <w:rsid w:val="00183CDE"/>
    <w:rPr>
      <w:rFonts w:asciiTheme="majorHAnsi" w:eastAsiaTheme="majorEastAsia" w:hAnsiTheme="majorHAnsi" w:cstheme="majorBidi"/>
      <w:b/>
      <w:bCs/>
      <w:sz w:val="32"/>
      <w:szCs w:val="32"/>
    </w:rPr>
  </w:style>
  <w:style w:type="character" w:customStyle="1" w:styleId="2Char">
    <w:name w:val="标题 2 Char"/>
    <w:basedOn w:val="DefaultParagraphFont"/>
    <w:link w:val="Heading2"/>
    <w:uiPriority w:val="9"/>
    <w:rsid w:val="00D077FC"/>
    <w:rPr>
      <w:rFonts w:ascii="Times New Roman" w:eastAsia="华文中宋" w:hAnsi="Times New Roman" w:cstheme="majorBidi"/>
      <w:b/>
      <w:bCs/>
      <w:sz w:val="44"/>
      <w:szCs w:val="32"/>
    </w:rPr>
  </w:style>
  <w:style w:type="character" w:customStyle="1" w:styleId="3Char">
    <w:name w:val="标题 3 Char"/>
    <w:basedOn w:val="DefaultParagraphFont"/>
    <w:link w:val="Heading3"/>
    <w:uiPriority w:val="9"/>
    <w:rsid w:val="002E0873"/>
    <w:rPr>
      <w:rFonts w:eastAsia="黑体"/>
      <w:b/>
      <w:bCs/>
      <w:sz w:val="30"/>
      <w:szCs w:val="32"/>
    </w:rPr>
  </w:style>
  <w:style w:type="character" w:styleId="Hyperlink">
    <w:name w:val="Hyperlink"/>
    <w:basedOn w:val="DefaultParagraphFont"/>
    <w:uiPriority w:val="99"/>
    <w:unhideWhenUsed/>
    <w:rsid w:val="00183CDE"/>
    <w:rPr>
      <w:color w:val="0000FF"/>
      <w:u w:val="single"/>
    </w:rPr>
  </w:style>
  <w:style w:type="paragraph" w:styleId="Date">
    <w:name w:val="Date"/>
    <w:basedOn w:val="Normal"/>
    <w:next w:val="Normal"/>
    <w:link w:val="Char0"/>
    <w:uiPriority w:val="99"/>
    <w:semiHidden/>
    <w:unhideWhenUsed/>
    <w:rsid w:val="00804EBB"/>
    <w:pPr>
      <w:ind w:left="100" w:leftChars="2500"/>
    </w:pPr>
  </w:style>
  <w:style w:type="character" w:customStyle="1" w:styleId="Char0">
    <w:name w:val="日期 Char"/>
    <w:basedOn w:val="DefaultParagraphFont"/>
    <w:link w:val="Date"/>
    <w:uiPriority w:val="99"/>
    <w:semiHidden/>
    <w:rsid w:val="00804EBB"/>
  </w:style>
  <w:style w:type="paragraph" w:styleId="ListParagraph">
    <w:name w:val="List Paragraph"/>
    <w:basedOn w:val="Normal"/>
    <w:uiPriority w:val="34"/>
    <w:qFormat/>
    <w:rsid w:val="000054E6"/>
    <w:pPr>
      <w:ind w:firstLine="420" w:firstLineChars="200"/>
    </w:pPr>
  </w:style>
  <w:style w:type="paragraph" w:styleId="EndnoteText">
    <w:name w:val="endnote text"/>
    <w:basedOn w:val="Normal"/>
    <w:link w:val="Char1"/>
    <w:uiPriority w:val="99"/>
    <w:unhideWhenUsed/>
    <w:rsid w:val="00BD7501"/>
    <w:pPr>
      <w:snapToGrid w:val="0"/>
      <w:jc w:val="left"/>
    </w:pPr>
  </w:style>
  <w:style w:type="character" w:customStyle="1" w:styleId="Char1">
    <w:name w:val="尾注文本 Char"/>
    <w:basedOn w:val="DefaultParagraphFont"/>
    <w:link w:val="EndnoteText"/>
    <w:uiPriority w:val="99"/>
    <w:rsid w:val="00BD7501"/>
  </w:style>
  <w:style w:type="character" w:styleId="EndnoteReference">
    <w:name w:val="endnote reference"/>
    <w:basedOn w:val="DefaultParagraphFont"/>
    <w:uiPriority w:val="99"/>
    <w:semiHidden/>
    <w:unhideWhenUsed/>
    <w:rsid w:val="00BD7501"/>
    <w:rPr>
      <w:vertAlign w:val="superscript"/>
    </w:rPr>
  </w:style>
  <w:style w:type="paragraph" w:styleId="Header">
    <w:name w:val="header"/>
    <w:basedOn w:val="Normal"/>
    <w:link w:val="Char2"/>
    <w:uiPriority w:val="99"/>
    <w:unhideWhenUsed/>
    <w:rsid w:val="001F4315"/>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DefaultParagraphFont"/>
    <w:link w:val="Header"/>
    <w:uiPriority w:val="99"/>
    <w:rsid w:val="001F4315"/>
    <w:rPr>
      <w:sz w:val="18"/>
      <w:szCs w:val="18"/>
    </w:rPr>
  </w:style>
  <w:style w:type="paragraph" w:styleId="Footer">
    <w:name w:val="footer"/>
    <w:basedOn w:val="Normal"/>
    <w:link w:val="Char3"/>
    <w:uiPriority w:val="99"/>
    <w:unhideWhenUsed/>
    <w:rsid w:val="001F4315"/>
    <w:pPr>
      <w:tabs>
        <w:tab w:val="center" w:pos="4153"/>
        <w:tab w:val="right" w:pos="8306"/>
      </w:tabs>
      <w:snapToGrid w:val="0"/>
      <w:jc w:val="left"/>
    </w:pPr>
    <w:rPr>
      <w:sz w:val="18"/>
      <w:szCs w:val="18"/>
    </w:rPr>
  </w:style>
  <w:style w:type="character" w:customStyle="1" w:styleId="Char3">
    <w:name w:val="页脚 Char"/>
    <w:basedOn w:val="DefaultParagraphFont"/>
    <w:link w:val="Footer"/>
    <w:uiPriority w:val="99"/>
    <w:rsid w:val="001F4315"/>
    <w:rPr>
      <w:sz w:val="18"/>
      <w:szCs w:val="18"/>
    </w:rPr>
  </w:style>
  <w:style w:type="paragraph" w:customStyle="1" w:styleId="reader-word-layer">
    <w:name w:val="reader-word-layer"/>
    <w:basedOn w:val="Normal"/>
    <w:rsid w:val="000F7305"/>
    <w:pPr>
      <w:widowControl/>
      <w:spacing w:before="100" w:beforeAutospacing="1" w:after="100" w:afterAutospacing="1"/>
      <w:jc w:val="left"/>
    </w:pPr>
    <w:rPr>
      <w:rFonts w:ascii="宋体" w:hAnsi="宋体" w:cs="宋体"/>
      <w:kern w:val="0"/>
      <w:szCs w:val="24"/>
    </w:rPr>
  </w:style>
  <w:style w:type="table" w:styleId="TableGrid">
    <w:name w:val="Table Grid"/>
    <w:basedOn w:val="TableNormal"/>
    <w:uiPriority w:val="39"/>
    <w:rsid w:val="005515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66670C"/>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2">
    <w:name w:val="toc 2"/>
    <w:basedOn w:val="Normal"/>
    <w:next w:val="Normal"/>
    <w:autoRedefine/>
    <w:uiPriority w:val="39"/>
    <w:unhideWhenUsed/>
    <w:rsid w:val="00A07243"/>
    <w:pPr>
      <w:widowControl/>
      <w:tabs>
        <w:tab w:val="right" w:leader="dot" w:pos="8364"/>
      </w:tabs>
      <w:spacing w:line="360" w:lineRule="exact"/>
      <w:ind w:left="221" w:right="139" w:rightChars="58"/>
      <w:jc w:val="left"/>
    </w:pPr>
    <w:rPr>
      <w:rFonts w:cs="Times New Roman"/>
      <w:b/>
      <w:kern w:val="0"/>
    </w:rPr>
  </w:style>
  <w:style w:type="paragraph" w:styleId="TOC1">
    <w:name w:val="toc 1"/>
    <w:basedOn w:val="Normal"/>
    <w:next w:val="Normal"/>
    <w:autoRedefine/>
    <w:uiPriority w:val="39"/>
    <w:unhideWhenUsed/>
    <w:rsid w:val="00347BC0"/>
    <w:pPr>
      <w:widowControl/>
      <w:spacing w:line="259" w:lineRule="auto"/>
      <w:jc w:val="left"/>
    </w:pPr>
    <w:rPr>
      <w:rFonts w:cs="Times New Roman"/>
      <w:b/>
      <w:kern w:val="0"/>
    </w:rPr>
  </w:style>
  <w:style w:type="paragraph" w:styleId="TOC3">
    <w:name w:val="toc 3"/>
    <w:basedOn w:val="Normal"/>
    <w:next w:val="Normal"/>
    <w:autoRedefine/>
    <w:uiPriority w:val="39"/>
    <w:unhideWhenUsed/>
    <w:rsid w:val="00A07243"/>
    <w:pPr>
      <w:widowControl/>
      <w:tabs>
        <w:tab w:val="right" w:leader="dot" w:pos="8364"/>
      </w:tabs>
      <w:spacing w:line="300" w:lineRule="exact"/>
      <w:ind w:left="442"/>
      <w:jc w:val="left"/>
    </w:pPr>
    <w:rPr>
      <w:rFonts w:cs="Times New Roman"/>
      <w:kern w:val="0"/>
    </w:rPr>
  </w:style>
  <w:style w:type="character" w:customStyle="1" w:styleId="4Char">
    <w:name w:val="标题 4 Char"/>
    <w:basedOn w:val="DefaultParagraphFont"/>
    <w:link w:val="Heading4"/>
    <w:uiPriority w:val="9"/>
    <w:rsid w:val="002E0873"/>
    <w:rPr>
      <w:rFonts w:eastAsia="黑体" w:asciiTheme="majorHAnsi" w:hAnsiTheme="majorHAnsi" w:cstheme="majorBidi"/>
      <w:b/>
      <w:bCs/>
      <w:sz w:val="24"/>
      <w:szCs w:val="28"/>
    </w:rPr>
  </w:style>
  <w:style w:type="paragraph" w:styleId="TOC4">
    <w:name w:val="toc 4"/>
    <w:basedOn w:val="Normal"/>
    <w:next w:val="Normal"/>
    <w:autoRedefine/>
    <w:uiPriority w:val="39"/>
    <w:unhideWhenUsed/>
    <w:rsid w:val="00A07243"/>
    <w:pPr>
      <w:tabs>
        <w:tab w:val="right" w:leader="dot" w:pos="8364"/>
      </w:tabs>
      <w:spacing w:line="300" w:lineRule="exact"/>
      <w:ind w:left="1440" w:leftChars="600"/>
    </w:pPr>
  </w:style>
  <w:style w:type="paragraph" w:styleId="HTMLPreformatted">
    <w:name w:val="HTML Preformatted"/>
    <w:basedOn w:val="Normal"/>
    <w:link w:val="HTMLChar"/>
    <w:uiPriority w:val="99"/>
    <w:semiHidden/>
    <w:unhideWhenUsed/>
    <w:rsid w:val="00D809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Cs w:val="24"/>
    </w:rPr>
  </w:style>
  <w:style w:type="character" w:customStyle="1" w:styleId="HTMLChar">
    <w:name w:val="HTML 预设格式 Char"/>
    <w:basedOn w:val="DefaultParagraphFont"/>
    <w:link w:val="HTMLPreformatted"/>
    <w:uiPriority w:val="99"/>
    <w:semiHidden/>
    <w:rsid w:val="00D809FF"/>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848052076132006026"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5DA89-8DB4-4FB6-BA75-1DAC557EB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3352</Words>
  <Characters>19109</Characters>
  <Application>Microsoft Office Word</Application>
  <DocSecurity>0</DocSecurity>
  <Lines>159</Lines>
  <Paragraphs>44</Paragraphs>
  <ScaleCrop>false</ScaleCrop>
  <Company/>
  <LinksUpToDate>false</LinksUpToDate>
  <CharactersWithSpaces>22417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wbs19</dc:creator>
  <cp:lastModifiedBy>Thinkpad  T440</cp:lastModifiedBy>
  <cp:revision>4</cp:revision>
  <cp:lastPrinted>2021-05-27T10:34:00Z</cp:lastPrinted>
  <dcterms:created xsi:type="dcterms:W3CDTF">2020-04-01T02:10:00Z</dcterms:created>
  <dcterms:modified xsi:type="dcterms:W3CDTF">2021-05-27T10:34:00Z</dcterms:modified>
</cp:coreProperties>
</file>