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夜视仪项目规划设计纲要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36" w:history="1">
        <w:r>
          <w:rPr>
            <w:rFonts w:ascii="仿宋" w:eastAsia="仿宋" w:hAnsi="仿宋" w:cs="仿宋" w:hint="eastAsia"/>
            <w:lang w:eastAsia="zh-CN"/>
          </w:rPr>
          <w:t>概论</w:t>
        </w:r>
        <w:r>
          <w:tab/>
        </w:r>
        <w:r>
          <w:fldChar w:fldCharType="begin"/>
        </w:r>
        <w:r>
          <w:instrText xml:space="preserve"> PAGEREF _Toc29936 \h </w:instrText>
        </w:r>
        <w:r>
          <w:fldChar w:fldCharType="separate"/>
        </w:r>
        <w:r>
          <w:t>3</w:t>
        </w:r>
        <w:r>
          <w:fldChar w:fldCharType="end"/>
        </w:r>
      </w:hyperlink>
    </w:p>
    <w:p>
      <w:pPr>
        <w:pStyle w:val="TOC1"/>
        <w:tabs>
          <w:tab w:val="right" w:leader="dot" w:pos="8306"/>
        </w:tabs>
      </w:pPr>
      <w:hyperlink w:anchor="_Toc29644" w:history="1">
        <w:r>
          <w:rPr>
            <w:rFonts w:ascii="仿宋" w:eastAsia="仿宋" w:hAnsi="仿宋" w:cs="仿宋" w:hint="eastAsia"/>
            <w:lang w:eastAsia="zh-CN"/>
          </w:rPr>
          <w:t>一、夜视仪项目文档管理</w:t>
        </w:r>
        <w:r>
          <w:tab/>
        </w:r>
        <w:r>
          <w:fldChar w:fldCharType="begin"/>
        </w:r>
        <w:r>
          <w:instrText xml:space="preserve"> PAGEREF _Toc29644 \h </w:instrText>
        </w:r>
        <w:r>
          <w:fldChar w:fldCharType="separate"/>
        </w:r>
        <w:r>
          <w:t>3</w:t>
        </w:r>
        <w:r>
          <w:fldChar w:fldCharType="end"/>
        </w:r>
      </w:hyperlink>
    </w:p>
    <w:p>
      <w:pPr>
        <w:pStyle w:val="TOC2"/>
        <w:tabs>
          <w:tab w:val="right" w:leader="dot" w:pos="8306"/>
        </w:tabs>
      </w:pPr>
      <w:hyperlink w:anchor="_Toc1167" w:history="1">
        <w:r>
          <w:rPr>
            <w:rFonts w:ascii="仿宋" w:eastAsia="仿宋" w:hAnsi="仿宋" w:cs="仿宋" w:hint="eastAsia"/>
            <w:lang w:eastAsia="zh-CN"/>
          </w:rPr>
          <w:t>(一)、文档编制与审查</w:t>
        </w:r>
        <w:r>
          <w:tab/>
        </w:r>
        <w:r>
          <w:fldChar w:fldCharType="begin"/>
        </w:r>
        <w:r>
          <w:instrText xml:space="preserve"> PAGEREF _Toc1167 \h </w:instrText>
        </w:r>
        <w:r>
          <w:fldChar w:fldCharType="separate"/>
        </w:r>
        <w:r>
          <w:t>3</w:t>
        </w:r>
        <w:r>
          <w:fldChar w:fldCharType="end"/>
        </w:r>
      </w:hyperlink>
    </w:p>
    <w:p>
      <w:pPr>
        <w:pStyle w:val="TOC2"/>
        <w:tabs>
          <w:tab w:val="right" w:leader="dot" w:pos="8306"/>
        </w:tabs>
      </w:pPr>
      <w:hyperlink w:anchor="_Toc12655" w:history="1">
        <w:r>
          <w:rPr>
            <w:rFonts w:ascii="仿宋" w:eastAsia="仿宋" w:hAnsi="仿宋" w:cs="仿宋" w:hint="eastAsia"/>
            <w:lang w:eastAsia="zh-CN"/>
          </w:rPr>
          <w:t>(二)、文档发布与分发</w:t>
        </w:r>
        <w:r>
          <w:tab/>
        </w:r>
        <w:r>
          <w:fldChar w:fldCharType="begin"/>
        </w:r>
        <w:r>
          <w:instrText xml:space="preserve"> PAGEREF _Toc12655 \h </w:instrText>
        </w:r>
        <w:r>
          <w:fldChar w:fldCharType="separate"/>
        </w:r>
        <w:r>
          <w:t>4</w:t>
        </w:r>
        <w:r>
          <w:fldChar w:fldCharType="end"/>
        </w:r>
      </w:hyperlink>
    </w:p>
    <w:p>
      <w:pPr>
        <w:pStyle w:val="TOC2"/>
        <w:tabs>
          <w:tab w:val="right" w:leader="dot" w:pos="8306"/>
        </w:tabs>
      </w:pPr>
      <w:hyperlink w:anchor="_Toc14279" w:history="1">
        <w:r>
          <w:rPr>
            <w:rFonts w:ascii="仿宋" w:eastAsia="仿宋" w:hAnsi="仿宋" w:cs="仿宋" w:hint="eastAsia"/>
            <w:lang w:eastAsia="zh-CN"/>
          </w:rPr>
          <w:t>(三)、文档存档与归档</w:t>
        </w:r>
        <w:r>
          <w:tab/>
        </w:r>
        <w:r>
          <w:fldChar w:fldCharType="begin"/>
        </w:r>
        <w:r>
          <w:instrText xml:space="preserve"> PAGEREF _Toc14279 \h </w:instrText>
        </w:r>
        <w:r>
          <w:fldChar w:fldCharType="separate"/>
        </w:r>
        <w:r>
          <w:t>5</w:t>
        </w:r>
        <w:r>
          <w:fldChar w:fldCharType="end"/>
        </w:r>
      </w:hyperlink>
    </w:p>
    <w:p>
      <w:pPr>
        <w:pStyle w:val="TOC1"/>
        <w:tabs>
          <w:tab w:val="right" w:leader="dot" w:pos="8306"/>
        </w:tabs>
      </w:pPr>
      <w:hyperlink w:anchor="_Toc16006" w:history="1">
        <w:r>
          <w:rPr>
            <w:rFonts w:ascii="仿宋" w:eastAsia="仿宋" w:hAnsi="仿宋" w:cs="仿宋" w:hint="eastAsia"/>
            <w:lang w:eastAsia="zh-CN"/>
          </w:rPr>
          <w:t>二、夜视仪项目土建工程</w:t>
        </w:r>
        <w:r>
          <w:tab/>
        </w:r>
        <w:r>
          <w:fldChar w:fldCharType="begin"/>
        </w:r>
        <w:r>
          <w:instrText xml:space="preserve"> PAGEREF _Toc16006 \h </w:instrText>
        </w:r>
        <w:r>
          <w:fldChar w:fldCharType="separate"/>
        </w:r>
        <w:r>
          <w:t>6</w:t>
        </w:r>
        <w:r>
          <w:fldChar w:fldCharType="end"/>
        </w:r>
      </w:hyperlink>
    </w:p>
    <w:p>
      <w:pPr>
        <w:pStyle w:val="TOC2"/>
        <w:tabs>
          <w:tab w:val="right" w:leader="dot" w:pos="8306"/>
        </w:tabs>
      </w:pPr>
      <w:hyperlink w:anchor="_Toc23269" w:history="1">
        <w:r>
          <w:rPr>
            <w:rFonts w:ascii="仿宋" w:eastAsia="仿宋" w:hAnsi="仿宋" w:cs="仿宋" w:hint="eastAsia"/>
            <w:lang w:eastAsia="zh-CN"/>
          </w:rPr>
          <w:t>(一)、建筑工程设计原则</w:t>
        </w:r>
        <w:r>
          <w:tab/>
        </w:r>
        <w:r>
          <w:fldChar w:fldCharType="begin"/>
        </w:r>
        <w:r>
          <w:instrText xml:space="preserve"> PAGEREF _Toc23269 \h </w:instrText>
        </w:r>
        <w:r>
          <w:fldChar w:fldCharType="separate"/>
        </w:r>
        <w:r>
          <w:t>6</w:t>
        </w:r>
        <w:r>
          <w:fldChar w:fldCharType="end"/>
        </w:r>
      </w:hyperlink>
    </w:p>
    <w:p>
      <w:pPr>
        <w:pStyle w:val="TOC2"/>
        <w:tabs>
          <w:tab w:val="right" w:leader="dot" w:pos="8306"/>
        </w:tabs>
      </w:pPr>
      <w:hyperlink w:anchor="_Toc14885" w:history="1">
        <w:r>
          <w:rPr>
            <w:rFonts w:ascii="仿宋" w:eastAsia="仿宋" w:hAnsi="仿宋" w:cs="仿宋" w:hint="eastAsia"/>
            <w:lang w:eastAsia="zh-CN"/>
          </w:rPr>
          <w:t>(二)、土建工程设计年限及安全等级</w:t>
        </w:r>
        <w:r>
          <w:tab/>
        </w:r>
        <w:r>
          <w:fldChar w:fldCharType="begin"/>
        </w:r>
        <w:r>
          <w:instrText xml:space="preserve"> PAGEREF _Toc14885 \h </w:instrText>
        </w:r>
        <w:r>
          <w:fldChar w:fldCharType="separate"/>
        </w:r>
        <w:r>
          <w:t>7</w:t>
        </w:r>
        <w:r>
          <w:fldChar w:fldCharType="end"/>
        </w:r>
      </w:hyperlink>
    </w:p>
    <w:p>
      <w:pPr>
        <w:pStyle w:val="TOC2"/>
        <w:tabs>
          <w:tab w:val="right" w:leader="dot" w:pos="8306"/>
        </w:tabs>
      </w:pPr>
      <w:hyperlink w:anchor="_Toc27839" w:history="1">
        <w:r>
          <w:rPr>
            <w:rFonts w:ascii="仿宋" w:eastAsia="仿宋" w:hAnsi="仿宋" w:cs="仿宋" w:hint="eastAsia"/>
            <w:lang w:eastAsia="zh-CN"/>
          </w:rPr>
          <w:t>(三)、建筑工程设计总体要求</w:t>
        </w:r>
        <w:r>
          <w:tab/>
        </w:r>
        <w:r>
          <w:fldChar w:fldCharType="begin"/>
        </w:r>
        <w:r>
          <w:instrText xml:space="preserve"> PAGEREF _Toc27839 \h </w:instrText>
        </w:r>
        <w:r>
          <w:fldChar w:fldCharType="separate"/>
        </w:r>
        <w:r>
          <w:t>9</w:t>
        </w:r>
        <w:r>
          <w:fldChar w:fldCharType="end"/>
        </w:r>
      </w:hyperlink>
    </w:p>
    <w:p>
      <w:pPr>
        <w:pStyle w:val="TOC2"/>
        <w:tabs>
          <w:tab w:val="right" w:leader="dot" w:pos="8306"/>
        </w:tabs>
      </w:pPr>
      <w:hyperlink w:anchor="_Toc23443" w:history="1">
        <w:r>
          <w:rPr>
            <w:rFonts w:ascii="仿宋" w:eastAsia="仿宋" w:hAnsi="仿宋" w:cs="仿宋" w:hint="eastAsia"/>
            <w:lang w:eastAsia="zh-CN"/>
          </w:rPr>
          <w:t>(四)、土建工程建设指标</w:t>
        </w:r>
        <w:r>
          <w:tab/>
        </w:r>
        <w:r>
          <w:fldChar w:fldCharType="begin"/>
        </w:r>
        <w:r>
          <w:instrText xml:space="preserve"> PAGEREF _Toc23443 \h </w:instrText>
        </w:r>
        <w:r>
          <w:fldChar w:fldCharType="separate"/>
        </w:r>
        <w:r>
          <w:t>9</w:t>
        </w:r>
        <w:r>
          <w:fldChar w:fldCharType="end"/>
        </w:r>
      </w:hyperlink>
    </w:p>
    <w:p>
      <w:pPr>
        <w:pStyle w:val="TOC1"/>
        <w:tabs>
          <w:tab w:val="right" w:leader="dot" w:pos="8306"/>
        </w:tabs>
      </w:pPr>
      <w:hyperlink w:anchor="_Toc21539" w:history="1">
        <w:r>
          <w:rPr>
            <w:rFonts w:ascii="仿宋" w:eastAsia="仿宋" w:hAnsi="仿宋" w:cs="仿宋" w:hint="eastAsia"/>
            <w:lang w:eastAsia="zh-CN"/>
          </w:rPr>
          <w:t>三、夜视仪项目绩效评估</w:t>
        </w:r>
        <w:r>
          <w:tab/>
        </w:r>
        <w:r>
          <w:fldChar w:fldCharType="begin"/>
        </w:r>
        <w:r>
          <w:instrText xml:space="preserve"> PAGEREF _Toc21539 \h </w:instrText>
        </w:r>
        <w:r>
          <w:fldChar w:fldCharType="separate"/>
        </w:r>
        <w:r>
          <w:t>10</w:t>
        </w:r>
        <w:r>
          <w:fldChar w:fldCharType="end"/>
        </w:r>
      </w:hyperlink>
    </w:p>
    <w:p>
      <w:pPr>
        <w:pStyle w:val="TOC2"/>
        <w:tabs>
          <w:tab w:val="right" w:leader="dot" w:pos="8306"/>
        </w:tabs>
      </w:pPr>
      <w:hyperlink w:anchor="_Toc20608" w:history="1">
        <w:r>
          <w:rPr>
            <w:rFonts w:ascii="仿宋" w:eastAsia="仿宋" w:hAnsi="仿宋" w:cs="仿宋" w:hint="eastAsia"/>
            <w:lang w:eastAsia="zh-CN"/>
          </w:rPr>
          <w:t>(一)、绩效评估指标</w:t>
        </w:r>
        <w:r>
          <w:tab/>
        </w:r>
        <w:r>
          <w:fldChar w:fldCharType="begin"/>
        </w:r>
        <w:r>
          <w:instrText xml:space="preserve"> PAGEREF _Toc20608 \h </w:instrText>
        </w:r>
        <w:r>
          <w:fldChar w:fldCharType="separate"/>
        </w:r>
        <w:r>
          <w:t>10</w:t>
        </w:r>
        <w:r>
          <w:fldChar w:fldCharType="end"/>
        </w:r>
      </w:hyperlink>
    </w:p>
    <w:p>
      <w:pPr>
        <w:pStyle w:val="TOC2"/>
        <w:tabs>
          <w:tab w:val="right" w:leader="dot" w:pos="8306"/>
        </w:tabs>
      </w:pPr>
      <w:hyperlink w:anchor="_Toc18864" w:history="1">
        <w:r>
          <w:rPr>
            <w:rFonts w:ascii="仿宋" w:eastAsia="仿宋" w:hAnsi="仿宋" w:cs="仿宋" w:hint="eastAsia"/>
            <w:lang w:eastAsia="zh-CN"/>
          </w:rPr>
          <w:t>(二)、绩效评估方法</w:t>
        </w:r>
        <w:r>
          <w:tab/>
        </w:r>
        <w:r>
          <w:fldChar w:fldCharType="begin"/>
        </w:r>
        <w:r>
          <w:instrText xml:space="preserve"> PAGEREF _Toc18864 \h </w:instrText>
        </w:r>
        <w:r>
          <w:fldChar w:fldCharType="separate"/>
        </w:r>
        <w:r>
          <w:t>11</w:t>
        </w:r>
        <w:r>
          <w:fldChar w:fldCharType="end"/>
        </w:r>
      </w:hyperlink>
    </w:p>
    <w:p>
      <w:pPr>
        <w:pStyle w:val="TOC2"/>
        <w:tabs>
          <w:tab w:val="right" w:leader="dot" w:pos="8306"/>
        </w:tabs>
      </w:pPr>
      <w:hyperlink w:anchor="_Toc29176" w:history="1">
        <w:r>
          <w:rPr>
            <w:rFonts w:ascii="仿宋" w:eastAsia="仿宋" w:hAnsi="仿宋" w:cs="仿宋" w:hint="eastAsia"/>
            <w:lang w:eastAsia="zh-CN"/>
          </w:rPr>
          <w:t>(三)、绩效评估周期</w:t>
        </w:r>
        <w:r>
          <w:tab/>
        </w:r>
        <w:r>
          <w:fldChar w:fldCharType="begin"/>
        </w:r>
        <w:r>
          <w:instrText xml:space="preserve"> PAGEREF _Toc29176 \h </w:instrText>
        </w:r>
        <w:r>
          <w:fldChar w:fldCharType="separate"/>
        </w:r>
        <w:r>
          <w:t>12</w:t>
        </w:r>
        <w:r>
          <w:fldChar w:fldCharType="end"/>
        </w:r>
      </w:hyperlink>
    </w:p>
    <w:p>
      <w:pPr>
        <w:pStyle w:val="TOC1"/>
        <w:tabs>
          <w:tab w:val="right" w:leader="dot" w:pos="8306"/>
        </w:tabs>
      </w:pPr>
      <w:hyperlink w:anchor="_Toc24968" w:history="1">
        <w:r>
          <w:rPr>
            <w:rFonts w:ascii="仿宋" w:eastAsia="仿宋" w:hAnsi="仿宋" w:cs="仿宋" w:hint="eastAsia"/>
            <w:lang w:eastAsia="zh-CN"/>
          </w:rPr>
          <w:t>四、夜视仪项目概论</w:t>
        </w:r>
        <w:r>
          <w:tab/>
        </w:r>
        <w:r>
          <w:fldChar w:fldCharType="begin"/>
        </w:r>
        <w:r>
          <w:instrText xml:space="preserve"> PAGEREF _Toc24968 \h </w:instrText>
        </w:r>
        <w:r>
          <w:fldChar w:fldCharType="separate"/>
        </w:r>
        <w:r>
          <w:t>13</w:t>
        </w:r>
        <w:r>
          <w:fldChar w:fldCharType="end"/>
        </w:r>
      </w:hyperlink>
    </w:p>
    <w:p>
      <w:pPr>
        <w:pStyle w:val="TOC2"/>
        <w:tabs>
          <w:tab w:val="right" w:leader="dot" w:pos="8306"/>
        </w:tabs>
      </w:pPr>
      <w:hyperlink w:anchor="_Toc11728" w:history="1">
        <w:r>
          <w:rPr>
            <w:rFonts w:ascii="仿宋" w:eastAsia="仿宋" w:hAnsi="仿宋" w:cs="仿宋" w:hint="eastAsia"/>
            <w:lang w:eastAsia="zh-CN"/>
          </w:rPr>
          <w:t>(一)、夜视仪项目概况</w:t>
        </w:r>
        <w:r>
          <w:tab/>
        </w:r>
        <w:r>
          <w:fldChar w:fldCharType="begin"/>
        </w:r>
        <w:r>
          <w:instrText xml:space="preserve"> PAGEREF _Toc11728 \h </w:instrText>
        </w:r>
        <w:r>
          <w:fldChar w:fldCharType="separate"/>
        </w:r>
        <w:r>
          <w:t>13</w:t>
        </w:r>
        <w:r>
          <w:fldChar w:fldCharType="end"/>
        </w:r>
      </w:hyperlink>
    </w:p>
    <w:p>
      <w:pPr>
        <w:pStyle w:val="TOC2"/>
        <w:tabs>
          <w:tab w:val="right" w:leader="dot" w:pos="8306"/>
        </w:tabs>
      </w:pPr>
      <w:hyperlink w:anchor="_Toc15227" w:history="1">
        <w:r>
          <w:rPr>
            <w:rFonts w:ascii="仿宋" w:eastAsia="仿宋" w:hAnsi="仿宋" w:cs="仿宋" w:hint="eastAsia"/>
            <w:lang w:eastAsia="zh-CN"/>
          </w:rPr>
          <w:t>(二)、夜视仪项目目标</w:t>
        </w:r>
        <w:r>
          <w:tab/>
        </w:r>
        <w:r>
          <w:fldChar w:fldCharType="begin"/>
        </w:r>
        <w:r>
          <w:instrText xml:space="preserve"> PAGEREF _Toc15227 \h </w:instrText>
        </w:r>
        <w:r>
          <w:fldChar w:fldCharType="separate"/>
        </w:r>
        <w:r>
          <w:t>15</w:t>
        </w:r>
        <w:r>
          <w:fldChar w:fldCharType="end"/>
        </w:r>
      </w:hyperlink>
    </w:p>
    <w:p>
      <w:pPr>
        <w:pStyle w:val="TOC2"/>
        <w:tabs>
          <w:tab w:val="right" w:leader="dot" w:pos="8306"/>
        </w:tabs>
      </w:pPr>
      <w:hyperlink w:anchor="_Toc12453" w:history="1">
        <w:r>
          <w:rPr>
            <w:rFonts w:ascii="仿宋" w:eastAsia="仿宋" w:hAnsi="仿宋" w:cs="仿宋" w:hint="eastAsia"/>
            <w:lang w:eastAsia="zh-CN"/>
          </w:rPr>
          <w:t>(三)、夜视仪项目提出的理由</w:t>
        </w:r>
        <w:r>
          <w:tab/>
        </w:r>
        <w:r>
          <w:fldChar w:fldCharType="begin"/>
        </w:r>
        <w:r>
          <w:instrText xml:space="preserve"> PAGEREF _Toc12453 \h </w:instrText>
        </w:r>
        <w:r>
          <w:fldChar w:fldCharType="separate"/>
        </w:r>
        <w:r>
          <w:t>16</w:t>
        </w:r>
        <w:r>
          <w:fldChar w:fldCharType="end"/>
        </w:r>
      </w:hyperlink>
    </w:p>
    <w:p>
      <w:pPr>
        <w:pStyle w:val="TOC2"/>
        <w:tabs>
          <w:tab w:val="right" w:leader="dot" w:pos="8306"/>
        </w:tabs>
      </w:pPr>
      <w:hyperlink w:anchor="_Toc21912" w:history="1">
        <w:r>
          <w:rPr>
            <w:rFonts w:ascii="仿宋" w:eastAsia="仿宋" w:hAnsi="仿宋" w:cs="仿宋" w:hint="eastAsia"/>
            <w:lang w:eastAsia="zh-CN"/>
          </w:rPr>
          <w:t>(四)、夜视仪项目意义</w:t>
        </w:r>
        <w:r>
          <w:tab/>
        </w:r>
        <w:r>
          <w:fldChar w:fldCharType="begin"/>
        </w:r>
        <w:r>
          <w:instrText xml:space="preserve"> PAGEREF _Toc21912 \h </w:instrText>
        </w:r>
        <w:r>
          <w:fldChar w:fldCharType="separate"/>
        </w:r>
        <w:r>
          <w:t>17</w:t>
        </w:r>
        <w:r>
          <w:fldChar w:fldCharType="end"/>
        </w:r>
      </w:hyperlink>
    </w:p>
    <w:p>
      <w:pPr>
        <w:pStyle w:val="TOC2"/>
        <w:tabs>
          <w:tab w:val="right" w:leader="dot" w:pos="8306"/>
        </w:tabs>
      </w:pPr>
      <w:hyperlink w:anchor="_Toc31905" w:history="1">
        <w:r>
          <w:rPr>
            <w:rFonts w:ascii="仿宋" w:eastAsia="仿宋" w:hAnsi="仿宋" w:cs="仿宋" w:hint="eastAsia"/>
            <w:lang w:eastAsia="zh-CN"/>
          </w:rPr>
          <w:t>(五)、夜视仪项目背景</w:t>
        </w:r>
        <w:r>
          <w:tab/>
        </w:r>
        <w:r>
          <w:fldChar w:fldCharType="begin"/>
        </w:r>
        <w:r>
          <w:instrText xml:space="preserve"> PAGEREF _Toc31905 \h </w:instrText>
        </w:r>
        <w:r>
          <w:fldChar w:fldCharType="separate"/>
        </w:r>
        <w:r>
          <w:t>18</w:t>
        </w:r>
        <w:r>
          <w:fldChar w:fldCharType="end"/>
        </w:r>
      </w:hyperlink>
    </w:p>
    <w:p>
      <w:pPr>
        <w:pStyle w:val="TOC1"/>
        <w:tabs>
          <w:tab w:val="right" w:leader="dot" w:pos="8306"/>
        </w:tabs>
      </w:pPr>
      <w:hyperlink w:anchor="_Toc7243" w:history="1">
        <w:r>
          <w:rPr>
            <w:rFonts w:ascii="仿宋" w:eastAsia="仿宋" w:hAnsi="仿宋" w:cs="仿宋" w:hint="eastAsia"/>
            <w:lang w:eastAsia="zh-CN"/>
          </w:rPr>
          <w:t>五、夜视仪项目选址可行性分析</w:t>
        </w:r>
        <w:r>
          <w:tab/>
        </w:r>
        <w:r>
          <w:fldChar w:fldCharType="begin"/>
        </w:r>
        <w:r>
          <w:instrText xml:space="preserve"> PAGEREF _Toc7243 \h </w:instrText>
        </w:r>
        <w:r>
          <w:fldChar w:fldCharType="separate"/>
        </w:r>
        <w:r>
          <w:t>19</w:t>
        </w:r>
        <w:r>
          <w:fldChar w:fldCharType="end"/>
        </w:r>
      </w:hyperlink>
    </w:p>
    <w:p>
      <w:pPr>
        <w:pStyle w:val="TOC2"/>
        <w:tabs>
          <w:tab w:val="right" w:leader="dot" w:pos="8306"/>
        </w:tabs>
      </w:pPr>
      <w:hyperlink w:anchor="_Toc15271" w:history="1">
        <w:r>
          <w:rPr>
            <w:rFonts w:ascii="仿宋" w:eastAsia="仿宋" w:hAnsi="仿宋" w:cs="仿宋" w:hint="eastAsia"/>
            <w:lang w:eastAsia="zh-CN"/>
          </w:rPr>
          <w:t>(一)、夜视仪项目选址</w:t>
        </w:r>
        <w:r>
          <w:tab/>
        </w:r>
        <w:r>
          <w:fldChar w:fldCharType="begin"/>
        </w:r>
        <w:r>
          <w:instrText xml:space="preserve"> PAGEREF _Toc15271 \h </w:instrText>
        </w:r>
        <w:r>
          <w:fldChar w:fldCharType="separate"/>
        </w:r>
        <w:r>
          <w:t>19</w:t>
        </w:r>
        <w:r>
          <w:fldChar w:fldCharType="end"/>
        </w:r>
      </w:hyperlink>
    </w:p>
    <w:p>
      <w:pPr>
        <w:pStyle w:val="TOC2"/>
        <w:tabs>
          <w:tab w:val="right" w:leader="dot" w:pos="8306"/>
        </w:tabs>
      </w:pPr>
      <w:hyperlink w:anchor="_Toc27766" w:history="1">
        <w:r>
          <w:rPr>
            <w:rFonts w:ascii="仿宋" w:eastAsia="仿宋" w:hAnsi="仿宋" w:cs="仿宋" w:hint="eastAsia"/>
            <w:lang w:eastAsia="zh-CN"/>
          </w:rPr>
          <w:t>(二)、用地控制指标</w:t>
        </w:r>
        <w:r>
          <w:tab/>
        </w:r>
        <w:r>
          <w:fldChar w:fldCharType="begin"/>
        </w:r>
        <w:r>
          <w:instrText xml:space="preserve"> PAGEREF _Toc27766 \h </w:instrText>
        </w:r>
        <w:r>
          <w:fldChar w:fldCharType="separate"/>
        </w:r>
        <w:r>
          <w:t>19</w:t>
        </w:r>
        <w:r>
          <w:fldChar w:fldCharType="end"/>
        </w:r>
      </w:hyperlink>
    </w:p>
    <w:p>
      <w:pPr>
        <w:pStyle w:val="TOC2"/>
        <w:tabs>
          <w:tab w:val="right" w:leader="dot" w:pos="8306"/>
        </w:tabs>
      </w:pPr>
      <w:hyperlink w:anchor="_Toc20369" w:history="1">
        <w:r>
          <w:rPr>
            <w:rFonts w:ascii="仿宋" w:eastAsia="仿宋" w:hAnsi="仿宋" w:cs="仿宋" w:hint="eastAsia"/>
            <w:lang w:eastAsia="zh-CN"/>
          </w:rPr>
          <w:t>(三)、节约用地措施</w:t>
        </w:r>
        <w:r>
          <w:tab/>
        </w:r>
        <w:r>
          <w:fldChar w:fldCharType="begin"/>
        </w:r>
        <w:r>
          <w:instrText xml:space="preserve"> PAGEREF _Toc20369 \h </w:instrText>
        </w:r>
        <w:r>
          <w:fldChar w:fldCharType="separate"/>
        </w:r>
        <w:r>
          <w:t>21</w:t>
        </w:r>
        <w:r>
          <w:fldChar w:fldCharType="end"/>
        </w:r>
      </w:hyperlink>
    </w:p>
    <w:p>
      <w:pPr>
        <w:pStyle w:val="TOC2"/>
        <w:tabs>
          <w:tab w:val="right" w:leader="dot" w:pos="8306"/>
        </w:tabs>
      </w:pPr>
      <w:hyperlink w:anchor="_Toc7963" w:history="1">
        <w:r>
          <w:rPr>
            <w:rFonts w:ascii="仿宋" w:eastAsia="仿宋" w:hAnsi="仿宋" w:cs="仿宋" w:hint="eastAsia"/>
            <w:lang w:eastAsia="zh-CN"/>
          </w:rPr>
          <w:t>(四)、总图布置方案</w:t>
        </w:r>
        <w:r>
          <w:tab/>
        </w:r>
        <w:r>
          <w:fldChar w:fldCharType="begin"/>
        </w:r>
        <w:r>
          <w:instrText xml:space="preserve"> PAGEREF _Toc7963 \h </w:instrText>
        </w:r>
        <w:r>
          <w:fldChar w:fldCharType="separate"/>
        </w:r>
        <w:r>
          <w:t>22</w:t>
        </w:r>
        <w:r>
          <w:fldChar w:fldCharType="end"/>
        </w:r>
      </w:hyperlink>
    </w:p>
    <w:p>
      <w:pPr>
        <w:pStyle w:val="TOC2"/>
        <w:tabs>
          <w:tab w:val="right" w:leader="dot" w:pos="8306"/>
        </w:tabs>
      </w:pPr>
      <w:hyperlink w:anchor="_Toc31136" w:history="1">
        <w:r>
          <w:rPr>
            <w:rFonts w:ascii="仿宋" w:eastAsia="仿宋" w:hAnsi="仿宋" w:cs="仿宋" w:hint="eastAsia"/>
            <w:lang w:eastAsia="zh-CN"/>
          </w:rPr>
          <w:t>(五)、选址综合评价</w:t>
        </w:r>
        <w:r>
          <w:tab/>
        </w:r>
        <w:r>
          <w:fldChar w:fldCharType="begin"/>
        </w:r>
        <w:r>
          <w:instrText xml:space="preserve"> PAGEREF _Toc31136 \h </w:instrText>
        </w:r>
        <w:r>
          <w:fldChar w:fldCharType="separate"/>
        </w:r>
        <w:r>
          <w:t>23</w:t>
        </w:r>
        <w:r>
          <w:fldChar w:fldCharType="end"/>
        </w:r>
      </w:hyperlink>
    </w:p>
    <w:p>
      <w:pPr>
        <w:pStyle w:val="TOC1"/>
        <w:tabs>
          <w:tab w:val="right" w:leader="dot" w:pos="8306"/>
        </w:tabs>
      </w:pPr>
      <w:hyperlink w:anchor="_Toc13205" w:history="1">
        <w:r>
          <w:rPr>
            <w:rFonts w:ascii="仿宋" w:eastAsia="仿宋" w:hAnsi="仿宋" w:cs="仿宋" w:hint="eastAsia"/>
            <w:lang w:eastAsia="zh-CN"/>
          </w:rPr>
          <w:t>六、夜视仪项目可持续发展</w:t>
        </w:r>
        <w:r>
          <w:tab/>
        </w:r>
        <w:r>
          <w:fldChar w:fldCharType="begin"/>
        </w:r>
        <w:r>
          <w:instrText xml:space="preserve"> PAGEREF _Toc13205 \h </w:instrText>
        </w:r>
        <w:r>
          <w:fldChar w:fldCharType="separate"/>
        </w:r>
        <w:r>
          <w:t>24</w:t>
        </w:r>
        <w:r>
          <w:fldChar w:fldCharType="end"/>
        </w:r>
      </w:hyperlink>
    </w:p>
    <w:p>
      <w:pPr>
        <w:pStyle w:val="TOC2"/>
        <w:tabs>
          <w:tab w:val="right" w:leader="dot" w:pos="8306"/>
        </w:tabs>
      </w:pPr>
      <w:hyperlink w:anchor="_Toc31326" w:history="1">
        <w:r>
          <w:rPr>
            <w:rFonts w:ascii="仿宋" w:eastAsia="仿宋" w:hAnsi="仿宋" w:cs="仿宋" w:hint="eastAsia"/>
            <w:lang w:eastAsia="zh-CN"/>
          </w:rPr>
          <w:t>(一)、可持续战略与实践</w:t>
        </w:r>
        <w:r>
          <w:tab/>
        </w:r>
        <w:r>
          <w:fldChar w:fldCharType="begin"/>
        </w:r>
        <w:r>
          <w:instrText xml:space="preserve"> PAGEREF _Toc31326 \h </w:instrText>
        </w:r>
        <w:r>
          <w:fldChar w:fldCharType="separate"/>
        </w:r>
        <w:r>
          <w:t>24</w:t>
        </w:r>
        <w:r>
          <w:fldChar w:fldCharType="end"/>
        </w:r>
      </w:hyperlink>
    </w:p>
    <w:p>
      <w:pPr>
        <w:pStyle w:val="TOC2"/>
        <w:tabs>
          <w:tab w:val="right" w:leader="dot" w:pos="8306"/>
        </w:tabs>
      </w:pPr>
      <w:hyperlink w:anchor="_Toc5241" w:history="1">
        <w:r>
          <w:rPr>
            <w:rFonts w:ascii="仿宋" w:eastAsia="仿宋" w:hAnsi="仿宋" w:cs="仿宋" w:hint="eastAsia"/>
            <w:lang w:eastAsia="zh-CN"/>
          </w:rPr>
          <w:t>(二)、环保与社会责任</w:t>
        </w:r>
        <w:r>
          <w:tab/>
        </w:r>
        <w:r>
          <w:fldChar w:fldCharType="begin"/>
        </w:r>
        <w:r>
          <w:instrText xml:space="preserve"> PAGEREF _Toc5241 \h </w:instrText>
        </w:r>
        <w:r>
          <w:fldChar w:fldCharType="separate"/>
        </w:r>
        <w:r>
          <w:t>25</w:t>
        </w:r>
        <w:r>
          <w:fldChar w:fldCharType="end"/>
        </w:r>
      </w:hyperlink>
    </w:p>
    <w:p>
      <w:pPr>
        <w:pStyle w:val="TOC1"/>
        <w:tabs>
          <w:tab w:val="right" w:leader="dot" w:pos="8306"/>
        </w:tabs>
      </w:pPr>
      <w:hyperlink w:anchor="_Toc21876" w:history="1">
        <w:r>
          <w:rPr>
            <w:rFonts w:ascii="仿宋" w:eastAsia="仿宋" w:hAnsi="仿宋" w:cs="仿宋" w:hint="eastAsia"/>
            <w:lang w:eastAsia="zh-CN"/>
          </w:rPr>
          <w:t>七、夜视仪项目财务管理</w:t>
        </w:r>
        <w:r>
          <w:tab/>
        </w:r>
        <w:r>
          <w:fldChar w:fldCharType="begin"/>
        </w:r>
        <w:r>
          <w:instrText xml:space="preserve"> PAGEREF _Toc21876 \h </w:instrText>
        </w:r>
        <w:r>
          <w:fldChar w:fldCharType="separate"/>
        </w:r>
        <w:r>
          <w:t>26</w:t>
        </w:r>
        <w:r>
          <w:fldChar w:fldCharType="end"/>
        </w:r>
      </w:hyperlink>
    </w:p>
    <w:p>
      <w:pPr>
        <w:pStyle w:val="TOC2"/>
        <w:tabs>
          <w:tab w:val="right" w:leader="dot" w:pos="8306"/>
        </w:tabs>
      </w:pPr>
      <w:hyperlink w:anchor="_Toc5263" w:history="1">
        <w:r>
          <w:rPr>
            <w:rFonts w:ascii="仿宋" w:eastAsia="仿宋" w:hAnsi="仿宋" w:cs="仿宋" w:hint="eastAsia"/>
            <w:lang w:eastAsia="zh-CN"/>
          </w:rPr>
          <w:t>(一)、资金需求大</w:t>
        </w:r>
        <w:r>
          <w:tab/>
        </w:r>
        <w:r>
          <w:fldChar w:fldCharType="begin"/>
        </w:r>
        <w:r>
          <w:instrText xml:space="preserve"> PAGEREF _Toc5263 \h </w:instrText>
        </w:r>
        <w:r>
          <w:fldChar w:fldCharType="separate"/>
        </w:r>
        <w:r>
          <w:t>26</w:t>
        </w:r>
        <w:r>
          <w:fldChar w:fldCharType="end"/>
        </w:r>
      </w:hyperlink>
    </w:p>
    <w:p>
      <w:pPr>
        <w:pStyle w:val="TOC2"/>
        <w:tabs>
          <w:tab w:val="right" w:leader="dot" w:pos="8306"/>
        </w:tabs>
      </w:pPr>
      <w:hyperlink w:anchor="_Toc323" w:history="1">
        <w:r>
          <w:rPr>
            <w:rFonts w:ascii="仿宋" w:eastAsia="仿宋" w:hAnsi="仿宋" w:cs="仿宋" w:hint="eastAsia"/>
            <w:lang w:eastAsia="zh-CN"/>
          </w:rPr>
          <w:t>(二)、研发周期长</w:t>
        </w:r>
        <w:r>
          <w:tab/>
        </w:r>
        <w:r>
          <w:fldChar w:fldCharType="begin"/>
        </w:r>
        <w:r>
          <w:instrText xml:space="preserve"> PAGEREF _Toc323 \h </w:instrText>
        </w:r>
        <w:r>
          <w:fldChar w:fldCharType="separate"/>
        </w:r>
        <w:r>
          <w:t>27</w:t>
        </w:r>
        <w:r>
          <w:fldChar w:fldCharType="end"/>
        </w:r>
      </w:hyperlink>
    </w:p>
    <w:p>
      <w:pPr>
        <w:pStyle w:val="TOC2"/>
        <w:tabs>
          <w:tab w:val="right" w:leader="dot" w:pos="8306"/>
        </w:tabs>
      </w:pPr>
      <w:hyperlink w:anchor="_Toc27785" w:history="1">
        <w:r>
          <w:rPr>
            <w:rFonts w:ascii="仿宋" w:eastAsia="仿宋" w:hAnsi="仿宋" w:cs="仿宋" w:hint="eastAsia"/>
            <w:lang w:eastAsia="zh-CN"/>
          </w:rPr>
          <w:t>(三)、市场风险大</w:t>
        </w:r>
        <w:r>
          <w:tab/>
        </w:r>
        <w:r>
          <w:fldChar w:fldCharType="begin"/>
        </w:r>
        <w:r>
          <w:instrText xml:space="preserve"> PAGEREF _Toc27785 \h </w:instrText>
        </w:r>
        <w:r>
          <w:fldChar w:fldCharType="separate"/>
        </w:r>
        <w:r>
          <w:t>28</w:t>
        </w:r>
        <w:r>
          <w:fldChar w:fldCharType="end"/>
        </w:r>
      </w:hyperlink>
    </w:p>
    <w:p>
      <w:pPr>
        <w:pStyle w:val="TOC2"/>
        <w:tabs>
          <w:tab w:val="right" w:leader="dot" w:pos="8306"/>
        </w:tabs>
      </w:pPr>
      <w:hyperlink w:anchor="_Toc18502" w:history="1">
        <w:r>
          <w:rPr>
            <w:rFonts w:ascii="仿宋" w:eastAsia="仿宋" w:hAnsi="仿宋" w:cs="仿宋" w:hint="eastAsia"/>
            <w:lang w:eastAsia="zh-CN"/>
          </w:rPr>
          <w:t>(四)、利润率高</w:t>
        </w:r>
        <w:r>
          <w:tab/>
        </w:r>
        <w:r>
          <w:fldChar w:fldCharType="begin"/>
        </w:r>
        <w:r>
          <w:instrText xml:space="preserve"> PAGEREF _Toc18502 \h </w:instrText>
        </w:r>
        <w:r>
          <w:fldChar w:fldCharType="separate"/>
        </w:r>
        <w:r>
          <w:t>31</w:t>
        </w:r>
        <w:r>
          <w:fldChar w:fldCharType="end"/>
        </w:r>
      </w:hyperlink>
    </w:p>
    <w:p>
      <w:pPr>
        <w:pStyle w:val="TOC1"/>
        <w:tabs>
          <w:tab w:val="right" w:leader="dot" w:pos="8306"/>
        </w:tabs>
      </w:pPr>
      <w:hyperlink w:anchor="_Toc1877" w:history="1">
        <w:r>
          <w:rPr>
            <w:rFonts w:ascii="仿宋" w:eastAsia="仿宋" w:hAnsi="仿宋" w:cs="仿宋" w:hint="eastAsia"/>
            <w:lang w:eastAsia="zh-CN"/>
          </w:rPr>
          <w:t>八、夜视仪项目投资规划</w:t>
        </w:r>
        <w:r>
          <w:tab/>
        </w:r>
        <w:r>
          <w:fldChar w:fldCharType="begin"/>
        </w:r>
        <w:r>
          <w:instrText xml:space="preserve"> PAGEREF _Toc1877 \h </w:instrText>
        </w:r>
        <w:r>
          <w:fldChar w:fldCharType="separate"/>
        </w:r>
        <w:r>
          <w:t>33</w:t>
        </w:r>
        <w:r>
          <w:fldChar w:fldCharType="end"/>
        </w:r>
      </w:hyperlink>
    </w:p>
    <w:p>
      <w:pPr>
        <w:pStyle w:val="TOC2"/>
        <w:tabs>
          <w:tab w:val="right" w:leader="dot" w:pos="8306"/>
        </w:tabs>
      </w:pPr>
      <w:hyperlink w:anchor="_Toc4741" w:history="1">
        <w:r>
          <w:rPr>
            <w:rFonts w:ascii="仿宋" w:eastAsia="仿宋" w:hAnsi="仿宋" w:cs="仿宋" w:hint="eastAsia"/>
            <w:lang w:eastAsia="zh-CN"/>
          </w:rPr>
          <w:t>(一)、夜视仪项目总投资估算</w:t>
        </w:r>
        <w:r>
          <w:tab/>
        </w:r>
        <w:r>
          <w:fldChar w:fldCharType="begin"/>
        </w:r>
        <w:r>
          <w:instrText xml:space="preserve"> PAGEREF _Toc4741 \h </w:instrText>
        </w:r>
        <w:r>
          <w:fldChar w:fldCharType="separate"/>
        </w:r>
        <w:r>
          <w:t>33</w:t>
        </w:r>
        <w:r>
          <w:fldChar w:fldCharType="end"/>
        </w:r>
      </w:hyperlink>
    </w:p>
    <w:p>
      <w:pPr>
        <w:pStyle w:val="TOC2"/>
        <w:tabs>
          <w:tab w:val="right" w:leader="dot" w:pos="8306"/>
        </w:tabs>
      </w:pPr>
      <w:hyperlink w:anchor="_Toc6732" w:history="1">
        <w:r>
          <w:rPr>
            <w:rFonts w:ascii="仿宋" w:eastAsia="仿宋" w:hAnsi="仿宋" w:cs="仿宋" w:hint="eastAsia"/>
            <w:lang w:eastAsia="zh-CN"/>
          </w:rPr>
          <w:t>(二)、资金筹措</w:t>
        </w:r>
        <w:r>
          <w:tab/>
        </w:r>
        <w:r>
          <w:fldChar w:fldCharType="begin"/>
        </w:r>
        <w:r>
          <w:instrText xml:space="preserve"> PAGEREF _Toc6732 \h </w:instrText>
        </w:r>
        <w:r>
          <w:fldChar w:fldCharType="separate"/>
        </w:r>
        <w:r>
          <w:t>34</w:t>
        </w:r>
        <w:r>
          <w:fldChar w:fldCharType="end"/>
        </w:r>
      </w:hyperlink>
    </w:p>
    <w:p>
      <w:pPr>
        <w:pStyle w:val="TOC1"/>
        <w:tabs>
          <w:tab w:val="right" w:leader="dot" w:pos="8306"/>
        </w:tabs>
      </w:pPr>
      <w:hyperlink w:anchor="_Toc16291" w:history="1">
        <w:r>
          <w:rPr>
            <w:rFonts w:ascii="仿宋" w:eastAsia="仿宋" w:hAnsi="仿宋" w:cs="仿宋" w:hint="eastAsia"/>
            <w:lang w:eastAsia="zh-CN"/>
          </w:rPr>
          <w:t>九、夜视仪项目风险管理</w:t>
        </w:r>
        <w:r>
          <w:tab/>
        </w:r>
        <w:r>
          <w:fldChar w:fldCharType="begin"/>
        </w:r>
        <w:r>
          <w:instrText xml:space="preserve"> PAGEREF _Toc16291 \h </w:instrText>
        </w:r>
        <w:r>
          <w:fldChar w:fldCharType="separate"/>
        </w:r>
        <w:r>
          <w:t>35</w:t>
        </w:r>
        <w:r>
          <w:fldChar w:fldCharType="end"/>
        </w:r>
      </w:hyperlink>
    </w:p>
    <w:p>
      <w:pPr>
        <w:pStyle w:val="TOC2"/>
        <w:tabs>
          <w:tab w:val="right" w:leader="dot" w:pos="8306"/>
        </w:tabs>
      </w:pPr>
      <w:hyperlink w:anchor="_Toc12169" w:history="1">
        <w:r>
          <w:rPr>
            <w:rFonts w:ascii="仿宋" w:eastAsia="仿宋" w:hAnsi="仿宋" w:cs="仿宋" w:hint="eastAsia"/>
            <w:lang w:eastAsia="zh-CN"/>
          </w:rPr>
          <w:t>(一)、风险识别与评估</w:t>
        </w:r>
        <w:r>
          <w:tab/>
        </w:r>
        <w:r>
          <w:fldChar w:fldCharType="begin"/>
        </w:r>
        <w:r>
          <w:instrText xml:space="preserve"> PAGEREF _Toc12169 \h </w:instrText>
        </w:r>
        <w:r>
          <w:fldChar w:fldCharType="separate"/>
        </w:r>
        <w:r>
          <w:t>35</w:t>
        </w:r>
        <w:r>
          <w:fldChar w:fldCharType="end"/>
        </w:r>
      </w:hyperlink>
    </w:p>
    <w:p>
      <w:pPr>
        <w:pStyle w:val="TOC2"/>
        <w:tabs>
          <w:tab w:val="right" w:leader="dot" w:pos="8306"/>
        </w:tabs>
      </w:pPr>
      <w:hyperlink w:anchor="_Toc15945" w:history="1">
        <w:r>
          <w:rPr>
            <w:rFonts w:ascii="仿宋" w:eastAsia="仿宋" w:hAnsi="仿宋" w:cs="仿宋" w:hint="eastAsia"/>
            <w:lang w:eastAsia="zh-CN"/>
          </w:rPr>
          <w:t>(二)、风险应对策略</w:t>
        </w:r>
        <w:r>
          <w:tab/>
        </w:r>
        <w:r>
          <w:fldChar w:fldCharType="begin"/>
        </w:r>
        <w:r>
          <w:instrText xml:space="preserve"> PAGEREF _Toc15945 \h </w:instrText>
        </w:r>
        <w:r>
          <w:fldChar w:fldCharType="separate"/>
        </w:r>
        <w:r>
          <w:t>36</w:t>
        </w:r>
        <w:r>
          <w:fldChar w:fldCharType="end"/>
        </w:r>
      </w:hyperlink>
    </w:p>
    <w:p>
      <w:pPr>
        <w:pStyle w:val="TOC2"/>
        <w:tabs>
          <w:tab w:val="right" w:leader="dot" w:pos="8306"/>
        </w:tabs>
      </w:pPr>
      <w:hyperlink w:anchor="_Toc15394" w:history="1">
        <w:r>
          <w:rPr>
            <w:rFonts w:ascii="仿宋" w:eastAsia="仿宋" w:hAnsi="仿宋" w:cs="仿宋" w:hint="eastAsia"/>
            <w:lang w:eastAsia="zh-CN"/>
          </w:rPr>
          <w:t>(三)、风险监控与控制</w:t>
        </w:r>
        <w:r>
          <w:tab/>
        </w:r>
        <w:r>
          <w:fldChar w:fldCharType="begin"/>
        </w:r>
        <w:r>
          <w:instrText xml:space="preserve"> PAGEREF _Toc15394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08" w:history="1">
        <w:r>
          <w:rPr>
            <w:rFonts w:ascii="仿宋" w:eastAsia="仿宋" w:hAnsi="仿宋" w:cs="仿宋" w:hint="eastAsia"/>
            <w:lang w:eastAsia="zh-CN"/>
          </w:rPr>
          <w:t>十、夜视仪项目创新与研发</w:t>
        </w:r>
        <w:r>
          <w:tab/>
        </w:r>
        <w:r>
          <w:fldChar w:fldCharType="begin"/>
        </w:r>
        <w:r>
          <w:instrText xml:space="preserve"> PAGEREF _Toc13308 \h </w:instrText>
        </w:r>
        <w:r>
          <w:fldChar w:fldCharType="separate"/>
        </w:r>
        <w:r>
          <w:t>39</w:t>
        </w:r>
        <w:r>
          <w:fldChar w:fldCharType="end"/>
        </w:r>
      </w:hyperlink>
    </w:p>
    <w:p>
      <w:pPr>
        <w:pStyle w:val="TOC2"/>
        <w:tabs>
          <w:tab w:val="right" w:leader="dot" w:pos="8306"/>
        </w:tabs>
      </w:pPr>
      <w:hyperlink w:anchor="_Toc26920" w:history="1">
        <w:r>
          <w:rPr>
            <w:rFonts w:ascii="仿宋" w:eastAsia="仿宋" w:hAnsi="仿宋" w:cs="仿宋" w:hint="eastAsia"/>
            <w:lang w:eastAsia="zh-CN"/>
          </w:rPr>
          <w:t>(一)、创新策略与方向</w:t>
        </w:r>
        <w:r>
          <w:tab/>
        </w:r>
        <w:r>
          <w:fldChar w:fldCharType="begin"/>
        </w:r>
        <w:r>
          <w:instrText xml:space="preserve"> PAGEREF _Toc26920 \h </w:instrText>
        </w:r>
        <w:r>
          <w:fldChar w:fldCharType="separate"/>
        </w:r>
        <w:r>
          <w:t>39</w:t>
        </w:r>
        <w:r>
          <w:fldChar w:fldCharType="end"/>
        </w:r>
      </w:hyperlink>
    </w:p>
    <w:p>
      <w:pPr>
        <w:pStyle w:val="TOC2"/>
        <w:tabs>
          <w:tab w:val="right" w:leader="dot" w:pos="8306"/>
        </w:tabs>
      </w:pPr>
      <w:hyperlink w:anchor="_Toc24744" w:history="1">
        <w:r>
          <w:rPr>
            <w:rFonts w:ascii="仿宋" w:eastAsia="仿宋" w:hAnsi="仿宋" w:cs="仿宋" w:hint="eastAsia"/>
            <w:lang w:eastAsia="zh-CN"/>
          </w:rPr>
          <w:t>(二)、研发规划与投入</w:t>
        </w:r>
        <w:r>
          <w:tab/>
        </w:r>
        <w:r>
          <w:fldChar w:fldCharType="begin"/>
        </w:r>
        <w:r>
          <w:instrText xml:space="preserve"> PAGEREF _Toc24744 \h </w:instrText>
        </w:r>
        <w:r>
          <w:fldChar w:fldCharType="separate"/>
        </w:r>
        <w:r>
          <w:t>40</w:t>
        </w:r>
        <w:r>
          <w:fldChar w:fldCharType="end"/>
        </w:r>
      </w:hyperlink>
    </w:p>
    <w:p>
      <w:pPr>
        <w:pStyle w:val="TOC1"/>
        <w:tabs>
          <w:tab w:val="right" w:leader="dot" w:pos="8306"/>
        </w:tabs>
      </w:pPr>
      <w:hyperlink w:anchor="_Toc11662" w:history="1">
        <w:r>
          <w:rPr>
            <w:rFonts w:ascii="仿宋" w:eastAsia="仿宋" w:hAnsi="仿宋" w:cs="仿宋" w:hint="eastAsia"/>
            <w:lang w:eastAsia="zh-CN"/>
          </w:rPr>
          <w:t>十一、生产安全保护</w:t>
        </w:r>
        <w:r>
          <w:tab/>
        </w:r>
        <w:r>
          <w:fldChar w:fldCharType="begin"/>
        </w:r>
        <w:r>
          <w:instrText xml:space="preserve"> PAGEREF _Toc11662 \h </w:instrText>
        </w:r>
        <w:r>
          <w:fldChar w:fldCharType="separate"/>
        </w:r>
        <w:r>
          <w:t>42</w:t>
        </w:r>
        <w:r>
          <w:fldChar w:fldCharType="end"/>
        </w:r>
      </w:hyperlink>
    </w:p>
    <w:p>
      <w:pPr>
        <w:pStyle w:val="TOC2"/>
        <w:tabs>
          <w:tab w:val="right" w:leader="dot" w:pos="8306"/>
        </w:tabs>
      </w:pPr>
      <w:hyperlink w:anchor="_Toc858" w:history="1">
        <w:r>
          <w:rPr>
            <w:rFonts w:ascii="仿宋" w:eastAsia="仿宋" w:hAnsi="仿宋" w:cs="仿宋" w:hint="eastAsia"/>
            <w:lang w:eastAsia="zh-CN"/>
          </w:rPr>
          <w:t>(一)、消防安全</w:t>
        </w:r>
        <w:r>
          <w:tab/>
        </w:r>
        <w:r>
          <w:fldChar w:fldCharType="begin"/>
        </w:r>
        <w:r>
          <w:instrText xml:space="preserve"> PAGEREF _Toc858 \h </w:instrText>
        </w:r>
        <w:r>
          <w:fldChar w:fldCharType="separate"/>
        </w:r>
        <w:r>
          <w:t>42</w:t>
        </w:r>
        <w:r>
          <w:fldChar w:fldCharType="end"/>
        </w:r>
      </w:hyperlink>
    </w:p>
    <w:p>
      <w:pPr>
        <w:pStyle w:val="TOC2"/>
        <w:tabs>
          <w:tab w:val="right" w:leader="dot" w:pos="8306"/>
        </w:tabs>
      </w:pPr>
      <w:hyperlink w:anchor="_Toc2156" w:history="1">
        <w:r>
          <w:rPr>
            <w:rFonts w:ascii="仿宋" w:eastAsia="仿宋" w:hAnsi="仿宋" w:cs="仿宋" w:hint="eastAsia"/>
            <w:lang w:eastAsia="zh-CN"/>
          </w:rPr>
          <w:t>(二)、防火防爆总图布置措施</w:t>
        </w:r>
        <w:r>
          <w:tab/>
        </w:r>
        <w:r>
          <w:fldChar w:fldCharType="begin"/>
        </w:r>
        <w:r>
          <w:instrText xml:space="preserve"> PAGEREF _Toc2156 \h </w:instrText>
        </w:r>
        <w:r>
          <w:fldChar w:fldCharType="separate"/>
        </w:r>
        <w:r>
          <w:t>43</w:t>
        </w:r>
        <w:r>
          <w:fldChar w:fldCharType="end"/>
        </w:r>
      </w:hyperlink>
    </w:p>
    <w:p>
      <w:pPr>
        <w:pStyle w:val="TOC2"/>
        <w:tabs>
          <w:tab w:val="right" w:leader="dot" w:pos="8306"/>
        </w:tabs>
      </w:pPr>
      <w:hyperlink w:anchor="_Toc29189" w:history="1">
        <w:r>
          <w:rPr>
            <w:rFonts w:ascii="仿宋" w:eastAsia="仿宋" w:hAnsi="仿宋" w:cs="仿宋" w:hint="eastAsia"/>
            <w:lang w:eastAsia="zh-CN"/>
          </w:rPr>
          <w:t>(三)、自然灾害防范措施</w:t>
        </w:r>
        <w:r>
          <w:tab/>
        </w:r>
        <w:r>
          <w:fldChar w:fldCharType="begin"/>
        </w:r>
        <w:r>
          <w:instrText xml:space="preserve"> PAGEREF _Toc29189 \h </w:instrText>
        </w:r>
        <w:r>
          <w:fldChar w:fldCharType="separate"/>
        </w:r>
        <w:r>
          <w:t>44</w:t>
        </w:r>
        <w:r>
          <w:fldChar w:fldCharType="end"/>
        </w:r>
      </w:hyperlink>
    </w:p>
    <w:p>
      <w:pPr>
        <w:pStyle w:val="TOC2"/>
        <w:tabs>
          <w:tab w:val="right" w:leader="dot" w:pos="8306"/>
        </w:tabs>
      </w:pPr>
      <w:hyperlink w:anchor="_Toc26170" w:history="1">
        <w:r>
          <w:rPr>
            <w:rFonts w:ascii="仿宋" w:eastAsia="仿宋" w:hAnsi="仿宋" w:cs="仿宋" w:hint="eastAsia"/>
            <w:lang w:eastAsia="zh-CN"/>
          </w:rPr>
          <w:t>(四)、安全色及安全标志使用要求</w:t>
        </w:r>
        <w:r>
          <w:tab/>
        </w:r>
        <w:r>
          <w:fldChar w:fldCharType="begin"/>
        </w:r>
        <w:r>
          <w:instrText xml:space="preserve"> PAGEREF _Toc26170 \h </w:instrText>
        </w:r>
        <w:r>
          <w:fldChar w:fldCharType="separate"/>
        </w:r>
        <w:r>
          <w:t>45</w:t>
        </w:r>
        <w:r>
          <w:fldChar w:fldCharType="end"/>
        </w:r>
      </w:hyperlink>
    </w:p>
    <w:p>
      <w:pPr>
        <w:pStyle w:val="TOC2"/>
        <w:tabs>
          <w:tab w:val="right" w:leader="dot" w:pos="8306"/>
        </w:tabs>
      </w:pPr>
      <w:hyperlink w:anchor="_Toc25677" w:history="1">
        <w:r>
          <w:rPr>
            <w:rFonts w:ascii="仿宋" w:eastAsia="仿宋" w:hAnsi="仿宋" w:cs="仿宋" w:hint="eastAsia"/>
            <w:lang w:eastAsia="zh-CN"/>
          </w:rPr>
          <w:t>(五)、防尘防毒措施</w:t>
        </w:r>
        <w:r>
          <w:tab/>
        </w:r>
        <w:r>
          <w:fldChar w:fldCharType="begin"/>
        </w:r>
        <w:r>
          <w:instrText xml:space="preserve"> PAGEREF _Toc25677 \h </w:instrText>
        </w:r>
        <w:r>
          <w:fldChar w:fldCharType="separate"/>
        </w:r>
        <w:r>
          <w:t>46</w:t>
        </w:r>
        <w:r>
          <w:fldChar w:fldCharType="end"/>
        </w:r>
      </w:hyperlink>
    </w:p>
    <w:p>
      <w:pPr>
        <w:pStyle w:val="TOC2"/>
        <w:tabs>
          <w:tab w:val="right" w:leader="dot" w:pos="8306"/>
        </w:tabs>
      </w:pPr>
      <w:hyperlink w:anchor="_Toc20721" w:history="1">
        <w:r>
          <w:rPr>
            <w:rFonts w:ascii="仿宋" w:eastAsia="仿宋" w:hAnsi="仿宋" w:cs="仿宋" w:hint="eastAsia"/>
            <w:lang w:eastAsia="zh-CN"/>
          </w:rPr>
          <w:t>(六)、防静电、触电防护及防雷措施</w:t>
        </w:r>
        <w:r>
          <w:tab/>
        </w:r>
        <w:r>
          <w:fldChar w:fldCharType="begin"/>
        </w:r>
        <w:r>
          <w:instrText xml:space="preserve"> PAGEREF _Toc20721 \h </w:instrText>
        </w:r>
        <w:r>
          <w:fldChar w:fldCharType="separate"/>
        </w:r>
        <w:r>
          <w:t>47</w:t>
        </w:r>
        <w:r>
          <w:fldChar w:fldCharType="end"/>
        </w:r>
      </w:hyperlink>
    </w:p>
    <w:p>
      <w:pPr>
        <w:pStyle w:val="TOC2"/>
        <w:tabs>
          <w:tab w:val="right" w:leader="dot" w:pos="8306"/>
        </w:tabs>
      </w:pPr>
      <w:hyperlink w:anchor="_Toc12702" w:history="1">
        <w:r>
          <w:rPr>
            <w:rFonts w:ascii="仿宋" w:eastAsia="仿宋" w:hAnsi="仿宋" w:cs="仿宋" w:hint="eastAsia"/>
            <w:lang w:eastAsia="zh-CN"/>
          </w:rPr>
          <w:t>(七)、机械设备安全保障措施</w:t>
        </w:r>
        <w:r>
          <w:tab/>
        </w:r>
        <w:r>
          <w:fldChar w:fldCharType="begin"/>
        </w:r>
        <w:r>
          <w:instrText xml:space="preserve"> PAGEREF _Toc12702 \h </w:instrText>
        </w:r>
        <w:r>
          <w:fldChar w:fldCharType="separate"/>
        </w:r>
        <w:r>
          <w:t>48</w:t>
        </w:r>
        <w:r>
          <w:fldChar w:fldCharType="end"/>
        </w:r>
      </w:hyperlink>
    </w:p>
    <w:p>
      <w:pPr>
        <w:pStyle w:val="TOC1"/>
        <w:tabs>
          <w:tab w:val="right" w:leader="dot" w:pos="8306"/>
        </w:tabs>
      </w:pPr>
      <w:hyperlink w:anchor="_Toc19003" w:history="1">
        <w:r>
          <w:rPr>
            <w:rFonts w:ascii="仿宋" w:eastAsia="仿宋" w:hAnsi="仿宋" w:cs="仿宋" w:hint="eastAsia"/>
            <w:lang w:eastAsia="zh-CN"/>
          </w:rPr>
          <w:t>十二、夜视仪项目计划安排</w:t>
        </w:r>
        <w:r>
          <w:tab/>
        </w:r>
        <w:r>
          <w:fldChar w:fldCharType="begin"/>
        </w:r>
        <w:r>
          <w:instrText xml:space="preserve"> PAGEREF _Toc19003 \h </w:instrText>
        </w:r>
        <w:r>
          <w:fldChar w:fldCharType="separate"/>
        </w:r>
        <w:r>
          <w:t>49</w:t>
        </w:r>
        <w:r>
          <w:fldChar w:fldCharType="end"/>
        </w:r>
      </w:hyperlink>
    </w:p>
    <w:p>
      <w:pPr>
        <w:pStyle w:val="TOC2"/>
        <w:tabs>
          <w:tab w:val="right" w:leader="dot" w:pos="8306"/>
        </w:tabs>
      </w:pPr>
      <w:hyperlink w:anchor="_Toc1317" w:history="1">
        <w:r>
          <w:rPr>
            <w:rFonts w:ascii="仿宋" w:eastAsia="仿宋" w:hAnsi="仿宋" w:cs="仿宋" w:hint="eastAsia"/>
            <w:lang w:eastAsia="zh-CN"/>
          </w:rPr>
          <w:t>(一)、建设周期</w:t>
        </w:r>
        <w:r>
          <w:tab/>
        </w:r>
        <w:r>
          <w:fldChar w:fldCharType="begin"/>
        </w:r>
        <w:r>
          <w:instrText xml:space="preserve"> PAGEREF _Toc1317 \h </w:instrText>
        </w:r>
        <w:r>
          <w:fldChar w:fldCharType="separate"/>
        </w:r>
        <w:r>
          <w:t>49</w:t>
        </w:r>
        <w:r>
          <w:fldChar w:fldCharType="end"/>
        </w:r>
      </w:hyperlink>
    </w:p>
    <w:p>
      <w:pPr>
        <w:pStyle w:val="TOC2"/>
        <w:tabs>
          <w:tab w:val="right" w:leader="dot" w:pos="8306"/>
        </w:tabs>
      </w:pPr>
      <w:hyperlink w:anchor="_Toc26646" w:history="1">
        <w:r>
          <w:rPr>
            <w:rFonts w:ascii="仿宋" w:eastAsia="仿宋" w:hAnsi="仿宋" w:cs="仿宋" w:hint="eastAsia"/>
            <w:lang w:eastAsia="zh-CN"/>
          </w:rPr>
          <w:t>(二)、建设进度</w:t>
        </w:r>
        <w:r>
          <w:tab/>
        </w:r>
        <w:r>
          <w:fldChar w:fldCharType="begin"/>
        </w:r>
        <w:r>
          <w:instrText xml:space="preserve"> PAGEREF _Toc26646 \h </w:instrText>
        </w:r>
        <w:r>
          <w:fldChar w:fldCharType="separate"/>
        </w:r>
        <w:r>
          <w:t>50</w:t>
        </w:r>
        <w:r>
          <w:fldChar w:fldCharType="end"/>
        </w:r>
      </w:hyperlink>
    </w:p>
    <w:p>
      <w:pPr>
        <w:pStyle w:val="TOC2"/>
        <w:tabs>
          <w:tab w:val="right" w:leader="dot" w:pos="8306"/>
        </w:tabs>
      </w:pPr>
      <w:hyperlink w:anchor="_Toc24162" w:history="1">
        <w:r>
          <w:rPr>
            <w:rFonts w:ascii="仿宋" w:eastAsia="仿宋" w:hAnsi="仿宋" w:cs="仿宋" w:hint="eastAsia"/>
            <w:lang w:eastAsia="zh-CN"/>
          </w:rPr>
          <w:t>(三)、进度安排注意事项</w:t>
        </w:r>
        <w:r>
          <w:tab/>
        </w:r>
        <w:r>
          <w:fldChar w:fldCharType="begin"/>
        </w:r>
        <w:r>
          <w:instrText xml:space="preserve"> PAGEREF _Toc24162 \h </w:instrText>
        </w:r>
        <w:r>
          <w:fldChar w:fldCharType="separate"/>
        </w:r>
        <w:r>
          <w:t>51</w:t>
        </w:r>
        <w:r>
          <w:fldChar w:fldCharType="end"/>
        </w:r>
      </w:hyperlink>
    </w:p>
    <w:p>
      <w:pPr>
        <w:pStyle w:val="TOC2"/>
        <w:tabs>
          <w:tab w:val="right" w:leader="dot" w:pos="8306"/>
        </w:tabs>
      </w:pPr>
      <w:hyperlink w:anchor="_Toc20373" w:history="1">
        <w:r>
          <w:rPr>
            <w:rFonts w:ascii="仿宋" w:eastAsia="仿宋" w:hAnsi="仿宋" w:cs="仿宋" w:hint="eastAsia"/>
            <w:lang w:eastAsia="zh-CN"/>
          </w:rPr>
          <w:t>(四)、人力资源配置</w:t>
        </w:r>
        <w:r>
          <w:tab/>
        </w:r>
        <w:r>
          <w:fldChar w:fldCharType="begin"/>
        </w:r>
        <w:r>
          <w:instrText xml:space="preserve"> PAGEREF _Toc20373 \h </w:instrText>
        </w:r>
        <w:r>
          <w:fldChar w:fldCharType="separate"/>
        </w:r>
        <w:r>
          <w:t>53</w:t>
        </w:r>
        <w:r>
          <w:fldChar w:fldCharType="end"/>
        </w:r>
      </w:hyperlink>
    </w:p>
    <w:p>
      <w:pPr>
        <w:pStyle w:val="TOC1"/>
        <w:tabs>
          <w:tab w:val="right" w:leader="dot" w:pos="8306"/>
        </w:tabs>
      </w:pPr>
      <w:hyperlink w:anchor="_Toc11109" w:history="1">
        <w:r>
          <w:rPr>
            <w:rFonts w:ascii="仿宋" w:eastAsia="仿宋" w:hAnsi="仿宋" w:cs="仿宋" w:hint="eastAsia"/>
            <w:lang w:eastAsia="zh-CN"/>
          </w:rPr>
          <w:t>十三、夜视仪项目变更管理</w:t>
        </w:r>
        <w:r>
          <w:tab/>
        </w:r>
        <w:r>
          <w:fldChar w:fldCharType="begin"/>
        </w:r>
        <w:r>
          <w:instrText xml:space="preserve"> PAGEREF _Toc11109 \h </w:instrText>
        </w:r>
        <w:r>
          <w:fldChar w:fldCharType="separate"/>
        </w:r>
        <w:r>
          <w:t>54</w:t>
        </w:r>
        <w:r>
          <w:fldChar w:fldCharType="end"/>
        </w:r>
      </w:hyperlink>
    </w:p>
    <w:p>
      <w:pPr>
        <w:pStyle w:val="TOC2"/>
        <w:tabs>
          <w:tab w:val="right" w:leader="dot" w:pos="8306"/>
        </w:tabs>
      </w:pPr>
      <w:hyperlink w:anchor="_Toc18086" w:history="1">
        <w:r>
          <w:rPr>
            <w:rFonts w:ascii="仿宋" w:eastAsia="仿宋" w:hAnsi="仿宋" w:cs="仿宋" w:hint="eastAsia"/>
            <w:lang w:eastAsia="zh-CN"/>
          </w:rPr>
          <w:t>(一)、变更申请与评估</w:t>
        </w:r>
        <w:r>
          <w:tab/>
        </w:r>
        <w:r>
          <w:fldChar w:fldCharType="begin"/>
        </w:r>
        <w:r>
          <w:instrText xml:space="preserve"> PAGEREF _Toc18086 \h </w:instrText>
        </w:r>
        <w:r>
          <w:fldChar w:fldCharType="separate"/>
        </w:r>
        <w:r>
          <w:t>54</w:t>
        </w:r>
        <w:r>
          <w:fldChar w:fldCharType="end"/>
        </w:r>
      </w:hyperlink>
    </w:p>
    <w:p>
      <w:pPr>
        <w:pStyle w:val="TOC2"/>
        <w:tabs>
          <w:tab w:val="right" w:leader="dot" w:pos="8306"/>
        </w:tabs>
      </w:pPr>
      <w:hyperlink w:anchor="_Toc29187" w:history="1">
        <w:r>
          <w:rPr>
            <w:rFonts w:ascii="仿宋" w:eastAsia="仿宋" w:hAnsi="仿宋" w:cs="仿宋" w:hint="eastAsia"/>
            <w:lang w:eastAsia="zh-CN"/>
          </w:rPr>
          <w:t>(二)、变更实施与控制</w:t>
        </w:r>
        <w:r>
          <w:tab/>
        </w:r>
        <w:r>
          <w:fldChar w:fldCharType="begin"/>
        </w:r>
        <w:r>
          <w:instrText xml:space="preserve"> PAGEREF _Toc29187 \h </w:instrText>
        </w:r>
        <w:r>
          <w:fldChar w:fldCharType="separate"/>
        </w:r>
        <w:r>
          <w:t>54</w:t>
        </w:r>
        <w:r>
          <w:fldChar w:fldCharType="end"/>
        </w:r>
      </w:hyperlink>
    </w:p>
    <w:p>
      <w:pPr>
        <w:pStyle w:val="TOC1"/>
        <w:tabs>
          <w:tab w:val="right" w:leader="dot" w:pos="8306"/>
        </w:tabs>
      </w:pPr>
      <w:hyperlink w:anchor="_Toc7426" w:history="1">
        <w:r>
          <w:rPr>
            <w:rFonts w:ascii="仿宋" w:eastAsia="仿宋" w:hAnsi="仿宋" w:cs="仿宋" w:hint="eastAsia"/>
            <w:lang w:eastAsia="zh-CN"/>
          </w:rPr>
          <w:t>十四、夜视仪项目工程方案分析</w:t>
        </w:r>
        <w:r>
          <w:tab/>
        </w:r>
        <w:r>
          <w:fldChar w:fldCharType="begin"/>
        </w:r>
        <w:r>
          <w:instrText xml:space="preserve"> PAGEREF _Toc7426 \h </w:instrText>
        </w:r>
        <w:r>
          <w:fldChar w:fldCharType="separate"/>
        </w:r>
        <w:r>
          <w:t>55</w:t>
        </w:r>
        <w:r>
          <w:fldChar w:fldCharType="end"/>
        </w:r>
      </w:hyperlink>
    </w:p>
    <w:p>
      <w:pPr>
        <w:pStyle w:val="TOC2"/>
        <w:tabs>
          <w:tab w:val="right" w:leader="dot" w:pos="8306"/>
        </w:tabs>
      </w:pPr>
      <w:hyperlink w:anchor="_Toc26485" w:history="1">
        <w:r>
          <w:rPr>
            <w:rFonts w:ascii="仿宋" w:eastAsia="仿宋" w:hAnsi="仿宋" w:cs="仿宋" w:hint="eastAsia"/>
            <w:lang w:eastAsia="zh-CN"/>
          </w:rPr>
          <w:t>(一)、建筑工程设计原则</w:t>
        </w:r>
        <w:r>
          <w:tab/>
        </w:r>
        <w:r>
          <w:fldChar w:fldCharType="begin"/>
        </w:r>
        <w:r>
          <w:instrText xml:space="preserve"> PAGEREF _Toc26485 \h </w:instrText>
        </w:r>
        <w:r>
          <w:fldChar w:fldCharType="separate"/>
        </w:r>
        <w:r>
          <w:t>55</w:t>
        </w:r>
        <w:r>
          <w:fldChar w:fldCharType="end"/>
        </w:r>
      </w:hyperlink>
    </w:p>
    <w:p>
      <w:pPr>
        <w:pStyle w:val="TOC2"/>
        <w:tabs>
          <w:tab w:val="right" w:leader="dot" w:pos="8306"/>
        </w:tabs>
      </w:pPr>
      <w:hyperlink w:anchor="_Toc28088" w:history="1">
        <w:r>
          <w:rPr>
            <w:rFonts w:ascii="仿宋" w:eastAsia="仿宋" w:hAnsi="仿宋" w:cs="仿宋" w:hint="eastAsia"/>
            <w:lang w:eastAsia="zh-CN"/>
          </w:rPr>
          <w:t>(二)、土建工程建设指标</w:t>
        </w:r>
        <w:r>
          <w:tab/>
        </w:r>
        <w:r>
          <w:fldChar w:fldCharType="begin"/>
        </w:r>
        <w:r>
          <w:instrText xml:space="preserve"> PAGEREF _Toc28088 \h </w:instrText>
        </w:r>
        <w:r>
          <w:fldChar w:fldCharType="separate"/>
        </w:r>
        <w:r>
          <w:t>58</w:t>
        </w:r>
        <w:r>
          <w:fldChar w:fldCharType="end"/>
        </w:r>
      </w:hyperlink>
    </w:p>
    <w:p>
      <w:pPr>
        <w:pStyle w:val="TOC1"/>
        <w:tabs>
          <w:tab w:val="right" w:leader="dot" w:pos="8306"/>
        </w:tabs>
      </w:pPr>
      <w:hyperlink w:anchor="_Toc4683" w:history="1">
        <w:r>
          <w:rPr>
            <w:rFonts w:ascii="仿宋" w:eastAsia="仿宋" w:hAnsi="仿宋" w:cs="仿宋" w:hint="eastAsia"/>
            <w:lang w:eastAsia="zh-CN"/>
          </w:rPr>
          <w:t>十五、供应链管理</w:t>
        </w:r>
        <w:r>
          <w:tab/>
        </w:r>
        <w:r>
          <w:fldChar w:fldCharType="begin"/>
        </w:r>
        <w:r>
          <w:instrText xml:space="preserve"> PAGEREF _Toc4683 \h </w:instrText>
        </w:r>
        <w:r>
          <w:fldChar w:fldCharType="separate"/>
        </w:r>
        <w:r>
          <w:t>60</w:t>
        </w:r>
        <w:r>
          <w:fldChar w:fldCharType="end"/>
        </w:r>
      </w:hyperlink>
    </w:p>
    <w:p>
      <w:pPr>
        <w:pStyle w:val="TOC2"/>
        <w:tabs>
          <w:tab w:val="right" w:leader="dot" w:pos="8306"/>
        </w:tabs>
      </w:pPr>
      <w:hyperlink w:anchor="_Toc1519" w:history="1">
        <w:r>
          <w:rPr>
            <w:rFonts w:ascii="仿宋" w:eastAsia="仿宋" w:hAnsi="仿宋" w:cs="仿宋" w:hint="eastAsia"/>
            <w:lang w:eastAsia="zh-CN"/>
          </w:rPr>
          <w:t>(一)、供应链战略规划</w:t>
        </w:r>
        <w:r>
          <w:tab/>
        </w:r>
        <w:r>
          <w:fldChar w:fldCharType="begin"/>
        </w:r>
        <w:r>
          <w:instrText xml:space="preserve"> PAGEREF _Toc1519 \h </w:instrText>
        </w:r>
        <w:r>
          <w:fldChar w:fldCharType="separate"/>
        </w:r>
        <w:r>
          <w:t>60</w:t>
        </w:r>
        <w:r>
          <w:fldChar w:fldCharType="end"/>
        </w:r>
      </w:hyperlink>
    </w:p>
    <w:p>
      <w:pPr>
        <w:pStyle w:val="TOC2"/>
        <w:tabs>
          <w:tab w:val="right" w:leader="dot" w:pos="8306"/>
        </w:tabs>
      </w:pPr>
      <w:hyperlink w:anchor="_Toc12439" w:history="1">
        <w:r>
          <w:rPr>
            <w:rFonts w:ascii="仿宋" w:eastAsia="仿宋" w:hAnsi="仿宋" w:cs="仿宋" w:hint="eastAsia"/>
            <w:lang w:eastAsia="zh-CN"/>
          </w:rPr>
          <w:t>(二)、供应商选择与合作</w:t>
        </w:r>
        <w:r>
          <w:tab/>
        </w:r>
        <w:r>
          <w:fldChar w:fldCharType="begin"/>
        </w:r>
        <w:r>
          <w:instrText xml:space="preserve"> PAGEREF _Toc12439 \h </w:instrText>
        </w:r>
        <w:r>
          <w:fldChar w:fldCharType="separate"/>
        </w:r>
        <w:r>
          <w:t>61</w:t>
        </w:r>
        <w:r>
          <w:fldChar w:fldCharType="end"/>
        </w:r>
      </w:hyperlink>
    </w:p>
    <w:p>
      <w:pPr>
        <w:pStyle w:val="TOC2"/>
        <w:tabs>
          <w:tab w:val="right" w:leader="dot" w:pos="8306"/>
        </w:tabs>
      </w:pPr>
      <w:hyperlink w:anchor="_Toc25299" w:history="1">
        <w:r>
          <w:rPr>
            <w:rFonts w:ascii="仿宋" w:eastAsia="仿宋" w:hAnsi="仿宋" w:cs="仿宋" w:hint="eastAsia"/>
            <w:lang w:eastAsia="zh-CN"/>
          </w:rPr>
          <w:t>(三)、物流与库存管理</w:t>
        </w:r>
        <w:r>
          <w:tab/>
        </w:r>
        <w:r>
          <w:fldChar w:fldCharType="begin"/>
        </w:r>
        <w:r>
          <w:instrText xml:space="preserve"> PAGEREF _Toc25299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644"/>
      <w:r>
        <w:rPr>
          <w:rFonts w:ascii="仿宋" w:eastAsia="仿宋" w:hAnsi="仿宋" w:cs="仿宋" w:hint="eastAsia"/>
          <w:sz w:val="28"/>
          <w:lang w:eastAsia="zh-CN"/>
        </w:rPr>
        <w:t>一、夜视仪项目文档管理</w:t>
      </w:r>
      <w:bookmarkEnd w:id="2"/>
    </w:p>
    <w:p>
      <w:pPr>
        <w:pStyle w:val="Heading2"/>
        <w:rPr>
          <w:rFonts w:ascii="仿宋" w:eastAsia="仿宋" w:hAnsi="仿宋" w:cs="仿宋" w:hint="eastAsia"/>
          <w:lang w:eastAsia="zh-CN"/>
        </w:rPr>
      </w:pPr>
      <w:bookmarkStart w:id="3" w:name="_Toc116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夜视仪项目高度重视文档的质量和准确性，以支持夜视仪项目的各项活动和决策。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夜视仪项目文档的编制始于夜视仪项目计划的初期，我们制定了详细的文档编制计划，明确了每个文档的内容、格式和编写责任人。在夜视仪项目启动阶段，我们首先编制了夜视仪项目章程，明确定义了夜视仪项目的目标、范围、风险等关键要素。随后，夜视仪项目团队根据计划陆续编制了需求文档、设计文档、测试文档等各类文档，确保夜视仪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夜视仪项目管理中的重要环节，旨在确保夜视仪项目文档符合质量标准和夜视仪项目需求。在夜视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除了内部审查，我们还进行了外部审查，邀请夜视仪项目相关利益方和专业领域的专家对文档进行独立审查。这有助于获取更全面、客观的反馈，确保夜视仪项目文档不仅符合内部标准，也满足外部需求。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夜视仪项目在文档编制与审查方面建立了严格的管理机制，通过规范的流程和多维度的审查，确保夜视仪项目文档的质量、准确性和可靠性，为夜视仪项目的顺利推进提供了有力支持。</w:t>
      </w:r>
    </w:p>
    <w:p>
      <w:pPr>
        <w:pStyle w:val="Heading2"/>
        <w:ind w:firstLine="560" w:firstLineChars="200"/>
        <w:rPr>
          <w:rFonts w:ascii="仿宋" w:eastAsia="仿宋" w:hAnsi="仿宋" w:cs="仿宋" w:hint="eastAsia"/>
          <w:sz w:val="28"/>
          <w:lang w:eastAsia="zh-CN"/>
        </w:rPr>
      </w:pPr>
      <w:bookmarkStart w:id="4" w:name="_Toc1265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在夜视仪项目中，我们致力于优化文档发布与分发过程，以确保信息的高效传递和团队间协作的顺畅进行。以下是我们采取的关键优化策略：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我们通过多渠道发布文档，包括电子邮件、夜视仪项目管理平台、内部网站等，以满足不同团队成员的偏好和需求。多渠道发布确保了信息的全面覆盖。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我们采用了精细的权限控制，确保只有授权人员可以访问敏感信息。这种安全措施保护了夜视仪项目文档的机密性，防止了未经授权的信息泄露。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427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文档存档与归档是夜视仪项目生命周期中一个至关重要的环节，直接关系到夜视仪项目信息的长期保存和历史记录的完整性。在夜视仪项目中，我们实施了一系列有效的文档存档与归档管理策略：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6006"/>
      <w:r>
        <w:rPr>
          <w:rFonts w:ascii="仿宋" w:eastAsia="仿宋" w:hAnsi="仿宋" w:cs="仿宋" w:hint="eastAsia"/>
          <w:sz w:val="28"/>
          <w:lang w:eastAsia="zh-CN"/>
        </w:rPr>
        <w:t>二、夜视仪项目土建工程</w:t>
      </w:r>
      <w:bookmarkEnd w:id="6"/>
    </w:p>
    <w:p>
      <w:pPr>
        <w:pStyle w:val="Heading2"/>
        <w:rPr>
          <w:rFonts w:ascii="仿宋" w:eastAsia="仿宋" w:hAnsi="仿宋" w:cs="仿宋" w:hint="eastAsia"/>
          <w:lang w:eastAsia="zh-CN"/>
        </w:rPr>
      </w:pPr>
      <w:bookmarkStart w:id="7" w:name="_Toc23269"/>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在夜视仪项目的建筑工程设计中，我们将秉承一系列重要的设计原则，以确保夜视仪项目建筑在功能、美观、可持续性等方面达到最佳效果。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首要原则是确保建筑的功能性得到最大化的发挥。我们将充分理解夜视仪项目的实际需求，合理布局各个功能区域，保证建筑在满足业务需求的同时，提供高效的工作环境。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在建筑设计中，我们将综合考虑建设和运营成本。通过精细的经济效益分析，确保设计方案在高效利用资源的同时，对夜视仪项目的长期盈利能力有积极的贡献。</w:t>
      </w:r>
    </w:p>
    <w:p>
      <w:pPr>
        <w:pStyle w:val="Heading2"/>
        <w:ind w:firstLine="560" w:firstLineChars="200"/>
        <w:rPr>
          <w:rFonts w:ascii="仿宋" w:eastAsia="仿宋" w:hAnsi="仿宋" w:cs="仿宋" w:hint="eastAsia"/>
          <w:sz w:val="28"/>
          <w:lang w:eastAsia="zh-CN"/>
        </w:rPr>
      </w:pPr>
      <w:bookmarkStart w:id="8" w:name="_Toc14885"/>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夜视仪项目的土建工程设计中，我们将精准设定设计年限，结合夜视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夜视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7839"/>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夜视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夜视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夜视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3443"/>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本期工程夜视仪项目预计总建筑面积XXX平方米，其中：计容建筑面积XXX平方米，计划建筑工程投资XX万元，占夜视仪项目总投资的XX%。</w:t>
      </w:r>
    </w:p>
    <w:p>
      <w:pPr>
        <w:pStyle w:val="Heading1"/>
        <w:ind w:firstLine="560" w:firstLineChars="200"/>
        <w:rPr>
          <w:rFonts w:ascii="仿宋" w:eastAsia="仿宋" w:hAnsi="仿宋" w:cs="仿宋" w:hint="eastAsia"/>
          <w:sz w:val="28"/>
          <w:lang w:eastAsia="zh-CN"/>
        </w:rPr>
      </w:pPr>
      <w:bookmarkStart w:id="11" w:name="_Toc21539"/>
      <w:r>
        <w:rPr>
          <w:rFonts w:ascii="仿宋" w:eastAsia="仿宋" w:hAnsi="仿宋" w:cs="仿宋" w:hint="eastAsia"/>
          <w:sz w:val="28"/>
          <w:lang w:eastAsia="zh-CN"/>
        </w:rPr>
        <w:t>三、夜视仪项目绩效评估</w:t>
      </w:r>
      <w:bookmarkEnd w:id="11"/>
    </w:p>
    <w:p>
      <w:pPr>
        <w:pStyle w:val="Heading2"/>
        <w:rPr>
          <w:rFonts w:ascii="仿宋" w:eastAsia="仿宋" w:hAnsi="仿宋" w:cs="仿宋" w:hint="eastAsia"/>
          <w:lang w:eastAsia="zh-CN"/>
        </w:rPr>
      </w:pPr>
      <w:bookmarkStart w:id="12" w:name="_Toc20608"/>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在夜视仪项目中，我们设计了一套全面的绩效评估指标，以确保夜视仪项目的可控和成功交付。这些指标跨足夜视仪项目目标、成本、进度和质量等多个维度，为我们提供了全面洞察夜视仪项目的健康状况。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夜视仪项目目标达成率是我们关注的首要指标。我们设定了明确的目标，并通过定期监测和评估，迅速发现并应对潜在的目标偏差。这为夜视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成本绩效是另一个核心关注点。通过实际成本与预算成本的对比分析，我们深入了解成本差异的原因，及时调整资源分配，保持夜视仪项目在经济效益方面的合理水平。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夜视仪项目进度作为关键的绩效指标之一，得到了精心的关注。我们制定了详细的夜视仪项目进度计划，并设立了进度符合度指标，确保实际进度与计划进度保持一致。这使我们能够快速发现和解决潜在的进度问题，保持夜视仪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夜视仪项目绩效的不可或缺的一环。我们引入了一系列的质量标准和客户满意度指标，以确保夜视仪项目交付的成果在质量上达到或超越预期水平。通过持续监测这些指标，我们努力提升夜视仪项目整体质量水平，为夜视仪项目的成功交付提供有力保障。通过这些科学且全面的绩效评估，我们能够更好地引导夜视仪项目的持续改进，确保夜视仪项目目标的顺利达成。</w:t>
      </w:r>
    </w:p>
    <w:p>
      <w:pPr>
        <w:pStyle w:val="Heading2"/>
        <w:ind w:firstLine="560" w:firstLineChars="200"/>
        <w:rPr>
          <w:rFonts w:ascii="仿宋" w:eastAsia="仿宋" w:hAnsi="仿宋" w:cs="仿宋" w:hint="eastAsia"/>
          <w:sz w:val="28"/>
          <w:lang w:eastAsia="zh-CN"/>
        </w:rPr>
      </w:pPr>
      <w:bookmarkStart w:id="13" w:name="_Toc18864"/>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绩效评估是夜视仪项目中的关键环节，为确保夜视仪项目达到预期目标，我们采用了多层次、多维度的绩效评估方法。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夜视仪项目的战略目标对齐，确保每个决策和行动都与夜视仪项目整体目标保持一致。团队会定期召开战略对齐会议，审视当前工作与夜视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夜视仪项目进度、质量、成本和风险等方面。这些指标通过数据收集和分析，为夜视仪项目管理团队提供了客观的评估依据。例如，我们通过夜视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绩效评估不仅仅停留在夜视仪项目内部，还考虑了夜视仪项目对外部环境的影响。我们定期进行干系人满意度调查，以了解各利益相关方对夜视仪项目的期望和满意度，并及时做出调整。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这种多层次、多角度的绩效评估方法，使得我们能够全面了解夜视仪项目的运行状态，及时做出调整，确保夜视仪项目在不断变化的环境中保持稳健前行。</w:t>
      </w:r>
    </w:p>
    <w:p>
      <w:pPr>
        <w:pStyle w:val="Heading2"/>
        <w:ind w:firstLine="560" w:firstLineChars="200"/>
        <w:rPr>
          <w:rFonts w:ascii="仿宋" w:eastAsia="仿宋" w:hAnsi="仿宋" w:cs="仿宋" w:hint="eastAsia"/>
          <w:sz w:val="28"/>
          <w:lang w:eastAsia="zh-CN"/>
        </w:rPr>
      </w:pPr>
      <w:bookmarkStart w:id="14" w:name="_Toc29176"/>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为了确保夜视仪项目的有效管理和不断优化，我们采用了精心设计的绩效评估周期。这个周期旨在实现灵活、实时和全面的评估，以适应夜视仪项目执行中的各种挑战。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夜视仪项目的不同需求，分为短期、中期和长期。短期评估关注每个迭代或工作周期，以及时发现和解决当前任务中的问题。中期评估涵盖几个迭代，深入了解整体夜视仪项目的趋势和性能。长期评估则着眼于整个夜视仪项目阶段，确保夜视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夜视仪项目管理工具和协作平台，团队成员能够随时更新和分享夜视仪项目数据。这种实时性的反馈机制使我们能够及时察觉潜在问题，快速调整，保持夜视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夜视仪项目的决策制定密不可分。每个周期的夜视仪项目回顾会议成为集体总结经验、识别问题深层次原因并找到创新解决方案的平台。这种定期的反思与调整机制使夜视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4968"/>
      <w:r>
        <w:rPr>
          <w:rFonts w:ascii="仿宋" w:eastAsia="仿宋" w:hAnsi="仿宋" w:cs="仿宋" w:hint="eastAsia"/>
          <w:sz w:val="28"/>
          <w:lang w:eastAsia="zh-CN"/>
        </w:rPr>
        <w:t>四、夜视仪项目概论</w:t>
      </w:r>
      <w:bookmarkEnd w:id="15"/>
    </w:p>
    <w:p>
      <w:pPr>
        <w:pStyle w:val="Heading2"/>
        <w:rPr>
          <w:rFonts w:ascii="仿宋" w:eastAsia="仿宋" w:hAnsi="仿宋" w:cs="仿宋" w:hint="eastAsia"/>
          <w:lang w:eastAsia="zh-CN"/>
        </w:rPr>
      </w:pPr>
      <w:bookmarkStart w:id="16" w:name="_Toc11728"/>
      <w:r>
        <w:rPr>
          <w:rFonts w:ascii="仿宋" w:eastAsia="仿宋" w:hAnsi="仿宋" w:cs="仿宋" w:hint="eastAsia"/>
          <w:lang w:eastAsia="zh-CN"/>
        </w:rPr>
        <w:t>(一)、夜视仪项目概况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夜视仪项目的起源追溯至对市场的深入洞察。市场的不断演变与变革为夜视仪项目提供了难得的机遇。当前市场存在的需求缺口和变革的大环境共同构成了夜视仪项目的背景。这个夜视仪项目旨在充分利用市场机遇，填补行业中尚未满足的需求，为客户提供全新的解决方案。市场的变革和需求的增长使得这个夜视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夜视仪项目名称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夜视仪项目正式命名为夜视仪。这个名称不仅仅是一个标识，更代表了夜视仪项目的核心理念和愿景。它蕴含着夜视仪项目所要解决问题的关键字，具有强烈的表达和辨识度，为夜视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夜视仪项目目标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夜视仪项目的核心目标是提供一种全新、高效的解决方案，满足客户日益增长的需求。夜视仪项目追求的不仅仅是满足市场需求，更是在市场中获得卓越的竞争优势。通过不断提升产品或服务的质量和创新水平，夜视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夜视仪项目范围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夜视仪项目全面涵盖了产品研发、制造、市场推广和售后服务，确保从产品设计到最终用户体验的全方位关注。这一全面的夜视仪项目范围是为了确保夜视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夜视仪项目时间表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夜视仪项目计划在未来18个月内完成，包括研发、测试、市场试点和正式推出等不同阶段。这个时间表的合理设计是为了确保夜视仪项目各个阶段的顺利推进，以便按时交付高质量的成果。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夜视仪项目预算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夜视仪项目总预算估算为XX百万美元，主要分配在研发、市场推广、人员培训和运营等方面。这一充足的预算为夜视仪项目提供了充足的资源，确保夜视仪项目在各个方面都能取得优异的表现。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夜视仪项目风险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夜视仪项目可能面临的风险包括市场接受度低、技术难题、竞争激烈等。夜视仪项目团队已经制定了相应的风险应对计划，通过前瞻性的风险管理，确保夜视仪项目在面对不确定性时能够迅速做出应对。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夜视仪项目团队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夜视仪项目汇聚了一支经验丰富、多领域专业素养的核心团队，确保夜视仪项目在各个方面都能拥有高水平的执行力。团队的协同作战是夜视仪项目成功的关键因素之一。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1.9 夜视仪项目背景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夜视仪项目的背景根植于市场对更高效、创新产品的渴望，同时也受到科技发展对行业格局的深刻改变的影响。这为夜视仪项目提供了广阔的发展空间和市场需求。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夜视仪项目现状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截至目前，夜视仪项目已完成市场调研和技术验证，取得了初步的成功。这为夜视仪项目在未来的发展奠定了坚实的基础，为更远大的目标打下了坚实的基石。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5227"/>
      <w:r>
        <w:rPr>
          <w:rFonts w:ascii="仿宋" w:eastAsia="仿宋" w:hAnsi="仿宋" w:cs="仿宋" w:hint="eastAsia"/>
          <w:sz w:val="28"/>
          <w:lang w:eastAsia="zh-CN"/>
        </w:rPr>
        <w:t>(二)、夜视仪项目目标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keyword》夜视仪项目首要业务目标是在市场中占据有利地位，实现产品/服务的成功推广和销售。通过不断提升产品质量、创新性，夜视仪项目追求成为行业中的领导者，赢得更多客户的青睐。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在科技迅速发展的时代，夜视仪项目着眼于技术创新。通过持续的研发和技术升级，夜视仪项目旨在推出更具创新性的产品或服务，以满足市场对新鲜、先进解决方案的需求。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为了建立可持续的客户关系，夜视仪项目设定了客户满意度目标。通过提供卓越的产品质量和优质的客户服务，夜视仪项目追求赢得客户的信任和忠诚度，确保他们的满意度达到行业领先水平。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夜视仪项目注重社会责任和可持续发展。通过实施环保、社会责任夜视仪项目，夜视仪项目致力于在经济发展的同时保护环境，促进社会公平，实现可持续经营。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夜视仪项目的团队是实现目标的核心驱动力。因此，夜视仪项目设定了团队发展目标，包括提升团队成员的专业技能、培养领导力，以及搭建协同高效的团队工作氛围。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2453"/>
      <w:r>
        <w:rPr>
          <w:rFonts w:ascii="仿宋" w:eastAsia="仿宋" w:hAnsi="仿宋" w:cs="仿宋" w:hint="eastAsia"/>
          <w:sz w:val="28"/>
          <w:lang w:eastAsia="zh-CN"/>
        </w:rPr>
        <w:t>(三)、夜视仪项目提出的理由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夜视仪项目提出的理由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夜视仪项目的提出源于对市场机遇的深刻洞察。当前市场中存在的需求缺口和行业发展趋势表明，有巨大的商业机会等待被开发。通过准确捕捉市场机遇，夜视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夜视仪项目的理念基于对技术创新的信仰。通过持续的研发和技术投入，夜视仪项目有望推出更具创新性的产品或服务。在科技飞速发展的当下，夜视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夜视仪项目的提出是为了增强企业的行业竞争力。通过提升产品或服务的质量和独特性，夜视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https://d.book118.com/848072037055006032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213F94"/>
    <w:rsid w:val="5F213F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072037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2024-01-29T04:31:00Z</dcterms:created>
  <dcterms:modified xsi:type="dcterms:W3CDTF">2024-01-29T04:32:12Z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14711589BDFF4F72AF7C53966B71BBBF_11</vt:lpwstr>
  </property>
  <property fmtid="{D5CDD505-2E9C-101B-9397-08002B2CF9AE}" pid="3" name="KSOProductBuildVer">
    <vt:lpwstr>2052-12.1.0.16250</vt:lpwstr>
  </property>
</Properties>
</file>