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车用交流发电机项目规划设计蓝图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2" w:history="1">
        <w:r>
          <w:rPr>
            <w:rFonts w:ascii="仿宋" w:eastAsia="仿宋" w:hAnsi="仿宋" w:cs="仿宋" w:hint="eastAsia"/>
            <w:lang w:eastAsia="zh-CN"/>
          </w:rPr>
          <w:t>序言</w:t>
        </w:r>
        <w:r>
          <w:tab/>
        </w:r>
        <w:r>
          <w:fldChar w:fldCharType="begin"/>
        </w:r>
        <w:r>
          <w:instrText xml:space="preserve"> PAGEREF _Toc512 \h </w:instrText>
        </w:r>
        <w:r>
          <w:fldChar w:fldCharType="separate"/>
        </w:r>
        <w:r>
          <w:t>3</w:t>
        </w:r>
        <w:r>
          <w:fldChar w:fldCharType="end"/>
        </w:r>
      </w:hyperlink>
    </w:p>
    <w:p>
      <w:pPr>
        <w:pStyle w:val="TOC1"/>
        <w:tabs>
          <w:tab w:val="right" w:leader="dot" w:pos="8306"/>
        </w:tabs>
      </w:pPr>
      <w:hyperlink w:anchor="_Toc10189" w:history="1">
        <w:r>
          <w:rPr>
            <w:rFonts w:ascii="仿宋" w:eastAsia="仿宋" w:hAnsi="仿宋" w:cs="仿宋" w:hint="eastAsia"/>
            <w:lang w:eastAsia="zh-CN"/>
          </w:rPr>
          <w:t>一、市场分析、调研</w:t>
        </w:r>
        <w:r>
          <w:tab/>
        </w:r>
        <w:r>
          <w:fldChar w:fldCharType="begin"/>
        </w:r>
        <w:r>
          <w:instrText xml:space="preserve"> PAGEREF _Toc10189 \h </w:instrText>
        </w:r>
        <w:r>
          <w:fldChar w:fldCharType="separate"/>
        </w:r>
        <w:r>
          <w:t>3</w:t>
        </w:r>
        <w:r>
          <w:fldChar w:fldCharType="end"/>
        </w:r>
      </w:hyperlink>
    </w:p>
    <w:p>
      <w:pPr>
        <w:pStyle w:val="TOC2"/>
        <w:tabs>
          <w:tab w:val="right" w:leader="dot" w:pos="8306"/>
        </w:tabs>
      </w:pPr>
      <w:hyperlink w:anchor="_Toc19287" w:history="1">
        <w:r>
          <w:rPr>
            <w:rFonts w:ascii="仿宋" w:eastAsia="仿宋" w:hAnsi="仿宋" w:cs="仿宋" w:hint="eastAsia"/>
            <w:lang w:eastAsia="zh-CN"/>
          </w:rPr>
          <w:t>(一)、车用交流发电机行业分析</w:t>
        </w:r>
        <w:r>
          <w:tab/>
        </w:r>
        <w:r>
          <w:fldChar w:fldCharType="begin"/>
        </w:r>
        <w:r>
          <w:instrText xml:space="preserve"> PAGEREF _Toc19287 \h </w:instrText>
        </w:r>
        <w:r>
          <w:fldChar w:fldCharType="separate"/>
        </w:r>
        <w:r>
          <w:t>3</w:t>
        </w:r>
        <w:r>
          <w:fldChar w:fldCharType="end"/>
        </w:r>
      </w:hyperlink>
    </w:p>
    <w:p>
      <w:pPr>
        <w:pStyle w:val="TOC2"/>
        <w:tabs>
          <w:tab w:val="right" w:leader="dot" w:pos="8306"/>
        </w:tabs>
      </w:pPr>
      <w:hyperlink w:anchor="_Toc22421" w:history="1">
        <w:r>
          <w:rPr>
            <w:rFonts w:ascii="仿宋" w:eastAsia="仿宋" w:hAnsi="仿宋" w:cs="仿宋" w:hint="eastAsia"/>
            <w:lang w:eastAsia="zh-CN"/>
          </w:rPr>
          <w:t>(二)、车用交流发电机市场分析预测</w:t>
        </w:r>
        <w:r>
          <w:tab/>
        </w:r>
        <w:r>
          <w:fldChar w:fldCharType="begin"/>
        </w:r>
        <w:r>
          <w:instrText xml:space="preserve"> PAGEREF _Toc22421 \h </w:instrText>
        </w:r>
        <w:r>
          <w:fldChar w:fldCharType="separate"/>
        </w:r>
        <w:r>
          <w:t>4</w:t>
        </w:r>
        <w:r>
          <w:fldChar w:fldCharType="end"/>
        </w:r>
      </w:hyperlink>
    </w:p>
    <w:p>
      <w:pPr>
        <w:pStyle w:val="TOC1"/>
        <w:tabs>
          <w:tab w:val="right" w:leader="dot" w:pos="8306"/>
        </w:tabs>
      </w:pPr>
      <w:hyperlink w:anchor="_Toc27962" w:history="1">
        <w:r>
          <w:rPr>
            <w:rFonts w:ascii="仿宋" w:eastAsia="仿宋" w:hAnsi="仿宋" w:cs="仿宋" w:hint="eastAsia"/>
            <w:lang w:eastAsia="zh-CN"/>
          </w:rPr>
          <w:t>二、车用交流发电机项目绩效评估</w:t>
        </w:r>
        <w:r>
          <w:tab/>
        </w:r>
        <w:r>
          <w:fldChar w:fldCharType="begin"/>
        </w:r>
        <w:r>
          <w:instrText xml:space="preserve"> PAGEREF _Toc27962 \h </w:instrText>
        </w:r>
        <w:r>
          <w:fldChar w:fldCharType="separate"/>
        </w:r>
        <w:r>
          <w:t>5</w:t>
        </w:r>
        <w:r>
          <w:fldChar w:fldCharType="end"/>
        </w:r>
      </w:hyperlink>
    </w:p>
    <w:p>
      <w:pPr>
        <w:pStyle w:val="TOC2"/>
        <w:tabs>
          <w:tab w:val="right" w:leader="dot" w:pos="8306"/>
        </w:tabs>
      </w:pPr>
      <w:hyperlink w:anchor="_Toc24670" w:history="1">
        <w:r>
          <w:rPr>
            <w:rFonts w:ascii="仿宋" w:eastAsia="仿宋" w:hAnsi="仿宋" w:cs="仿宋" w:hint="eastAsia"/>
            <w:lang w:eastAsia="zh-CN"/>
          </w:rPr>
          <w:t>(一)、绩效评估指标</w:t>
        </w:r>
        <w:r>
          <w:tab/>
        </w:r>
        <w:r>
          <w:fldChar w:fldCharType="begin"/>
        </w:r>
        <w:r>
          <w:instrText xml:space="preserve"> PAGEREF _Toc24670 \h </w:instrText>
        </w:r>
        <w:r>
          <w:fldChar w:fldCharType="separate"/>
        </w:r>
        <w:r>
          <w:t>5</w:t>
        </w:r>
        <w:r>
          <w:fldChar w:fldCharType="end"/>
        </w:r>
      </w:hyperlink>
    </w:p>
    <w:p>
      <w:pPr>
        <w:pStyle w:val="TOC2"/>
        <w:tabs>
          <w:tab w:val="right" w:leader="dot" w:pos="8306"/>
        </w:tabs>
      </w:pPr>
      <w:hyperlink w:anchor="_Toc296" w:history="1">
        <w:r>
          <w:rPr>
            <w:rFonts w:ascii="仿宋" w:eastAsia="仿宋" w:hAnsi="仿宋" w:cs="仿宋" w:hint="eastAsia"/>
            <w:lang w:eastAsia="zh-CN"/>
          </w:rPr>
          <w:t>(二)、绩效评估方法</w:t>
        </w:r>
        <w:r>
          <w:tab/>
        </w:r>
        <w:r>
          <w:fldChar w:fldCharType="begin"/>
        </w:r>
        <w:r>
          <w:instrText xml:space="preserve"> PAGEREF _Toc296 \h </w:instrText>
        </w:r>
        <w:r>
          <w:fldChar w:fldCharType="separate"/>
        </w:r>
        <w:r>
          <w:t>6</w:t>
        </w:r>
        <w:r>
          <w:fldChar w:fldCharType="end"/>
        </w:r>
      </w:hyperlink>
    </w:p>
    <w:p>
      <w:pPr>
        <w:pStyle w:val="TOC2"/>
        <w:tabs>
          <w:tab w:val="right" w:leader="dot" w:pos="8306"/>
        </w:tabs>
      </w:pPr>
      <w:hyperlink w:anchor="_Toc11476" w:history="1">
        <w:r>
          <w:rPr>
            <w:rFonts w:ascii="仿宋" w:eastAsia="仿宋" w:hAnsi="仿宋" w:cs="仿宋" w:hint="eastAsia"/>
            <w:lang w:eastAsia="zh-CN"/>
          </w:rPr>
          <w:t>(三)、绩效评估周期</w:t>
        </w:r>
        <w:r>
          <w:tab/>
        </w:r>
        <w:r>
          <w:fldChar w:fldCharType="begin"/>
        </w:r>
        <w:r>
          <w:instrText xml:space="preserve"> PAGEREF _Toc11476 \h </w:instrText>
        </w:r>
        <w:r>
          <w:fldChar w:fldCharType="separate"/>
        </w:r>
        <w:r>
          <w:t>7</w:t>
        </w:r>
        <w:r>
          <w:fldChar w:fldCharType="end"/>
        </w:r>
      </w:hyperlink>
    </w:p>
    <w:p>
      <w:pPr>
        <w:pStyle w:val="TOC1"/>
        <w:tabs>
          <w:tab w:val="right" w:leader="dot" w:pos="8306"/>
        </w:tabs>
      </w:pPr>
      <w:hyperlink w:anchor="_Toc18852" w:history="1">
        <w:r>
          <w:rPr>
            <w:rFonts w:ascii="仿宋" w:eastAsia="仿宋" w:hAnsi="仿宋" w:cs="仿宋" w:hint="eastAsia"/>
            <w:lang w:eastAsia="zh-CN"/>
          </w:rPr>
          <w:t>三、车用交流发电机项目建设单位说明</w:t>
        </w:r>
        <w:r>
          <w:tab/>
        </w:r>
        <w:r>
          <w:fldChar w:fldCharType="begin"/>
        </w:r>
        <w:r>
          <w:instrText xml:space="preserve"> PAGEREF _Toc18852 \h </w:instrText>
        </w:r>
        <w:r>
          <w:fldChar w:fldCharType="separate"/>
        </w:r>
        <w:r>
          <w:t>8</w:t>
        </w:r>
        <w:r>
          <w:fldChar w:fldCharType="end"/>
        </w:r>
      </w:hyperlink>
    </w:p>
    <w:p>
      <w:pPr>
        <w:pStyle w:val="TOC2"/>
        <w:tabs>
          <w:tab w:val="right" w:leader="dot" w:pos="8306"/>
        </w:tabs>
      </w:pPr>
      <w:hyperlink w:anchor="_Toc30186" w:history="1">
        <w:r>
          <w:rPr>
            <w:rFonts w:ascii="仿宋" w:eastAsia="仿宋" w:hAnsi="仿宋" w:cs="仿宋" w:hint="eastAsia"/>
            <w:lang w:eastAsia="zh-CN"/>
          </w:rPr>
          <w:t>(一)、车用交流发电机项目承办单位基本情况</w:t>
        </w:r>
        <w:r>
          <w:tab/>
        </w:r>
        <w:r>
          <w:fldChar w:fldCharType="begin"/>
        </w:r>
        <w:r>
          <w:instrText xml:space="preserve"> PAGEREF _Toc30186 \h </w:instrText>
        </w:r>
        <w:r>
          <w:fldChar w:fldCharType="separate"/>
        </w:r>
        <w:r>
          <w:t>8</w:t>
        </w:r>
        <w:r>
          <w:fldChar w:fldCharType="end"/>
        </w:r>
      </w:hyperlink>
    </w:p>
    <w:p>
      <w:pPr>
        <w:pStyle w:val="TOC2"/>
        <w:tabs>
          <w:tab w:val="right" w:leader="dot" w:pos="8306"/>
        </w:tabs>
      </w:pPr>
      <w:hyperlink w:anchor="_Toc611" w:history="1">
        <w:r>
          <w:rPr>
            <w:rFonts w:ascii="仿宋" w:eastAsia="仿宋" w:hAnsi="仿宋" w:cs="仿宋" w:hint="eastAsia"/>
            <w:lang w:eastAsia="zh-CN"/>
          </w:rPr>
          <w:t>(二)、公司经济效益分析</w:t>
        </w:r>
        <w:r>
          <w:tab/>
        </w:r>
        <w:r>
          <w:fldChar w:fldCharType="begin"/>
        </w:r>
        <w:r>
          <w:instrText xml:space="preserve"> PAGEREF _Toc611 \h </w:instrText>
        </w:r>
        <w:r>
          <w:fldChar w:fldCharType="separate"/>
        </w:r>
        <w:r>
          <w:t>8</w:t>
        </w:r>
        <w:r>
          <w:fldChar w:fldCharType="end"/>
        </w:r>
      </w:hyperlink>
    </w:p>
    <w:p>
      <w:pPr>
        <w:pStyle w:val="TOC1"/>
        <w:tabs>
          <w:tab w:val="right" w:leader="dot" w:pos="8306"/>
        </w:tabs>
      </w:pPr>
      <w:hyperlink w:anchor="_Toc7373" w:history="1">
        <w:r>
          <w:rPr>
            <w:rFonts w:ascii="仿宋" w:eastAsia="仿宋" w:hAnsi="仿宋" w:cs="仿宋" w:hint="eastAsia"/>
            <w:lang w:eastAsia="zh-CN"/>
          </w:rPr>
          <w:t>四、车用交流发电机项目选址可行性分析</w:t>
        </w:r>
        <w:r>
          <w:tab/>
        </w:r>
        <w:r>
          <w:fldChar w:fldCharType="begin"/>
        </w:r>
        <w:r>
          <w:instrText xml:space="preserve"> PAGEREF _Toc7373 \h </w:instrText>
        </w:r>
        <w:r>
          <w:fldChar w:fldCharType="separate"/>
        </w:r>
        <w:r>
          <w:t>9</w:t>
        </w:r>
        <w:r>
          <w:fldChar w:fldCharType="end"/>
        </w:r>
      </w:hyperlink>
    </w:p>
    <w:p>
      <w:pPr>
        <w:pStyle w:val="TOC2"/>
        <w:tabs>
          <w:tab w:val="right" w:leader="dot" w:pos="8306"/>
        </w:tabs>
      </w:pPr>
      <w:hyperlink w:anchor="_Toc29440" w:history="1">
        <w:r>
          <w:rPr>
            <w:rFonts w:ascii="仿宋" w:eastAsia="仿宋" w:hAnsi="仿宋" w:cs="仿宋" w:hint="eastAsia"/>
            <w:lang w:eastAsia="zh-CN"/>
          </w:rPr>
          <w:t>(一)、车用交流发电机项目选址</w:t>
        </w:r>
        <w:r>
          <w:tab/>
        </w:r>
        <w:r>
          <w:fldChar w:fldCharType="begin"/>
        </w:r>
        <w:r>
          <w:instrText xml:space="preserve"> PAGEREF _Toc29440 \h </w:instrText>
        </w:r>
        <w:r>
          <w:fldChar w:fldCharType="separate"/>
        </w:r>
        <w:r>
          <w:t>9</w:t>
        </w:r>
        <w:r>
          <w:fldChar w:fldCharType="end"/>
        </w:r>
      </w:hyperlink>
    </w:p>
    <w:p>
      <w:pPr>
        <w:pStyle w:val="TOC2"/>
        <w:tabs>
          <w:tab w:val="right" w:leader="dot" w:pos="8306"/>
        </w:tabs>
      </w:pPr>
      <w:hyperlink w:anchor="_Toc4417" w:history="1">
        <w:r>
          <w:rPr>
            <w:rFonts w:ascii="仿宋" w:eastAsia="仿宋" w:hAnsi="仿宋" w:cs="仿宋" w:hint="eastAsia"/>
            <w:lang w:eastAsia="zh-CN"/>
          </w:rPr>
          <w:t>(二)、用地控制指标</w:t>
        </w:r>
        <w:r>
          <w:tab/>
        </w:r>
        <w:r>
          <w:fldChar w:fldCharType="begin"/>
        </w:r>
        <w:r>
          <w:instrText xml:space="preserve"> PAGEREF _Toc4417 \h </w:instrText>
        </w:r>
        <w:r>
          <w:fldChar w:fldCharType="separate"/>
        </w:r>
        <w:r>
          <w:t>10</w:t>
        </w:r>
        <w:r>
          <w:fldChar w:fldCharType="end"/>
        </w:r>
      </w:hyperlink>
    </w:p>
    <w:p>
      <w:pPr>
        <w:pStyle w:val="TOC2"/>
        <w:tabs>
          <w:tab w:val="right" w:leader="dot" w:pos="8306"/>
        </w:tabs>
      </w:pPr>
      <w:hyperlink w:anchor="_Toc24675" w:history="1">
        <w:r>
          <w:rPr>
            <w:rFonts w:ascii="仿宋" w:eastAsia="仿宋" w:hAnsi="仿宋" w:cs="仿宋" w:hint="eastAsia"/>
            <w:lang w:eastAsia="zh-CN"/>
          </w:rPr>
          <w:t>(三)、节约用地措施</w:t>
        </w:r>
        <w:r>
          <w:tab/>
        </w:r>
        <w:r>
          <w:fldChar w:fldCharType="begin"/>
        </w:r>
        <w:r>
          <w:instrText xml:space="preserve"> PAGEREF _Toc24675 \h </w:instrText>
        </w:r>
        <w:r>
          <w:fldChar w:fldCharType="separate"/>
        </w:r>
        <w:r>
          <w:t>12</w:t>
        </w:r>
        <w:r>
          <w:fldChar w:fldCharType="end"/>
        </w:r>
      </w:hyperlink>
    </w:p>
    <w:p>
      <w:pPr>
        <w:pStyle w:val="TOC2"/>
        <w:tabs>
          <w:tab w:val="right" w:leader="dot" w:pos="8306"/>
        </w:tabs>
      </w:pPr>
      <w:hyperlink w:anchor="_Toc4088" w:history="1">
        <w:r>
          <w:rPr>
            <w:rFonts w:ascii="仿宋" w:eastAsia="仿宋" w:hAnsi="仿宋" w:cs="仿宋" w:hint="eastAsia"/>
            <w:lang w:eastAsia="zh-CN"/>
          </w:rPr>
          <w:t>(四)、总图布置方案</w:t>
        </w:r>
        <w:r>
          <w:tab/>
        </w:r>
        <w:r>
          <w:fldChar w:fldCharType="begin"/>
        </w:r>
        <w:r>
          <w:instrText xml:space="preserve"> PAGEREF _Toc4088 \h </w:instrText>
        </w:r>
        <w:r>
          <w:fldChar w:fldCharType="separate"/>
        </w:r>
        <w:r>
          <w:t>13</w:t>
        </w:r>
        <w:r>
          <w:fldChar w:fldCharType="end"/>
        </w:r>
      </w:hyperlink>
    </w:p>
    <w:p>
      <w:pPr>
        <w:pStyle w:val="TOC2"/>
        <w:tabs>
          <w:tab w:val="right" w:leader="dot" w:pos="8306"/>
        </w:tabs>
      </w:pPr>
      <w:hyperlink w:anchor="_Toc6712" w:history="1">
        <w:r>
          <w:rPr>
            <w:rFonts w:ascii="仿宋" w:eastAsia="仿宋" w:hAnsi="仿宋" w:cs="仿宋" w:hint="eastAsia"/>
            <w:lang w:eastAsia="zh-CN"/>
          </w:rPr>
          <w:t>(五)、选址综合评价</w:t>
        </w:r>
        <w:r>
          <w:tab/>
        </w:r>
        <w:r>
          <w:fldChar w:fldCharType="begin"/>
        </w:r>
        <w:r>
          <w:instrText xml:space="preserve"> PAGEREF _Toc6712 \h </w:instrText>
        </w:r>
        <w:r>
          <w:fldChar w:fldCharType="separate"/>
        </w:r>
        <w:r>
          <w:t>14</w:t>
        </w:r>
        <w:r>
          <w:fldChar w:fldCharType="end"/>
        </w:r>
      </w:hyperlink>
    </w:p>
    <w:p>
      <w:pPr>
        <w:pStyle w:val="TOC1"/>
        <w:tabs>
          <w:tab w:val="right" w:leader="dot" w:pos="8306"/>
        </w:tabs>
      </w:pPr>
      <w:hyperlink w:anchor="_Toc8365" w:history="1">
        <w:r>
          <w:rPr>
            <w:rFonts w:ascii="仿宋" w:eastAsia="仿宋" w:hAnsi="仿宋" w:cs="仿宋" w:hint="eastAsia"/>
            <w:lang w:eastAsia="zh-CN"/>
          </w:rPr>
          <w:t>五、车用交流发电机项目危机管理</w:t>
        </w:r>
        <w:r>
          <w:tab/>
        </w:r>
        <w:r>
          <w:fldChar w:fldCharType="begin"/>
        </w:r>
        <w:r>
          <w:instrText xml:space="preserve"> PAGEREF _Toc8365 \h </w:instrText>
        </w:r>
        <w:r>
          <w:fldChar w:fldCharType="separate"/>
        </w:r>
        <w:r>
          <w:t>15</w:t>
        </w:r>
        <w:r>
          <w:fldChar w:fldCharType="end"/>
        </w:r>
      </w:hyperlink>
    </w:p>
    <w:p>
      <w:pPr>
        <w:pStyle w:val="TOC2"/>
        <w:tabs>
          <w:tab w:val="right" w:leader="dot" w:pos="8306"/>
        </w:tabs>
      </w:pPr>
      <w:hyperlink w:anchor="_Toc3360" w:history="1">
        <w:r>
          <w:rPr>
            <w:rFonts w:ascii="仿宋" w:eastAsia="仿宋" w:hAnsi="仿宋" w:cs="仿宋" w:hint="eastAsia"/>
            <w:lang w:eastAsia="zh-CN"/>
          </w:rPr>
          <w:t>(一)、危机预警与识别</w:t>
        </w:r>
        <w:r>
          <w:tab/>
        </w:r>
        <w:r>
          <w:fldChar w:fldCharType="begin"/>
        </w:r>
        <w:r>
          <w:instrText xml:space="preserve"> PAGEREF _Toc3360 \h </w:instrText>
        </w:r>
        <w:r>
          <w:fldChar w:fldCharType="separate"/>
        </w:r>
        <w:r>
          <w:t>15</w:t>
        </w:r>
        <w:r>
          <w:fldChar w:fldCharType="end"/>
        </w:r>
      </w:hyperlink>
    </w:p>
    <w:p>
      <w:pPr>
        <w:pStyle w:val="TOC2"/>
        <w:tabs>
          <w:tab w:val="right" w:leader="dot" w:pos="8306"/>
        </w:tabs>
      </w:pPr>
      <w:hyperlink w:anchor="_Toc14853" w:history="1">
        <w:r>
          <w:rPr>
            <w:rFonts w:ascii="仿宋" w:eastAsia="仿宋" w:hAnsi="仿宋" w:cs="仿宋" w:hint="eastAsia"/>
            <w:lang w:eastAsia="zh-CN"/>
          </w:rPr>
          <w:t>(二)、危机应对与恢复</w:t>
        </w:r>
        <w:r>
          <w:tab/>
        </w:r>
        <w:r>
          <w:fldChar w:fldCharType="begin"/>
        </w:r>
        <w:r>
          <w:instrText xml:space="preserve"> PAGEREF _Toc14853 \h </w:instrText>
        </w:r>
        <w:r>
          <w:fldChar w:fldCharType="separate"/>
        </w:r>
        <w:r>
          <w:t>16</w:t>
        </w:r>
        <w:r>
          <w:fldChar w:fldCharType="end"/>
        </w:r>
      </w:hyperlink>
    </w:p>
    <w:p>
      <w:pPr>
        <w:pStyle w:val="TOC1"/>
        <w:tabs>
          <w:tab w:val="right" w:leader="dot" w:pos="8306"/>
        </w:tabs>
      </w:pPr>
      <w:hyperlink w:anchor="_Toc18317" w:history="1">
        <w:r>
          <w:rPr>
            <w:rFonts w:ascii="仿宋" w:eastAsia="仿宋" w:hAnsi="仿宋" w:cs="仿宋" w:hint="eastAsia"/>
            <w:lang w:eastAsia="zh-CN"/>
          </w:rPr>
          <w:t>六、车用交流发电机项目建设背景及必要性分析</w:t>
        </w:r>
        <w:r>
          <w:tab/>
        </w:r>
        <w:r>
          <w:fldChar w:fldCharType="begin"/>
        </w:r>
        <w:r>
          <w:instrText xml:space="preserve"> PAGEREF _Toc18317 \h </w:instrText>
        </w:r>
        <w:r>
          <w:fldChar w:fldCharType="separate"/>
        </w:r>
        <w:r>
          <w:t>18</w:t>
        </w:r>
        <w:r>
          <w:fldChar w:fldCharType="end"/>
        </w:r>
      </w:hyperlink>
    </w:p>
    <w:p>
      <w:pPr>
        <w:pStyle w:val="TOC2"/>
        <w:tabs>
          <w:tab w:val="right" w:leader="dot" w:pos="8306"/>
        </w:tabs>
      </w:pPr>
      <w:hyperlink w:anchor="_Toc24962" w:history="1">
        <w:r>
          <w:rPr>
            <w:rFonts w:ascii="仿宋" w:eastAsia="仿宋" w:hAnsi="仿宋" w:cs="仿宋" w:hint="eastAsia"/>
            <w:lang w:eastAsia="zh-CN"/>
          </w:rPr>
          <w:t>(一)、车用交流发电机项目背景分析</w:t>
        </w:r>
        <w:r>
          <w:tab/>
        </w:r>
        <w:r>
          <w:fldChar w:fldCharType="begin"/>
        </w:r>
        <w:r>
          <w:instrText xml:space="preserve"> PAGEREF _Toc24962 \h </w:instrText>
        </w:r>
        <w:r>
          <w:fldChar w:fldCharType="separate"/>
        </w:r>
        <w:r>
          <w:t>18</w:t>
        </w:r>
        <w:r>
          <w:fldChar w:fldCharType="end"/>
        </w:r>
      </w:hyperlink>
    </w:p>
    <w:p>
      <w:pPr>
        <w:pStyle w:val="TOC2"/>
        <w:tabs>
          <w:tab w:val="right" w:leader="dot" w:pos="8306"/>
        </w:tabs>
      </w:pPr>
      <w:hyperlink w:anchor="_Toc3689" w:history="1">
        <w:r>
          <w:rPr>
            <w:rFonts w:ascii="仿宋" w:eastAsia="仿宋" w:hAnsi="仿宋" w:cs="仿宋" w:hint="eastAsia"/>
            <w:lang w:eastAsia="zh-CN"/>
          </w:rPr>
          <w:t>(二)、车用交流发电机项目建设必要性分析</w:t>
        </w:r>
        <w:r>
          <w:tab/>
        </w:r>
        <w:r>
          <w:fldChar w:fldCharType="begin"/>
        </w:r>
        <w:r>
          <w:instrText xml:space="preserve"> PAGEREF _Toc3689 \h </w:instrText>
        </w:r>
        <w:r>
          <w:fldChar w:fldCharType="separate"/>
        </w:r>
        <w:r>
          <w:t>19</w:t>
        </w:r>
        <w:r>
          <w:fldChar w:fldCharType="end"/>
        </w:r>
      </w:hyperlink>
    </w:p>
    <w:p>
      <w:pPr>
        <w:pStyle w:val="TOC1"/>
        <w:tabs>
          <w:tab w:val="right" w:leader="dot" w:pos="8306"/>
        </w:tabs>
      </w:pPr>
      <w:hyperlink w:anchor="_Toc4114" w:history="1">
        <w:r>
          <w:rPr>
            <w:rFonts w:ascii="仿宋" w:eastAsia="仿宋" w:hAnsi="仿宋" w:cs="仿宋" w:hint="eastAsia"/>
            <w:lang w:eastAsia="zh-CN"/>
          </w:rPr>
          <w:t>七、车用交流发电机项目投资规划</w:t>
        </w:r>
        <w:r>
          <w:tab/>
        </w:r>
        <w:r>
          <w:fldChar w:fldCharType="begin"/>
        </w:r>
        <w:r>
          <w:instrText xml:space="preserve"> PAGEREF _Toc4114 \h </w:instrText>
        </w:r>
        <w:r>
          <w:fldChar w:fldCharType="separate"/>
        </w:r>
        <w:r>
          <w:t>21</w:t>
        </w:r>
        <w:r>
          <w:fldChar w:fldCharType="end"/>
        </w:r>
      </w:hyperlink>
    </w:p>
    <w:p>
      <w:pPr>
        <w:pStyle w:val="TOC2"/>
        <w:tabs>
          <w:tab w:val="right" w:leader="dot" w:pos="8306"/>
        </w:tabs>
      </w:pPr>
      <w:hyperlink w:anchor="_Toc18416" w:history="1">
        <w:r>
          <w:rPr>
            <w:rFonts w:ascii="仿宋" w:eastAsia="仿宋" w:hAnsi="仿宋" w:cs="仿宋" w:hint="eastAsia"/>
            <w:lang w:eastAsia="zh-CN"/>
          </w:rPr>
          <w:t>(一)、车用交流发电机项目总投资估算</w:t>
        </w:r>
        <w:r>
          <w:tab/>
        </w:r>
        <w:r>
          <w:fldChar w:fldCharType="begin"/>
        </w:r>
        <w:r>
          <w:instrText xml:space="preserve"> PAGEREF _Toc18416 \h </w:instrText>
        </w:r>
        <w:r>
          <w:fldChar w:fldCharType="separate"/>
        </w:r>
        <w:r>
          <w:t>21</w:t>
        </w:r>
        <w:r>
          <w:fldChar w:fldCharType="end"/>
        </w:r>
      </w:hyperlink>
    </w:p>
    <w:p>
      <w:pPr>
        <w:pStyle w:val="TOC2"/>
        <w:tabs>
          <w:tab w:val="right" w:leader="dot" w:pos="8306"/>
        </w:tabs>
      </w:pPr>
      <w:hyperlink w:anchor="_Toc10230" w:history="1">
        <w:r>
          <w:rPr>
            <w:rFonts w:ascii="仿宋" w:eastAsia="仿宋" w:hAnsi="仿宋" w:cs="仿宋" w:hint="eastAsia"/>
            <w:lang w:eastAsia="zh-CN"/>
          </w:rPr>
          <w:t>(二)、资金筹措</w:t>
        </w:r>
        <w:r>
          <w:tab/>
        </w:r>
        <w:r>
          <w:fldChar w:fldCharType="begin"/>
        </w:r>
        <w:r>
          <w:instrText xml:space="preserve"> PAGEREF _Toc10230 \h </w:instrText>
        </w:r>
        <w:r>
          <w:fldChar w:fldCharType="separate"/>
        </w:r>
        <w:r>
          <w:t>22</w:t>
        </w:r>
        <w:r>
          <w:fldChar w:fldCharType="end"/>
        </w:r>
      </w:hyperlink>
    </w:p>
    <w:p>
      <w:pPr>
        <w:pStyle w:val="TOC1"/>
        <w:tabs>
          <w:tab w:val="right" w:leader="dot" w:pos="8306"/>
        </w:tabs>
      </w:pPr>
      <w:hyperlink w:anchor="_Toc30317" w:history="1">
        <w:r>
          <w:rPr>
            <w:rFonts w:ascii="仿宋" w:eastAsia="仿宋" w:hAnsi="仿宋" w:cs="仿宋" w:hint="eastAsia"/>
            <w:lang w:eastAsia="zh-CN"/>
          </w:rPr>
          <w:t>八、生产安全保护</w:t>
        </w:r>
        <w:r>
          <w:tab/>
        </w:r>
        <w:r>
          <w:fldChar w:fldCharType="begin"/>
        </w:r>
        <w:r>
          <w:instrText xml:space="preserve"> PAGEREF _Toc30317 \h </w:instrText>
        </w:r>
        <w:r>
          <w:fldChar w:fldCharType="separate"/>
        </w:r>
        <w:r>
          <w:t>23</w:t>
        </w:r>
        <w:r>
          <w:fldChar w:fldCharType="end"/>
        </w:r>
      </w:hyperlink>
    </w:p>
    <w:p>
      <w:pPr>
        <w:pStyle w:val="TOC2"/>
        <w:tabs>
          <w:tab w:val="right" w:leader="dot" w:pos="8306"/>
        </w:tabs>
      </w:pPr>
      <w:hyperlink w:anchor="_Toc28448" w:history="1">
        <w:r>
          <w:rPr>
            <w:rFonts w:ascii="仿宋" w:eastAsia="仿宋" w:hAnsi="仿宋" w:cs="仿宋" w:hint="eastAsia"/>
            <w:lang w:eastAsia="zh-CN"/>
          </w:rPr>
          <w:t>(一)、消防安全</w:t>
        </w:r>
        <w:r>
          <w:tab/>
        </w:r>
        <w:r>
          <w:fldChar w:fldCharType="begin"/>
        </w:r>
        <w:r>
          <w:instrText xml:space="preserve"> PAGEREF _Toc28448 \h </w:instrText>
        </w:r>
        <w:r>
          <w:fldChar w:fldCharType="separate"/>
        </w:r>
        <w:r>
          <w:t>23</w:t>
        </w:r>
        <w:r>
          <w:fldChar w:fldCharType="end"/>
        </w:r>
      </w:hyperlink>
    </w:p>
    <w:p>
      <w:pPr>
        <w:pStyle w:val="TOC2"/>
        <w:tabs>
          <w:tab w:val="right" w:leader="dot" w:pos="8306"/>
        </w:tabs>
      </w:pPr>
      <w:hyperlink w:anchor="_Toc2480" w:history="1">
        <w:r>
          <w:rPr>
            <w:rFonts w:ascii="仿宋" w:eastAsia="仿宋" w:hAnsi="仿宋" w:cs="仿宋" w:hint="eastAsia"/>
            <w:lang w:eastAsia="zh-CN"/>
          </w:rPr>
          <w:t>(二)、防火防爆总图布置措施</w:t>
        </w:r>
        <w:r>
          <w:tab/>
        </w:r>
        <w:r>
          <w:fldChar w:fldCharType="begin"/>
        </w:r>
        <w:r>
          <w:instrText xml:space="preserve"> PAGEREF _Toc2480 \h </w:instrText>
        </w:r>
        <w:r>
          <w:fldChar w:fldCharType="separate"/>
        </w:r>
        <w:r>
          <w:t>24</w:t>
        </w:r>
        <w:r>
          <w:fldChar w:fldCharType="end"/>
        </w:r>
      </w:hyperlink>
    </w:p>
    <w:p>
      <w:pPr>
        <w:pStyle w:val="TOC2"/>
        <w:tabs>
          <w:tab w:val="right" w:leader="dot" w:pos="8306"/>
        </w:tabs>
      </w:pPr>
      <w:hyperlink w:anchor="_Toc22835" w:history="1">
        <w:r>
          <w:rPr>
            <w:rFonts w:ascii="仿宋" w:eastAsia="仿宋" w:hAnsi="仿宋" w:cs="仿宋" w:hint="eastAsia"/>
            <w:lang w:eastAsia="zh-CN"/>
          </w:rPr>
          <w:t>(三)、自然灾害防范措施</w:t>
        </w:r>
        <w:r>
          <w:tab/>
        </w:r>
        <w:r>
          <w:fldChar w:fldCharType="begin"/>
        </w:r>
        <w:r>
          <w:instrText xml:space="preserve"> PAGEREF _Toc22835 \h </w:instrText>
        </w:r>
        <w:r>
          <w:fldChar w:fldCharType="separate"/>
        </w:r>
        <w:r>
          <w:t>25</w:t>
        </w:r>
        <w:r>
          <w:fldChar w:fldCharType="end"/>
        </w:r>
      </w:hyperlink>
    </w:p>
    <w:p>
      <w:pPr>
        <w:pStyle w:val="TOC2"/>
        <w:tabs>
          <w:tab w:val="right" w:leader="dot" w:pos="8306"/>
        </w:tabs>
      </w:pPr>
      <w:hyperlink w:anchor="_Toc17792" w:history="1">
        <w:r>
          <w:rPr>
            <w:rFonts w:ascii="仿宋" w:eastAsia="仿宋" w:hAnsi="仿宋" w:cs="仿宋" w:hint="eastAsia"/>
            <w:lang w:eastAsia="zh-CN"/>
          </w:rPr>
          <w:t>(四)、安全色及安全标志使用要求</w:t>
        </w:r>
        <w:r>
          <w:tab/>
        </w:r>
        <w:r>
          <w:fldChar w:fldCharType="begin"/>
        </w:r>
        <w:r>
          <w:instrText xml:space="preserve"> PAGEREF _Toc17792 \h </w:instrText>
        </w:r>
        <w:r>
          <w:fldChar w:fldCharType="separate"/>
        </w:r>
        <w:r>
          <w:t>26</w:t>
        </w:r>
        <w:r>
          <w:fldChar w:fldCharType="end"/>
        </w:r>
      </w:hyperlink>
    </w:p>
    <w:p>
      <w:pPr>
        <w:pStyle w:val="TOC2"/>
        <w:tabs>
          <w:tab w:val="right" w:leader="dot" w:pos="8306"/>
        </w:tabs>
      </w:pPr>
      <w:hyperlink w:anchor="_Toc1736" w:history="1">
        <w:r>
          <w:rPr>
            <w:rFonts w:ascii="仿宋" w:eastAsia="仿宋" w:hAnsi="仿宋" w:cs="仿宋" w:hint="eastAsia"/>
            <w:lang w:eastAsia="zh-CN"/>
          </w:rPr>
          <w:t>(五)、防尘防毒措施</w:t>
        </w:r>
        <w:r>
          <w:tab/>
        </w:r>
        <w:r>
          <w:fldChar w:fldCharType="begin"/>
        </w:r>
        <w:r>
          <w:instrText xml:space="preserve"> PAGEREF _Toc1736 \h </w:instrText>
        </w:r>
        <w:r>
          <w:fldChar w:fldCharType="separate"/>
        </w:r>
        <w:r>
          <w:t>27</w:t>
        </w:r>
        <w:r>
          <w:fldChar w:fldCharType="end"/>
        </w:r>
      </w:hyperlink>
    </w:p>
    <w:p>
      <w:pPr>
        <w:pStyle w:val="TOC2"/>
        <w:tabs>
          <w:tab w:val="right" w:leader="dot" w:pos="8306"/>
        </w:tabs>
      </w:pPr>
      <w:hyperlink w:anchor="_Toc11350" w:history="1">
        <w:r>
          <w:rPr>
            <w:rFonts w:ascii="仿宋" w:eastAsia="仿宋" w:hAnsi="仿宋" w:cs="仿宋" w:hint="eastAsia"/>
            <w:lang w:eastAsia="zh-CN"/>
          </w:rPr>
          <w:t>(六)、防静电、触电防护及防雷措施</w:t>
        </w:r>
        <w:r>
          <w:tab/>
        </w:r>
        <w:r>
          <w:fldChar w:fldCharType="begin"/>
        </w:r>
        <w:r>
          <w:instrText xml:space="preserve"> PAGEREF _Toc11350 \h </w:instrText>
        </w:r>
        <w:r>
          <w:fldChar w:fldCharType="separate"/>
        </w:r>
        <w:r>
          <w:t>28</w:t>
        </w:r>
        <w:r>
          <w:fldChar w:fldCharType="end"/>
        </w:r>
      </w:hyperlink>
    </w:p>
    <w:p>
      <w:pPr>
        <w:pStyle w:val="TOC2"/>
        <w:tabs>
          <w:tab w:val="right" w:leader="dot" w:pos="8306"/>
        </w:tabs>
      </w:pPr>
      <w:hyperlink w:anchor="_Toc19371" w:history="1">
        <w:r>
          <w:rPr>
            <w:rFonts w:ascii="仿宋" w:eastAsia="仿宋" w:hAnsi="仿宋" w:cs="仿宋" w:hint="eastAsia"/>
            <w:lang w:eastAsia="zh-CN"/>
          </w:rPr>
          <w:t>(七)、机械设备安全保障措施</w:t>
        </w:r>
        <w:r>
          <w:tab/>
        </w:r>
        <w:r>
          <w:fldChar w:fldCharType="begin"/>
        </w:r>
        <w:r>
          <w:instrText xml:space="preserve"> PAGEREF _Toc19371 \h </w:instrText>
        </w:r>
        <w:r>
          <w:fldChar w:fldCharType="separate"/>
        </w:r>
        <w:r>
          <w:t>30</w:t>
        </w:r>
        <w:r>
          <w:fldChar w:fldCharType="end"/>
        </w:r>
      </w:hyperlink>
    </w:p>
    <w:p>
      <w:pPr>
        <w:pStyle w:val="TOC1"/>
        <w:tabs>
          <w:tab w:val="right" w:leader="dot" w:pos="8306"/>
        </w:tabs>
      </w:pPr>
      <w:hyperlink w:anchor="_Toc6428" w:history="1">
        <w:r>
          <w:rPr>
            <w:rFonts w:ascii="仿宋" w:eastAsia="仿宋" w:hAnsi="仿宋" w:cs="仿宋" w:hint="eastAsia"/>
            <w:lang w:eastAsia="zh-CN"/>
          </w:rPr>
          <w:t>九、车用交流发电机项目计划安排</w:t>
        </w:r>
        <w:r>
          <w:tab/>
        </w:r>
        <w:r>
          <w:fldChar w:fldCharType="begin"/>
        </w:r>
        <w:r>
          <w:instrText xml:space="preserve"> PAGEREF _Toc6428 \h </w:instrText>
        </w:r>
        <w:r>
          <w:fldChar w:fldCharType="separate"/>
        </w:r>
        <w:r>
          <w:t>31</w:t>
        </w:r>
        <w:r>
          <w:fldChar w:fldCharType="end"/>
        </w:r>
      </w:hyperlink>
    </w:p>
    <w:p>
      <w:pPr>
        <w:pStyle w:val="TOC2"/>
        <w:tabs>
          <w:tab w:val="right" w:leader="dot" w:pos="8306"/>
        </w:tabs>
      </w:pPr>
      <w:hyperlink w:anchor="_Toc23594" w:history="1">
        <w:r>
          <w:rPr>
            <w:rFonts w:ascii="仿宋" w:eastAsia="仿宋" w:hAnsi="仿宋" w:cs="仿宋" w:hint="eastAsia"/>
            <w:lang w:eastAsia="zh-CN"/>
          </w:rPr>
          <w:t>(一)、建设周期</w:t>
        </w:r>
        <w:r>
          <w:tab/>
        </w:r>
        <w:r>
          <w:fldChar w:fldCharType="begin"/>
        </w:r>
        <w:r>
          <w:instrText xml:space="preserve"> PAGEREF _Toc23594 \h </w:instrText>
        </w:r>
        <w:r>
          <w:fldChar w:fldCharType="separate"/>
        </w:r>
        <w:r>
          <w:t>31</w:t>
        </w:r>
        <w:r>
          <w:fldChar w:fldCharType="end"/>
        </w:r>
      </w:hyperlink>
    </w:p>
    <w:p>
      <w:pPr>
        <w:pStyle w:val="TOC2"/>
        <w:tabs>
          <w:tab w:val="right" w:leader="dot" w:pos="8306"/>
        </w:tabs>
      </w:pPr>
      <w:hyperlink w:anchor="_Toc18382" w:history="1">
        <w:r>
          <w:rPr>
            <w:rFonts w:ascii="仿宋" w:eastAsia="仿宋" w:hAnsi="仿宋" w:cs="仿宋" w:hint="eastAsia"/>
            <w:lang w:eastAsia="zh-CN"/>
          </w:rPr>
          <w:t>(二)、建设进度</w:t>
        </w:r>
        <w:r>
          <w:tab/>
        </w:r>
        <w:r>
          <w:fldChar w:fldCharType="begin"/>
        </w:r>
        <w:r>
          <w:instrText xml:space="preserve"> PAGEREF _Toc18382 \h </w:instrText>
        </w:r>
        <w:r>
          <w:fldChar w:fldCharType="separate"/>
        </w:r>
        <w:r>
          <w:t>32</w:t>
        </w:r>
        <w:r>
          <w:fldChar w:fldCharType="end"/>
        </w:r>
      </w:hyperlink>
    </w:p>
    <w:p>
      <w:pPr>
        <w:pStyle w:val="TOC2"/>
        <w:tabs>
          <w:tab w:val="right" w:leader="dot" w:pos="8306"/>
        </w:tabs>
      </w:pPr>
      <w:hyperlink w:anchor="_Toc428" w:history="1">
        <w:r>
          <w:rPr>
            <w:rFonts w:ascii="仿宋" w:eastAsia="仿宋" w:hAnsi="仿宋" w:cs="仿宋" w:hint="eastAsia"/>
            <w:lang w:eastAsia="zh-CN"/>
          </w:rPr>
          <w:t>(三)、进度安排注意事项</w:t>
        </w:r>
        <w:r>
          <w:tab/>
        </w:r>
        <w:r>
          <w:fldChar w:fldCharType="begin"/>
        </w:r>
        <w:r>
          <w:instrText xml:space="preserve"> PAGEREF _Toc428 \h </w:instrText>
        </w:r>
        <w:r>
          <w:fldChar w:fldCharType="separate"/>
        </w:r>
        <w:r>
          <w:t>33</w:t>
        </w:r>
        <w:r>
          <w:fldChar w:fldCharType="end"/>
        </w:r>
      </w:hyperlink>
    </w:p>
    <w:p>
      <w:pPr>
        <w:pStyle w:val="TOC2"/>
        <w:tabs>
          <w:tab w:val="right" w:leader="dot" w:pos="8306"/>
        </w:tabs>
      </w:pPr>
      <w:hyperlink w:anchor="_Toc19494" w:history="1">
        <w:r>
          <w:rPr>
            <w:rFonts w:ascii="仿宋" w:eastAsia="仿宋" w:hAnsi="仿宋" w:cs="仿宋" w:hint="eastAsia"/>
            <w:lang w:eastAsia="zh-CN"/>
          </w:rPr>
          <w:t>(四)、人力资源配置</w:t>
        </w:r>
        <w:r>
          <w:tab/>
        </w:r>
        <w:r>
          <w:fldChar w:fldCharType="begin"/>
        </w:r>
        <w:r>
          <w:instrText xml:space="preserve"> PAGEREF _Toc19494 \h </w:instrText>
        </w:r>
        <w:r>
          <w:fldChar w:fldCharType="separate"/>
        </w:r>
        <w:r>
          <w:t>35</w:t>
        </w:r>
        <w:r>
          <w:fldChar w:fldCharType="end"/>
        </w:r>
      </w:hyperlink>
    </w:p>
    <w:p>
      <w:pPr>
        <w:pStyle w:val="TOC1"/>
        <w:tabs>
          <w:tab w:val="right" w:leader="dot" w:pos="8306"/>
        </w:tabs>
      </w:pPr>
      <w:hyperlink w:anchor="_Toc31015" w:history="1">
        <w:r>
          <w:rPr>
            <w:rFonts w:ascii="仿宋" w:eastAsia="仿宋" w:hAnsi="仿宋" w:cs="仿宋" w:hint="eastAsia"/>
            <w:lang w:eastAsia="zh-CN"/>
          </w:rPr>
          <w:t>十、车用交流发电机项目社会影响</w:t>
        </w:r>
        <w:r>
          <w:tab/>
        </w:r>
        <w:r>
          <w:fldChar w:fldCharType="begin"/>
        </w:r>
        <w:r>
          <w:instrText xml:space="preserve"> PAGEREF _Toc31015 \h </w:instrText>
        </w:r>
        <w:r>
          <w:fldChar w:fldCharType="separate"/>
        </w:r>
        <w:r>
          <w:t>35</w:t>
        </w:r>
        <w:r>
          <w:fldChar w:fldCharType="end"/>
        </w:r>
      </w:hyperlink>
    </w:p>
    <w:p>
      <w:pPr>
        <w:pStyle w:val="TOC2"/>
        <w:tabs>
          <w:tab w:val="right" w:leader="dot" w:pos="8306"/>
        </w:tabs>
      </w:pPr>
      <w:hyperlink w:anchor="_Toc11975" w:history="1">
        <w:r>
          <w:rPr>
            <w:rFonts w:ascii="仿宋" w:eastAsia="仿宋" w:hAnsi="仿宋" w:cs="仿宋" w:hint="eastAsia"/>
            <w:lang w:eastAsia="zh-CN"/>
          </w:rPr>
          <w:t>(一)、社会责任与义务</w:t>
        </w:r>
        <w:r>
          <w:tab/>
        </w:r>
        <w:r>
          <w:fldChar w:fldCharType="begin"/>
        </w:r>
        <w:r>
          <w:instrText xml:space="preserve"> PAGEREF _Toc11975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36" w:history="1">
        <w:r>
          <w:rPr>
            <w:rFonts w:ascii="仿宋" w:eastAsia="仿宋" w:hAnsi="仿宋" w:cs="仿宋" w:hint="eastAsia"/>
            <w:lang w:eastAsia="zh-CN"/>
          </w:rPr>
          <w:t>(二)、社会参与与沟通</w:t>
        </w:r>
        <w:r>
          <w:tab/>
        </w:r>
        <w:r>
          <w:fldChar w:fldCharType="begin"/>
        </w:r>
        <w:r>
          <w:instrText xml:space="preserve"> PAGEREF _Toc29236 \h </w:instrText>
        </w:r>
        <w:r>
          <w:fldChar w:fldCharType="separate"/>
        </w:r>
        <w:r>
          <w:t>36</w:t>
        </w:r>
        <w:r>
          <w:fldChar w:fldCharType="end"/>
        </w:r>
      </w:hyperlink>
    </w:p>
    <w:p>
      <w:pPr>
        <w:pStyle w:val="TOC1"/>
        <w:tabs>
          <w:tab w:val="right" w:leader="dot" w:pos="8306"/>
        </w:tabs>
      </w:pPr>
      <w:hyperlink w:anchor="_Toc27763" w:history="1">
        <w:r>
          <w:rPr>
            <w:rFonts w:ascii="仿宋" w:eastAsia="仿宋" w:hAnsi="仿宋" w:cs="仿宋" w:hint="eastAsia"/>
            <w:lang w:eastAsia="zh-CN"/>
          </w:rPr>
          <w:t>十一、车用交流发电机项目财务管理</w:t>
        </w:r>
        <w:r>
          <w:tab/>
        </w:r>
        <w:r>
          <w:fldChar w:fldCharType="begin"/>
        </w:r>
        <w:r>
          <w:instrText xml:space="preserve"> PAGEREF _Toc27763 \h </w:instrText>
        </w:r>
        <w:r>
          <w:fldChar w:fldCharType="separate"/>
        </w:r>
        <w:r>
          <w:t>37</w:t>
        </w:r>
        <w:r>
          <w:fldChar w:fldCharType="end"/>
        </w:r>
      </w:hyperlink>
    </w:p>
    <w:p>
      <w:pPr>
        <w:pStyle w:val="TOC2"/>
        <w:tabs>
          <w:tab w:val="right" w:leader="dot" w:pos="8306"/>
        </w:tabs>
      </w:pPr>
      <w:hyperlink w:anchor="_Toc7120" w:history="1">
        <w:r>
          <w:rPr>
            <w:rFonts w:ascii="仿宋" w:eastAsia="仿宋" w:hAnsi="仿宋" w:cs="仿宋" w:hint="eastAsia"/>
            <w:lang w:eastAsia="zh-CN"/>
          </w:rPr>
          <w:t>(一)、资金需求大</w:t>
        </w:r>
        <w:r>
          <w:tab/>
        </w:r>
        <w:r>
          <w:fldChar w:fldCharType="begin"/>
        </w:r>
        <w:r>
          <w:instrText xml:space="preserve"> PAGEREF _Toc7120 \h </w:instrText>
        </w:r>
        <w:r>
          <w:fldChar w:fldCharType="separate"/>
        </w:r>
        <w:r>
          <w:t>37</w:t>
        </w:r>
        <w:r>
          <w:fldChar w:fldCharType="end"/>
        </w:r>
      </w:hyperlink>
    </w:p>
    <w:p>
      <w:pPr>
        <w:pStyle w:val="TOC2"/>
        <w:tabs>
          <w:tab w:val="right" w:leader="dot" w:pos="8306"/>
        </w:tabs>
      </w:pPr>
      <w:hyperlink w:anchor="_Toc12379" w:history="1">
        <w:r>
          <w:rPr>
            <w:rFonts w:ascii="仿宋" w:eastAsia="仿宋" w:hAnsi="仿宋" w:cs="仿宋" w:hint="eastAsia"/>
            <w:lang w:eastAsia="zh-CN"/>
          </w:rPr>
          <w:t>(二)、研发周期长</w:t>
        </w:r>
        <w:r>
          <w:tab/>
        </w:r>
        <w:r>
          <w:fldChar w:fldCharType="begin"/>
        </w:r>
        <w:r>
          <w:instrText xml:space="preserve"> PAGEREF _Toc12379 \h </w:instrText>
        </w:r>
        <w:r>
          <w:fldChar w:fldCharType="separate"/>
        </w:r>
        <w:r>
          <w:t>38</w:t>
        </w:r>
        <w:r>
          <w:fldChar w:fldCharType="end"/>
        </w:r>
      </w:hyperlink>
    </w:p>
    <w:p>
      <w:pPr>
        <w:pStyle w:val="TOC2"/>
        <w:tabs>
          <w:tab w:val="right" w:leader="dot" w:pos="8306"/>
        </w:tabs>
      </w:pPr>
      <w:hyperlink w:anchor="_Toc21510" w:history="1">
        <w:r>
          <w:rPr>
            <w:rFonts w:ascii="仿宋" w:eastAsia="仿宋" w:hAnsi="仿宋" w:cs="仿宋" w:hint="eastAsia"/>
            <w:lang w:eastAsia="zh-CN"/>
          </w:rPr>
          <w:t>(三)、市场风险大</w:t>
        </w:r>
        <w:r>
          <w:tab/>
        </w:r>
        <w:r>
          <w:fldChar w:fldCharType="begin"/>
        </w:r>
        <w:r>
          <w:instrText xml:space="preserve"> PAGEREF _Toc21510 \h </w:instrText>
        </w:r>
        <w:r>
          <w:fldChar w:fldCharType="separate"/>
        </w:r>
        <w:r>
          <w:t>39</w:t>
        </w:r>
        <w:r>
          <w:fldChar w:fldCharType="end"/>
        </w:r>
      </w:hyperlink>
    </w:p>
    <w:p>
      <w:pPr>
        <w:pStyle w:val="TOC2"/>
        <w:tabs>
          <w:tab w:val="right" w:leader="dot" w:pos="8306"/>
        </w:tabs>
      </w:pPr>
      <w:hyperlink w:anchor="_Toc10635" w:history="1">
        <w:r>
          <w:rPr>
            <w:rFonts w:ascii="仿宋" w:eastAsia="仿宋" w:hAnsi="仿宋" w:cs="仿宋" w:hint="eastAsia"/>
            <w:lang w:eastAsia="zh-CN"/>
          </w:rPr>
          <w:t>(四)、利润率高</w:t>
        </w:r>
        <w:r>
          <w:tab/>
        </w:r>
        <w:r>
          <w:fldChar w:fldCharType="begin"/>
        </w:r>
        <w:r>
          <w:instrText xml:space="preserve"> PAGEREF _Toc10635 \h </w:instrText>
        </w:r>
        <w:r>
          <w:fldChar w:fldCharType="separate"/>
        </w:r>
        <w:r>
          <w:t>42</w:t>
        </w:r>
        <w:r>
          <w:fldChar w:fldCharType="end"/>
        </w:r>
      </w:hyperlink>
    </w:p>
    <w:p>
      <w:pPr>
        <w:pStyle w:val="TOC1"/>
        <w:tabs>
          <w:tab w:val="right" w:leader="dot" w:pos="8306"/>
        </w:tabs>
      </w:pPr>
      <w:hyperlink w:anchor="_Toc31261" w:history="1">
        <w:r>
          <w:rPr>
            <w:rFonts w:ascii="仿宋" w:eastAsia="仿宋" w:hAnsi="仿宋" w:cs="仿宋" w:hint="eastAsia"/>
            <w:lang w:eastAsia="zh-CN"/>
          </w:rPr>
          <w:t>十二、车用交流发电机项目创新与研发</w:t>
        </w:r>
        <w:r>
          <w:tab/>
        </w:r>
        <w:r>
          <w:fldChar w:fldCharType="begin"/>
        </w:r>
        <w:r>
          <w:instrText xml:space="preserve"> PAGEREF _Toc31261 \h </w:instrText>
        </w:r>
        <w:r>
          <w:fldChar w:fldCharType="separate"/>
        </w:r>
        <w:r>
          <w:t>44</w:t>
        </w:r>
        <w:r>
          <w:fldChar w:fldCharType="end"/>
        </w:r>
      </w:hyperlink>
    </w:p>
    <w:p>
      <w:pPr>
        <w:pStyle w:val="TOC2"/>
        <w:tabs>
          <w:tab w:val="right" w:leader="dot" w:pos="8306"/>
        </w:tabs>
      </w:pPr>
      <w:hyperlink w:anchor="_Toc7411" w:history="1">
        <w:r>
          <w:rPr>
            <w:rFonts w:ascii="仿宋" w:eastAsia="仿宋" w:hAnsi="仿宋" w:cs="仿宋" w:hint="eastAsia"/>
            <w:lang w:eastAsia="zh-CN"/>
          </w:rPr>
          <w:t>(一)、创新策略与方向</w:t>
        </w:r>
        <w:r>
          <w:tab/>
        </w:r>
        <w:r>
          <w:fldChar w:fldCharType="begin"/>
        </w:r>
        <w:r>
          <w:instrText xml:space="preserve"> PAGEREF _Toc7411 \h </w:instrText>
        </w:r>
        <w:r>
          <w:fldChar w:fldCharType="separate"/>
        </w:r>
        <w:r>
          <w:t>44</w:t>
        </w:r>
        <w:r>
          <w:fldChar w:fldCharType="end"/>
        </w:r>
      </w:hyperlink>
    </w:p>
    <w:p>
      <w:pPr>
        <w:pStyle w:val="TOC2"/>
        <w:tabs>
          <w:tab w:val="right" w:leader="dot" w:pos="8306"/>
        </w:tabs>
      </w:pPr>
      <w:hyperlink w:anchor="_Toc7933" w:history="1">
        <w:r>
          <w:rPr>
            <w:rFonts w:ascii="仿宋" w:eastAsia="仿宋" w:hAnsi="仿宋" w:cs="仿宋" w:hint="eastAsia"/>
            <w:lang w:eastAsia="zh-CN"/>
          </w:rPr>
          <w:t>(二)、研发规划与投入</w:t>
        </w:r>
        <w:r>
          <w:tab/>
        </w:r>
        <w:r>
          <w:fldChar w:fldCharType="begin"/>
        </w:r>
        <w:r>
          <w:instrText xml:space="preserve"> PAGEREF _Toc7933 \h </w:instrText>
        </w:r>
        <w:r>
          <w:fldChar w:fldCharType="separate"/>
        </w:r>
        <w:r>
          <w:t>46</w:t>
        </w:r>
        <w:r>
          <w:fldChar w:fldCharType="end"/>
        </w:r>
      </w:hyperlink>
    </w:p>
    <w:p>
      <w:pPr>
        <w:pStyle w:val="TOC1"/>
        <w:tabs>
          <w:tab w:val="right" w:leader="dot" w:pos="8306"/>
        </w:tabs>
      </w:pPr>
      <w:hyperlink w:anchor="_Toc28131" w:history="1">
        <w:r>
          <w:rPr>
            <w:rFonts w:ascii="仿宋" w:eastAsia="仿宋" w:hAnsi="仿宋" w:cs="仿宋" w:hint="eastAsia"/>
            <w:lang w:eastAsia="zh-CN"/>
          </w:rPr>
          <w:t>十三、营销与推广策略</w:t>
        </w:r>
        <w:r>
          <w:tab/>
        </w:r>
        <w:r>
          <w:fldChar w:fldCharType="begin"/>
        </w:r>
        <w:r>
          <w:instrText xml:space="preserve"> PAGEREF _Toc28131 \h </w:instrText>
        </w:r>
        <w:r>
          <w:fldChar w:fldCharType="separate"/>
        </w:r>
        <w:r>
          <w:t>47</w:t>
        </w:r>
        <w:r>
          <w:fldChar w:fldCharType="end"/>
        </w:r>
      </w:hyperlink>
    </w:p>
    <w:p>
      <w:pPr>
        <w:pStyle w:val="TOC2"/>
        <w:tabs>
          <w:tab w:val="right" w:leader="dot" w:pos="8306"/>
        </w:tabs>
      </w:pPr>
      <w:hyperlink w:anchor="_Toc4709" w:history="1">
        <w:r>
          <w:rPr>
            <w:rFonts w:ascii="仿宋" w:eastAsia="仿宋" w:hAnsi="仿宋" w:cs="仿宋" w:hint="eastAsia"/>
            <w:lang w:eastAsia="zh-CN"/>
          </w:rPr>
          <w:t>(一)、产品/服务定位与特点</w:t>
        </w:r>
        <w:r>
          <w:tab/>
        </w:r>
        <w:r>
          <w:fldChar w:fldCharType="begin"/>
        </w:r>
        <w:r>
          <w:instrText xml:space="preserve"> PAGEREF _Toc4709 \h </w:instrText>
        </w:r>
        <w:r>
          <w:fldChar w:fldCharType="separate"/>
        </w:r>
        <w:r>
          <w:t>47</w:t>
        </w:r>
        <w:r>
          <w:fldChar w:fldCharType="end"/>
        </w:r>
      </w:hyperlink>
    </w:p>
    <w:p>
      <w:pPr>
        <w:pStyle w:val="TOC2"/>
        <w:tabs>
          <w:tab w:val="right" w:leader="dot" w:pos="8306"/>
        </w:tabs>
      </w:pPr>
      <w:hyperlink w:anchor="_Toc14241" w:history="1">
        <w:r>
          <w:rPr>
            <w:rFonts w:ascii="仿宋" w:eastAsia="仿宋" w:hAnsi="仿宋" w:cs="仿宋" w:hint="eastAsia"/>
            <w:lang w:eastAsia="zh-CN"/>
          </w:rPr>
          <w:t>(二)、市场定位与竞争分析</w:t>
        </w:r>
        <w:r>
          <w:tab/>
        </w:r>
        <w:r>
          <w:fldChar w:fldCharType="begin"/>
        </w:r>
        <w:r>
          <w:instrText xml:space="preserve"> PAGEREF _Toc14241 \h </w:instrText>
        </w:r>
        <w:r>
          <w:fldChar w:fldCharType="separate"/>
        </w:r>
        <w:r>
          <w:t>49</w:t>
        </w:r>
        <w:r>
          <w:fldChar w:fldCharType="end"/>
        </w:r>
      </w:hyperlink>
    </w:p>
    <w:p>
      <w:pPr>
        <w:pStyle w:val="TOC2"/>
        <w:tabs>
          <w:tab w:val="right" w:leader="dot" w:pos="8306"/>
        </w:tabs>
      </w:pPr>
      <w:hyperlink w:anchor="_Toc10771" w:history="1">
        <w:r>
          <w:rPr>
            <w:rFonts w:ascii="仿宋" w:eastAsia="仿宋" w:hAnsi="仿宋" w:cs="仿宋" w:hint="eastAsia"/>
            <w:lang w:eastAsia="zh-CN"/>
          </w:rPr>
          <w:t>(三)、营销渠道与策略</w:t>
        </w:r>
        <w:r>
          <w:tab/>
        </w:r>
        <w:r>
          <w:fldChar w:fldCharType="begin"/>
        </w:r>
        <w:r>
          <w:instrText xml:space="preserve"> PAGEREF _Toc10771 \h </w:instrText>
        </w:r>
        <w:r>
          <w:fldChar w:fldCharType="separate"/>
        </w:r>
        <w:r>
          <w:t>50</w:t>
        </w:r>
        <w:r>
          <w:fldChar w:fldCharType="end"/>
        </w:r>
      </w:hyperlink>
    </w:p>
    <w:p>
      <w:pPr>
        <w:pStyle w:val="TOC2"/>
        <w:tabs>
          <w:tab w:val="right" w:leader="dot" w:pos="8306"/>
        </w:tabs>
      </w:pPr>
      <w:hyperlink w:anchor="_Toc7424" w:history="1">
        <w:r>
          <w:rPr>
            <w:rFonts w:ascii="仿宋" w:eastAsia="仿宋" w:hAnsi="仿宋" w:cs="仿宋" w:hint="eastAsia"/>
            <w:lang w:eastAsia="zh-CN"/>
          </w:rPr>
          <w:t>(四)、推广与宣传活动</w:t>
        </w:r>
        <w:r>
          <w:tab/>
        </w:r>
        <w:r>
          <w:fldChar w:fldCharType="begin"/>
        </w:r>
        <w:r>
          <w:instrText xml:space="preserve"> PAGEREF _Toc7424 \h </w:instrText>
        </w:r>
        <w:r>
          <w:fldChar w:fldCharType="separate"/>
        </w:r>
        <w:r>
          <w:t>51</w:t>
        </w:r>
        <w:r>
          <w:fldChar w:fldCharType="end"/>
        </w:r>
      </w:hyperlink>
    </w:p>
    <w:p>
      <w:pPr>
        <w:pStyle w:val="TOC1"/>
        <w:tabs>
          <w:tab w:val="right" w:leader="dot" w:pos="8306"/>
        </w:tabs>
      </w:pPr>
      <w:hyperlink w:anchor="_Toc21344" w:history="1">
        <w:r>
          <w:rPr>
            <w:rFonts w:ascii="仿宋" w:eastAsia="仿宋" w:hAnsi="仿宋" w:cs="仿宋" w:hint="eastAsia"/>
            <w:lang w:eastAsia="zh-CN"/>
          </w:rPr>
          <w:t>十四、车用交流发电机项目实施保障措施</w:t>
        </w:r>
        <w:r>
          <w:tab/>
        </w:r>
        <w:r>
          <w:fldChar w:fldCharType="begin"/>
        </w:r>
        <w:r>
          <w:instrText xml:space="preserve"> PAGEREF _Toc21344 \h </w:instrText>
        </w:r>
        <w:r>
          <w:fldChar w:fldCharType="separate"/>
        </w:r>
        <w:r>
          <w:t>57</w:t>
        </w:r>
        <w:r>
          <w:fldChar w:fldCharType="end"/>
        </w:r>
      </w:hyperlink>
    </w:p>
    <w:p>
      <w:pPr>
        <w:pStyle w:val="TOC2"/>
        <w:tabs>
          <w:tab w:val="right" w:leader="dot" w:pos="8306"/>
        </w:tabs>
      </w:pPr>
      <w:hyperlink w:anchor="_Toc30968" w:history="1">
        <w:r>
          <w:rPr>
            <w:rFonts w:ascii="仿宋" w:eastAsia="仿宋" w:hAnsi="仿宋" w:cs="仿宋" w:hint="eastAsia"/>
            <w:lang w:eastAsia="zh-CN"/>
          </w:rPr>
          <w:t>(一)、车用交流发电机项目实施保障机制</w:t>
        </w:r>
        <w:r>
          <w:tab/>
        </w:r>
        <w:r>
          <w:fldChar w:fldCharType="begin"/>
        </w:r>
        <w:r>
          <w:instrText xml:space="preserve"> PAGEREF _Toc30968 \h </w:instrText>
        </w:r>
        <w:r>
          <w:fldChar w:fldCharType="separate"/>
        </w:r>
        <w:r>
          <w:t>57</w:t>
        </w:r>
        <w:r>
          <w:fldChar w:fldCharType="end"/>
        </w:r>
      </w:hyperlink>
    </w:p>
    <w:p>
      <w:pPr>
        <w:pStyle w:val="TOC2"/>
        <w:tabs>
          <w:tab w:val="right" w:leader="dot" w:pos="8306"/>
        </w:tabs>
      </w:pPr>
      <w:hyperlink w:anchor="_Toc2934" w:history="1">
        <w:r>
          <w:rPr>
            <w:rFonts w:ascii="仿宋" w:eastAsia="仿宋" w:hAnsi="仿宋" w:cs="仿宋" w:hint="eastAsia"/>
            <w:lang w:eastAsia="zh-CN"/>
          </w:rPr>
          <w:t>(二)、车用交流发电机项目法律合规要求</w:t>
        </w:r>
        <w:r>
          <w:tab/>
        </w:r>
        <w:r>
          <w:fldChar w:fldCharType="begin"/>
        </w:r>
        <w:r>
          <w:instrText xml:space="preserve"> PAGEREF _Toc2934 \h </w:instrText>
        </w:r>
        <w:r>
          <w:fldChar w:fldCharType="separate"/>
        </w:r>
        <w:r>
          <w:t>60</w:t>
        </w:r>
        <w:r>
          <w:fldChar w:fldCharType="end"/>
        </w:r>
      </w:hyperlink>
    </w:p>
    <w:p>
      <w:pPr>
        <w:pStyle w:val="TOC2"/>
        <w:tabs>
          <w:tab w:val="right" w:leader="dot" w:pos="8306"/>
        </w:tabs>
      </w:pPr>
      <w:hyperlink w:anchor="_Toc29144" w:history="1">
        <w:r>
          <w:rPr>
            <w:rFonts w:ascii="仿宋" w:eastAsia="仿宋" w:hAnsi="仿宋" w:cs="仿宋" w:hint="eastAsia"/>
            <w:lang w:eastAsia="zh-CN"/>
          </w:rPr>
          <w:t>(三)、车用交流发电机项目合同管理与法律事务</w:t>
        </w:r>
        <w:r>
          <w:tab/>
        </w:r>
        <w:r>
          <w:fldChar w:fldCharType="begin"/>
        </w:r>
        <w:r>
          <w:instrText xml:space="preserve"> PAGEREF _Toc29144 \h </w:instrText>
        </w:r>
        <w:r>
          <w:fldChar w:fldCharType="separate"/>
        </w:r>
        <w:r>
          <w:t>65</w:t>
        </w:r>
        <w:r>
          <w:fldChar w:fldCharType="end"/>
        </w:r>
      </w:hyperlink>
    </w:p>
    <w:p>
      <w:pPr>
        <w:pStyle w:val="TOC2"/>
        <w:tabs>
          <w:tab w:val="right" w:leader="dot" w:pos="8306"/>
        </w:tabs>
      </w:pPr>
      <w:hyperlink w:anchor="_Toc11786" w:history="1">
        <w:r>
          <w:rPr>
            <w:rFonts w:ascii="仿宋" w:eastAsia="仿宋" w:hAnsi="仿宋" w:cs="仿宋" w:hint="eastAsia"/>
            <w:lang w:eastAsia="zh-CN"/>
          </w:rPr>
          <w:t>(四)、车用交流发电机项目知识产权保护策略</w:t>
        </w:r>
        <w:r>
          <w:tab/>
        </w:r>
        <w:r>
          <w:fldChar w:fldCharType="begin"/>
        </w:r>
        <w:r>
          <w:instrText xml:space="preserve"> PAGEREF _Toc11786 \h </w:instrText>
        </w:r>
        <w:r>
          <w:fldChar w:fldCharType="separate"/>
        </w:r>
        <w:r>
          <w:t>71</w:t>
        </w:r>
        <w:r>
          <w:fldChar w:fldCharType="end"/>
        </w:r>
      </w:hyperlink>
    </w:p>
    <w:p>
      <w:pPr>
        <w:pStyle w:val="TOC1"/>
        <w:tabs>
          <w:tab w:val="right" w:leader="dot" w:pos="8306"/>
        </w:tabs>
      </w:pPr>
      <w:hyperlink w:anchor="_Toc4255" w:history="1">
        <w:r>
          <w:rPr>
            <w:rFonts w:ascii="仿宋" w:eastAsia="仿宋" w:hAnsi="仿宋" w:cs="仿宋" w:hint="eastAsia"/>
            <w:lang w:eastAsia="zh-CN"/>
          </w:rPr>
          <w:t>十五、车用交流发电机项目治理与监督</w:t>
        </w:r>
        <w:r>
          <w:tab/>
        </w:r>
        <w:r>
          <w:fldChar w:fldCharType="begin"/>
        </w:r>
        <w:r>
          <w:instrText xml:space="preserve"> PAGEREF _Toc4255 \h </w:instrText>
        </w:r>
        <w:r>
          <w:fldChar w:fldCharType="separate"/>
        </w:r>
        <w:r>
          <w:t>74</w:t>
        </w:r>
        <w:r>
          <w:fldChar w:fldCharType="end"/>
        </w:r>
      </w:hyperlink>
    </w:p>
    <w:p>
      <w:pPr>
        <w:pStyle w:val="TOC2"/>
        <w:tabs>
          <w:tab w:val="right" w:leader="dot" w:pos="8306"/>
        </w:tabs>
      </w:pPr>
      <w:hyperlink w:anchor="_Toc13269" w:history="1">
        <w:r>
          <w:rPr>
            <w:rFonts w:ascii="仿宋" w:eastAsia="仿宋" w:hAnsi="仿宋" w:cs="仿宋" w:hint="eastAsia"/>
            <w:lang w:eastAsia="zh-CN"/>
          </w:rPr>
          <w:t>(一)、车用交流发电机项目治理结构</w:t>
        </w:r>
        <w:r>
          <w:tab/>
        </w:r>
        <w:r>
          <w:fldChar w:fldCharType="begin"/>
        </w:r>
        <w:r>
          <w:instrText xml:space="preserve"> PAGEREF _Toc13269 \h </w:instrText>
        </w:r>
        <w:r>
          <w:fldChar w:fldCharType="separate"/>
        </w:r>
        <w:r>
          <w:t>74</w:t>
        </w:r>
        <w:r>
          <w:fldChar w:fldCharType="end"/>
        </w:r>
      </w:hyperlink>
    </w:p>
    <w:p>
      <w:pPr>
        <w:pStyle w:val="TOC2"/>
        <w:tabs>
          <w:tab w:val="right" w:leader="dot" w:pos="8306"/>
        </w:tabs>
      </w:pPr>
      <w:hyperlink w:anchor="_Toc30726" w:history="1">
        <w:r>
          <w:rPr>
            <w:rFonts w:ascii="仿宋" w:eastAsia="仿宋" w:hAnsi="仿宋" w:cs="仿宋" w:hint="eastAsia"/>
            <w:lang w:eastAsia="zh-CN"/>
          </w:rPr>
          <w:t>(二)、监督与审计</w:t>
        </w:r>
        <w:r>
          <w:tab/>
        </w:r>
        <w:r>
          <w:fldChar w:fldCharType="begin"/>
        </w:r>
        <w:r>
          <w:instrText xml:space="preserve"> PAGEREF _Toc30726 \h </w:instrText>
        </w:r>
        <w:r>
          <w:fldChar w:fldCharType="separate"/>
        </w:r>
        <w:r>
          <w:t>75</w:t>
        </w:r>
        <w:r>
          <w:fldChar w:fldCharType="end"/>
        </w:r>
      </w:hyperlink>
    </w:p>
    <w:p>
      <w:pPr>
        <w:pStyle w:val="TOC1"/>
        <w:tabs>
          <w:tab w:val="right" w:leader="dot" w:pos="8306"/>
        </w:tabs>
      </w:pPr>
      <w:hyperlink w:anchor="_Toc13799" w:history="1">
        <w:r>
          <w:rPr>
            <w:rFonts w:ascii="仿宋" w:eastAsia="仿宋" w:hAnsi="仿宋" w:cs="仿宋" w:hint="eastAsia"/>
            <w:lang w:eastAsia="zh-CN"/>
          </w:rPr>
          <w:t>十六、利益相关者分析与沟通计划</w:t>
        </w:r>
        <w:r>
          <w:tab/>
        </w:r>
        <w:r>
          <w:fldChar w:fldCharType="begin"/>
        </w:r>
        <w:r>
          <w:instrText xml:space="preserve"> PAGEREF _Toc13799 \h </w:instrText>
        </w:r>
        <w:r>
          <w:fldChar w:fldCharType="separate"/>
        </w:r>
        <w:r>
          <w:t>77</w:t>
        </w:r>
        <w:r>
          <w:fldChar w:fldCharType="end"/>
        </w:r>
      </w:hyperlink>
    </w:p>
    <w:p>
      <w:pPr>
        <w:pStyle w:val="TOC2"/>
        <w:tabs>
          <w:tab w:val="right" w:leader="dot" w:pos="8306"/>
        </w:tabs>
      </w:pPr>
      <w:hyperlink w:anchor="_Toc24856" w:history="1">
        <w:r>
          <w:rPr>
            <w:rFonts w:ascii="仿宋" w:eastAsia="仿宋" w:hAnsi="仿宋" w:cs="仿宋" w:hint="eastAsia"/>
            <w:lang w:eastAsia="zh-CN"/>
          </w:rPr>
          <w:t>(一)、利益相关者分析</w:t>
        </w:r>
        <w:r>
          <w:tab/>
        </w:r>
        <w:r>
          <w:fldChar w:fldCharType="begin"/>
        </w:r>
        <w:r>
          <w:instrText xml:space="preserve"> PAGEREF _Toc24856 \h </w:instrText>
        </w:r>
        <w:r>
          <w:fldChar w:fldCharType="separate"/>
        </w:r>
        <w:r>
          <w:t>77</w:t>
        </w:r>
        <w:r>
          <w:fldChar w:fldCharType="end"/>
        </w:r>
      </w:hyperlink>
    </w:p>
    <w:p>
      <w:pPr>
        <w:pStyle w:val="TOC2"/>
        <w:tabs>
          <w:tab w:val="right" w:leader="dot" w:pos="8306"/>
        </w:tabs>
      </w:pPr>
      <w:hyperlink w:anchor="_Toc25715" w:history="1">
        <w:r>
          <w:rPr>
            <w:rFonts w:ascii="仿宋" w:eastAsia="仿宋" w:hAnsi="仿宋" w:cs="仿宋" w:hint="eastAsia"/>
            <w:lang w:eastAsia="zh-CN"/>
          </w:rPr>
          <w:t>(二)、沟通计划</w:t>
        </w:r>
        <w:r>
          <w:tab/>
        </w:r>
        <w:r>
          <w:fldChar w:fldCharType="begin"/>
        </w:r>
        <w:r>
          <w:instrText xml:space="preserve"> PAGEREF _Toc25715 \h </w:instrText>
        </w:r>
        <w:r>
          <w:fldChar w:fldCharType="separate"/>
        </w:r>
        <w:r>
          <w:t>78</w:t>
        </w:r>
        <w:r>
          <w:fldChar w:fldCharType="end"/>
        </w:r>
      </w:hyperlink>
    </w:p>
    <w:p>
      <w:pPr>
        <w:pStyle w:val="TOC1"/>
        <w:tabs>
          <w:tab w:val="right" w:leader="dot" w:pos="8306"/>
        </w:tabs>
      </w:pPr>
      <w:hyperlink w:anchor="_Toc29003" w:history="1">
        <w:r>
          <w:rPr>
            <w:rFonts w:ascii="仿宋" w:eastAsia="仿宋" w:hAnsi="仿宋" w:cs="仿宋" w:hint="eastAsia"/>
            <w:lang w:eastAsia="zh-CN"/>
          </w:rPr>
          <w:t>十七、风险识别与分类</w:t>
        </w:r>
        <w:r>
          <w:tab/>
        </w:r>
        <w:r>
          <w:fldChar w:fldCharType="begin"/>
        </w:r>
        <w:r>
          <w:instrText xml:space="preserve"> PAGEREF _Toc29003 \h </w:instrText>
        </w:r>
        <w:r>
          <w:fldChar w:fldCharType="separate"/>
        </w:r>
        <w:r>
          <w:t>79</w:t>
        </w:r>
        <w:r>
          <w:fldChar w:fldCharType="end"/>
        </w:r>
      </w:hyperlink>
    </w:p>
    <w:p>
      <w:pPr>
        <w:pStyle w:val="TOC2"/>
        <w:tabs>
          <w:tab w:val="right" w:leader="dot" w:pos="8306"/>
        </w:tabs>
      </w:pPr>
      <w:hyperlink w:anchor="_Toc21757" w:history="1">
        <w:r>
          <w:rPr>
            <w:rFonts w:ascii="仿宋" w:eastAsia="仿宋" w:hAnsi="仿宋" w:cs="仿宋" w:hint="eastAsia"/>
            <w:lang w:eastAsia="zh-CN"/>
          </w:rPr>
          <w:t>(一)、风险识别</w:t>
        </w:r>
        <w:r>
          <w:tab/>
        </w:r>
        <w:r>
          <w:fldChar w:fldCharType="begin"/>
        </w:r>
        <w:r>
          <w:instrText xml:space="preserve"> PAGEREF _Toc21757 \h </w:instrText>
        </w:r>
        <w:r>
          <w:fldChar w:fldCharType="separate"/>
        </w:r>
        <w:r>
          <w:t>79</w:t>
        </w:r>
        <w:r>
          <w:fldChar w:fldCharType="end"/>
        </w:r>
      </w:hyperlink>
    </w:p>
    <w:p>
      <w:pPr>
        <w:pStyle w:val="TOC2"/>
        <w:tabs>
          <w:tab w:val="right" w:leader="dot" w:pos="8306"/>
        </w:tabs>
      </w:pPr>
      <w:hyperlink w:anchor="_Toc24166" w:history="1">
        <w:r>
          <w:rPr>
            <w:rFonts w:ascii="仿宋" w:eastAsia="仿宋" w:hAnsi="仿宋" w:cs="仿宋" w:hint="eastAsia"/>
            <w:lang w:eastAsia="zh-CN"/>
          </w:rPr>
          <w:t>(二)、风险分类</w:t>
        </w:r>
        <w:r>
          <w:tab/>
        </w:r>
        <w:r>
          <w:fldChar w:fldCharType="begin"/>
        </w:r>
        <w:r>
          <w:instrText xml:space="preserve"> PAGEREF _Toc24166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18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9287"/>
      <w:r>
        <w:rPr>
          <w:rFonts w:ascii="仿宋" w:eastAsia="仿宋" w:hAnsi="仿宋" w:cs="仿宋" w:hint="eastAsia"/>
          <w:lang w:eastAsia="zh-CN"/>
        </w:rPr>
        <w:t>(一)、车用交流发电机行业分析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车用交流发电机行业一直以来都是市场的关注焦点。行业内的发展趋势、竞争态势以及潜在机会都对车用交流发电机项目的推进产生深远的影响。通过深入研究行业的整体概貌，我们将更好地理解行业的核心特征，为车用交流发电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用交流发电机行业，技术一直是推动创新和发展的关键因素。我们将对当前技术趋势进行详尽分析，包括但不限于人工智能、大数据应用、先进制造技术等。这有助于车用交流发电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车用交流发电机项目成功的基础。我们将对主要竞争对手进行深入研究，包括其市场份额、产品特点、市场定位等。通过全面了解竞争对手的优势和劣势，车用交流发电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421"/>
      <w:r>
        <w:rPr>
          <w:rFonts w:ascii="仿宋" w:eastAsia="仿宋" w:hAnsi="仿宋" w:cs="仿宋" w:hint="eastAsia"/>
          <w:sz w:val="28"/>
          <w:lang w:eastAsia="zh-CN"/>
        </w:rPr>
        <w:t>(二)、车用交流发电机市场分析预测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车用交流发电机市场未来的增长趋势。这包括市场的整体规模、各细分领域的发展趋势等。车用交流发电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车用交流发电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车用交流发电机项目实施过程中需要充分考虑的因素。我们将对市场风险进行全面评估，包括但不限于政策法规风险、市场竞争风险、技术变革风险等。通过对潜在风险的深入分析，车用交流发电机项目可以制定相应的风险缓解策略，降低不确定性对车用交流发电机项目的影响。</w:t>
      </w:r>
    </w:p>
    <w:p>
      <w:pPr>
        <w:pStyle w:val="Heading1"/>
        <w:ind w:firstLine="560" w:firstLineChars="200"/>
        <w:rPr>
          <w:rFonts w:ascii="仿宋" w:eastAsia="仿宋" w:hAnsi="仿宋" w:cs="仿宋" w:hint="eastAsia"/>
          <w:sz w:val="28"/>
          <w:lang w:eastAsia="zh-CN"/>
        </w:rPr>
      </w:pPr>
      <w:bookmarkStart w:id="5" w:name="_Toc27962"/>
      <w:r>
        <w:rPr>
          <w:rFonts w:ascii="仿宋" w:eastAsia="仿宋" w:hAnsi="仿宋" w:cs="仿宋" w:hint="eastAsia"/>
          <w:sz w:val="28"/>
          <w:lang w:eastAsia="zh-CN"/>
        </w:rPr>
        <w:t>二、车用交流发电机项目绩效评估</w:t>
      </w:r>
      <w:bookmarkEnd w:id="5"/>
    </w:p>
    <w:p>
      <w:pPr>
        <w:pStyle w:val="Heading2"/>
        <w:rPr>
          <w:rFonts w:ascii="仿宋" w:eastAsia="仿宋" w:hAnsi="仿宋" w:cs="仿宋" w:hint="eastAsia"/>
          <w:lang w:eastAsia="zh-CN"/>
        </w:rPr>
      </w:pPr>
      <w:bookmarkStart w:id="6" w:name="_Toc2467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车用交流发电机项目中，我们设计了一套全面的绩效评估指标，以确保车用交流发电机项目的可控和成功交付。这些指标跨足车用交流发电机项目目标、成本、进度和质量等多个维度，为我们提供了全面洞察车用交流发电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交流发电机项目目标达成率是我们关注的首要指标。我们设定了明确的目标，并通过定期监测和评估，迅速发现并应对潜在的目标偏差。这为车用交流发电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成本绩效是另一个核心关注点。通过实际成本与预算成本的对比分析，我们深入了解成本差异的原因，及时调整资源分配，保持车用交流发电机项目在经济效益方面的合理水平。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车用交流发电机项目进度作为关键的绩效指标之一，得到了精心的关注。我们制定了详细的车用交流发电机项目进度计划，并设立了进度符合度指标，确保实际进度与计划进度保持一致。这使我们能够快速发现和解决潜在的进度问题，保持车用交流发电机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车用交流发电机项目绩效的不可或缺的一环。我们引入了一系列的质量标准和客户满意度指标，以确保车用交流发电机项目交付的成果在质量上达到或超越预期水平。通过持续监测这些指标，我们努力提升车用交流发电机项目整体质量水平，为车用交流发电机项目的成功交付提供有力保障。通过这些科学且全面的绩效评估，我们能够更好地引导车用交流发电机项目的持续改进，确保车用交流发电机项目目标的顺利达成。</w:t>
      </w:r>
    </w:p>
    <w:p>
      <w:pPr>
        <w:pStyle w:val="Heading2"/>
        <w:ind w:firstLine="560" w:firstLineChars="200"/>
        <w:rPr>
          <w:rFonts w:ascii="仿宋" w:eastAsia="仿宋" w:hAnsi="仿宋" w:cs="仿宋" w:hint="eastAsia"/>
          <w:sz w:val="28"/>
          <w:lang w:eastAsia="zh-CN"/>
        </w:rPr>
      </w:pPr>
      <w:bookmarkStart w:id="7" w:name="_Toc29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绩效评估是车用交流发电机项目中的关键环节，为确保车用交流发电机项目达到预期目标，我们采用了多层次、多维度的绩效评估方法。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车用交流发电机项目的战略目标对齐，确保每个决策和行动都与车用交流发电机项目整体目标保持一致。团队会定期召开战略对齐会议，审视当前工作与车用交流发电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车用交流发电机项目进度、质量、成本和风险等方面。这些指标通过数据收集和分析，为车用交流发电机项目管理团队提供了客观的评估依据。例如，我们通过车用交流发电机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车用交流发电机项目内部，还考虑了车用交流发电机项目对外部环境的影响。我们定期进行干系人满意度调查，以了解各利益相关方对车用交流发电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这种多层次、多角度的绩效评估方法，使得我们能够全面了解车用交流发电机项目的运行状态，及时做出调整，确保车用交流发电机项目在不断变化的环境中保持稳健前行。</w:t>
      </w:r>
    </w:p>
    <w:p>
      <w:pPr>
        <w:pStyle w:val="Heading2"/>
        <w:ind w:firstLine="560" w:firstLineChars="200"/>
        <w:rPr>
          <w:rFonts w:ascii="仿宋" w:eastAsia="仿宋" w:hAnsi="仿宋" w:cs="仿宋" w:hint="eastAsia"/>
          <w:sz w:val="28"/>
          <w:lang w:eastAsia="zh-CN"/>
        </w:rPr>
      </w:pPr>
      <w:bookmarkStart w:id="8" w:name="_Toc1147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为了确保车用交流发电机项目的有效管理和不断优化，我们采用了精心设计的绩效评估周期。这个周期旨在实现灵活、实时和全面的评估，以适应车用交流发电机项目执行中的各种挑战。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车用交流发电机项目的不同需求，分为短期、中期和长期。短期评估关注每个迭代或工作周期，以及时发现和解决当前任务中的问题。中期评估涵盖几个迭代，深入了解整体车用交流发电机项目的趋势和性能。长期评估则着眼于整个车用交流发电机项目阶段，确保车用交流发电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强调实时性的信息反馈，通过采用先进的车用交流发电机项目管理工具和协作平台，团队成员能够随时更新和分享车用交流发电机项目数据。这种实时性的反馈机制使我们能够及时察觉潜在问题，快速调整，保持车用交流发电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车用交流发电机项目的决策制定密不可分。每个周期的车用交流发电机项目回顾会议成为集体总结经验、识别问题深层次原因并找到创新解决方案的平台。这种定期的反思与调整机制使车用交流发电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8852"/>
      <w:r>
        <w:rPr>
          <w:rFonts w:ascii="仿宋" w:eastAsia="仿宋" w:hAnsi="仿宋" w:cs="仿宋" w:hint="eastAsia"/>
          <w:sz w:val="28"/>
          <w:lang w:eastAsia="zh-CN"/>
        </w:rPr>
        <w:t>三、车用交流发电机项目建设单位说明</w:t>
      </w:r>
      <w:bookmarkEnd w:id="9"/>
    </w:p>
    <w:p>
      <w:pPr>
        <w:pStyle w:val="Heading2"/>
        <w:rPr>
          <w:rFonts w:ascii="仿宋" w:eastAsia="仿宋" w:hAnsi="仿宋" w:cs="仿宋" w:hint="eastAsia"/>
          <w:lang w:eastAsia="zh-CN"/>
        </w:rPr>
      </w:pPr>
      <w:bookmarkStart w:id="10" w:name="_Toc30186"/>
      <w:r>
        <w:rPr>
          <w:rFonts w:ascii="仿宋" w:eastAsia="仿宋" w:hAnsi="仿宋" w:cs="仿宋" w:hint="eastAsia"/>
          <w:lang w:eastAsia="zh-CN"/>
        </w:rPr>
        <w:t>(一)、车用交流发电机项目承办单位基本情况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611"/>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车用交流发电机项目承办单位的XXXX，我们着眼于实现可持续的经济效益。通过技术创新和解决方案的提供，公司预计在车用交流发电机项目执行期间将获得可观的收入增长。这一收入来源主要包括车用交流发电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同时，我们注重成本控制和效率提升，以确保车用交流发电机项目的可持续盈利。透过精细的管理和资源优化，公司期望实现车用交流发电机项目利润最大化。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车用交流发电机项目实施进行全面的投资评估，包括车用交流发电机项目启动阶段的资金投入和后续运营成本。通过对车用交流发电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车用交流发电机项目实施过程中具备足够的资金流动性，公司将进行详尽的现金流分析。这包括资金需求的合理预测、车用交流发电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7373"/>
      <w:r>
        <w:rPr>
          <w:rFonts w:ascii="仿宋" w:eastAsia="仿宋" w:hAnsi="仿宋" w:cs="仿宋" w:hint="eastAsia"/>
          <w:sz w:val="28"/>
          <w:lang w:eastAsia="zh-CN"/>
        </w:rPr>
        <w:t>四、车用交流发电机项目选址可行性分析</w:t>
      </w:r>
      <w:bookmarkEnd w:id="12"/>
    </w:p>
    <w:p>
      <w:pPr>
        <w:pStyle w:val="Heading2"/>
        <w:rPr>
          <w:rFonts w:ascii="仿宋" w:eastAsia="仿宋" w:hAnsi="仿宋" w:cs="仿宋" w:hint="eastAsia"/>
          <w:lang w:eastAsia="zh-CN"/>
        </w:rPr>
      </w:pPr>
      <w:bookmarkStart w:id="13" w:name="_Toc29440"/>
      <w:r>
        <w:rPr>
          <w:rFonts w:ascii="仿宋" w:eastAsia="仿宋" w:hAnsi="仿宋" w:cs="仿宋" w:hint="eastAsia"/>
          <w:lang w:eastAsia="zh-CN"/>
        </w:rPr>
        <w:t>(一)、车用交流发电机项目选址</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该车用交流发电机项目选址位于XX省XX市XX区XXX街道</w:t>
      </w:r>
    </w:p>
    <w:p>
      <w:pPr>
        <w:pStyle w:val="Heading2"/>
        <w:ind w:firstLine="560" w:firstLineChars="200"/>
        <w:rPr>
          <w:rFonts w:ascii="仿宋" w:eastAsia="仿宋" w:hAnsi="仿宋" w:cs="仿宋" w:hint="eastAsia"/>
          <w:sz w:val="28"/>
          <w:lang w:eastAsia="zh-CN"/>
        </w:rPr>
      </w:pPr>
      <w:bookmarkStart w:id="14" w:name="_Toc441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车用交流发电机项目的征地面积将根据车用交流发电机项目的实际规模和需求进行精确规划。具体面积XXX平方米，旨在确保车用交流发电机项目不仅能够满足当前的发展需求，还能够预留空间以适应未来的扩展。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净用地面积是在征地面积基础上去除不可利用面积后的实际可开发用地。具体面积XXX平方米，考虑到环保、交通、安全等多方面因素，以确保车用交流发电机项目在整体利用效率上达到最优。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车用交流发电机项目计划建设的建筑总规模具体面积XXX平方米。这一规模的确定综合考虑了车用交流发电机项目的性质、规模，以及城市规划的相关要求，确保建筑布局与周边环境协调一致。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绿地率是车用交流发电机项目用地中被规划为绿地的比例。具体面积XXX平方米，旨在通过合理规划绿地，改善车用交流发电机项目周边环境，提升居民生活质量，并符合城市整体绿化规划。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容积率是用地上可以建设的建筑总体积与用地面积之比。具体面积XXX，通过合理的容积率规划，确保车用交流发电机项目建筑规模与周边环境和谐共生。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车用交流发电机项目选址与当地城市规划相一致，具体面积XXX平方米。通过与城市规划部门深入沟通，确保车用交流发电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车用交流发电机项目选址符合当地产业政策，具体面积XXX平方米。这包括车用交流发电机项目对当地经济的促进作用，以及对相关产业的带动效应，确保车用交流发电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用地总体要求必须符合环保和可持续发展的原则，具体面积XXX平方米。通过采用绿色建筑设计、节能减排等措施，确保车用交流发电机项目在建设和运营过程中对环境的影响最小化，达到可持续发展的要求。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确保车用交流发电机项目选址具备必要的公共设施配套，具体面积XXX平方米。这包括交通便利性、教育、医疗等基础设施，以提高居民生活品质，使得车用交流发电机项目选址更具吸引力。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考虑用地总体要求对当地社会稳定性的影响，具体面积XXX平方米。通过深入了解当地社区反馈，确保车用交流发电机项目的选址和建设过程对当地社会和谐稳定产生积极作用。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车用交流发电机项目选址不仅符合法规和规划，还在实际操作中具有可行性。这一全面规划将为车用交流发电机项目的成功实施提供坚实的基础，确保车用交流发电机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467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用交流发电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车用交流发电机项目的设备规划和空间设计中，我们将采取灵活设备布局的措施。设备布局将根据实际需求进行灵活设计，避免不必要的浪费。通过合理规划设备摆放位置，我们将提高设备的利用率，减少设备间距，以确保车用交流发电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车用交流发电机项目内部引入共享设施的概念，例如共享会议室、办公区等。通过这种方式，我们可以减少对资源的重复建设，提高资源共享效率，从而减小车用交流发电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4088"/>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车用交流发电机项目的总图布置中，我们将不同功能区域进行明确的规划，以最大程度满足车用交流发电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6712"/>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车用交流发电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车用交流发电机项目对环境的影响是综合评价的重要因素之一。我们将详细考虑选址周边的自然环境、生态保护区、水源地等情况，确保车用交流发电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对选址的评价还需充分考虑当地政府的产业政策和法规。我们将详细了解车用交流发电机项目所在地的相关政策，确保车用交流发电机项目的规划和运营与当地法规相符，降低不必要的法律风险。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考虑到社会稳定性对企业运营的重要性，我们将评估选址地区的社会安全情况、劳工关系、社区反馈等方面，以确保车用交流发电机项目的建设和运营不会受到社会稳定性的负面影响。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最后，我们将综合考虑用地成本，包括土地购置费用、土地开发成本等。通过对用地成本的详细评估，我们能够做出更为精确的经济效益分析，为车用交流发电机项目的投资决策提供有力支持。</w:t>
      </w:r>
    </w:p>
    <w:p>
      <w:pPr>
        <w:pStyle w:val="Heading1"/>
        <w:ind w:firstLine="560" w:firstLineChars="200"/>
        <w:rPr>
          <w:rFonts w:ascii="仿宋" w:eastAsia="仿宋" w:hAnsi="仿宋" w:cs="仿宋" w:hint="eastAsia"/>
          <w:sz w:val="28"/>
          <w:lang w:eastAsia="zh-CN"/>
        </w:rPr>
      </w:pPr>
      <w:bookmarkStart w:id="18" w:name="_Toc8365"/>
      <w:r>
        <w:rPr>
          <w:rFonts w:ascii="仿宋" w:eastAsia="仿宋" w:hAnsi="仿宋" w:cs="仿宋" w:hint="eastAsia"/>
          <w:sz w:val="28"/>
          <w:lang w:eastAsia="zh-CN"/>
        </w:rPr>
        <w:t>五、车用交流发电机项目危机管理</w:t>
      </w:r>
      <w:bookmarkEnd w:id="18"/>
    </w:p>
    <w:p>
      <w:pPr>
        <w:pStyle w:val="Heading2"/>
        <w:rPr>
          <w:rFonts w:ascii="仿宋" w:eastAsia="仿宋" w:hAnsi="仿宋" w:cs="仿宋" w:hint="eastAsia"/>
          <w:lang w:eastAsia="zh-CN"/>
        </w:rPr>
      </w:pPr>
      <w:bookmarkStart w:id="19" w:name="_Toc3360"/>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车用交流发电机项目危机管理中，危机预警与识别是确保车用交流发电机项目稳健运行的核心步骤。通过建立全面的监测机制，车用交流发电机项目团队旨在及时发现和理解潜在的风险和危机因素，以便采取及时的预防和应对措施，确保车用交流发电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车用交流发电机项目团队全面分析了整个车用交流发电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制定敏感指标和预警机制，车用交流发电机项目团队着重于明确定义车用交流发电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车用交流发电机项目进展的持续监控，团队能够及时发现潜在问题并作出迅速反应。车用交流发电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在这一阶段，团队的专业素养和反应速度将发挥至关重要的作用，以确保潜在危机能够在初期得到有效的处理，最大程度地减轻负面影响。通过危机预警与识别，车用交流发电机项目得以更有序、可控地推进。</w:t>
      </w:r>
    </w:p>
    <w:p>
      <w:pPr>
        <w:pStyle w:val="Heading2"/>
        <w:ind w:firstLine="560" w:firstLineChars="200"/>
        <w:rPr>
          <w:rFonts w:ascii="仿宋" w:eastAsia="仿宋" w:hAnsi="仿宋" w:cs="仿宋" w:hint="eastAsia"/>
          <w:sz w:val="28"/>
          <w:lang w:eastAsia="zh-CN"/>
        </w:rPr>
      </w:pPr>
      <w:bookmarkStart w:id="20" w:name="_Toc14853"/>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在危机发生时，车用交流发电机项目团队立即行动，成立了应急小组。该小组的任务是迅速制定并实施紧急应对措施，以最小化潜在损失。以下是采取的主要措施：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暂停车用交流发电机项目进度：为遏制危机蔓延，车用交流发电机项目暂时停止进行，以便全面评估当前状况。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资源重新分配：重新评估车用交流发电机项目资源的分配，确保最大限度地减小损失。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实时沟通：与关键利益相关者建立实时沟通机制，向他们传递车用交流发电机项目危机的实际状况，保障车用交流发电机项目核心利益。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https://d.book118.com/848073076112006045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车用交流发电机项目规划设计蓝图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车用交流发电机项目规划设计蓝图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车用交流发电机项目规划设计蓝图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车用交流发电机项目规划设计蓝图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车用交流发电机项目规划设计蓝图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车用交流发电机项目规划设计蓝图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车用交流发电机项目规划设计蓝图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车用交流发电机项目规划设计蓝图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车用交流发电机项目规划设计蓝图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车用交流发电机项目规划设计蓝图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车用交流发电机项目规划设计蓝图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车用交流发电机项目规划设计蓝图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车用交流发电机项目规划设计蓝图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车用交流发电机项目规划设计蓝图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车用交流发电机项目规划设计蓝图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车用交流发电机项目规划设计蓝图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车用交流发电机项目规划设计蓝图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8B7173"/>
    <w:rsid w:val="228B71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7307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2024-03-01T08:54:00Z</dcterms:created>
  <dcterms:modified xsi:type="dcterms:W3CDTF">2024-03-01T08:54:38Z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5329FBD49E514B24A620871B30D5EDA4_11</vt:lpwstr>
  </property>
  <property fmtid="{D5CDD505-2E9C-101B-9397-08002B2CF9AE}" pid="3" name="KSOProductBuildVer">
    <vt:lpwstr>2052-12.1.0.16388</vt:lpwstr>
  </property>
</Properties>
</file>