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轨道交通装备项目调研分析报告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93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_Toc4893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val="en-US"/>
          </w:rPr>
          <w:t>一、建设规模</w:t>
        </w:r>
        <w:r>
          <w:tab/>
        </w:r>
        <w:r>
          <w:fldChar w:fldCharType="begin"/>
        </w:r>
        <w:r>
          <w:instrText xml:space="preserve"> PAGEREF _Toc11242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_Toc18100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_Toc1077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val="en-US"/>
          </w:rPr>
          <w:t>二、环境评价</w:t>
        </w:r>
        <w:r>
          <w:tab/>
        </w:r>
        <w:r>
          <w:fldChar w:fldCharType="begin"/>
        </w:r>
        <w:r>
          <w:instrText xml:space="preserve"> PAGEREF _Toc10695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val="en-US"/>
          </w:rPr>
          <w:t>(一)、环境评价概述</w:t>
        </w:r>
        <w:r>
          <w:tab/>
        </w:r>
        <w:r>
          <w:fldChar w:fldCharType="begin"/>
        </w:r>
        <w:r>
          <w:instrText xml:space="preserve"> PAGEREF _Toc18369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val="en-US"/>
          </w:rPr>
          <w:t>(二)、评价轨道交通装备项目概况</w:t>
        </w:r>
        <w:r>
          <w:tab/>
        </w:r>
        <w:r>
          <w:fldChar w:fldCharType="begin"/>
        </w:r>
        <w:r>
          <w:instrText xml:space="preserve"> PAGEREF _Toc1781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0" w:history="1">
        <w:r>
          <w:rPr>
            <w:rFonts w:ascii="仿宋" w:eastAsia="仿宋" w:hAnsi="仿宋" w:cs="仿宋" w:hint="eastAsia"/>
            <w:lang w:val="en-US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_Toc28260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val="en-US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_Toc14242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val="en-US"/>
          </w:rPr>
          <w:t>(五)、评价依据</w:t>
        </w:r>
        <w:r>
          <w:tab/>
        </w:r>
        <w:r>
          <w:fldChar w:fldCharType="begin"/>
        </w:r>
        <w:r>
          <w:instrText xml:space="preserve"> PAGEREF _Toc20789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val="en-US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_Toc2250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9" w:history="1">
        <w:r>
          <w:rPr>
            <w:rFonts w:ascii="仿宋" w:eastAsia="仿宋" w:hAnsi="仿宋" w:cs="仿宋" w:hint="eastAsia"/>
            <w:lang w:val="en-US"/>
          </w:rPr>
          <w:t>(七)、地方环保规定</w:t>
        </w:r>
        <w:r>
          <w:tab/>
        </w:r>
        <w:r>
          <w:fldChar w:fldCharType="begin"/>
        </w:r>
        <w:r>
          <w:instrText xml:space="preserve"> PAGEREF _Toc26769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3" w:history="1">
        <w:r>
          <w:rPr>
            <w:rFonts w:ascii="仿宋" w:eastAsia="仿宋" w:hAnsi="仿宋" w:cs="仿宋" w:hint="eastAsia"/>
            <w:lang w:val="en-US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_Toc15193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0" w:history="1">
        <w:r>
          <w:rPr>
            <w:rFonts w:ascii="仿宋" w:eastAsia="仿宋" w:hAnsi="仿宋" w:cs="仿宋" w:hint="eastAsia"/>
            <w:lang w:val="en-US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_Toc7060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val="en-US"/>
          </w:rPr>
          <w:t>(十)、环境评价程序</w:t>
        </w:r>
        <w:r>
          <w:tab/>
        </w:r>
        <w:r>
          <w:fldChar w:fldCharType="begin"/>
        </w:r>
        <w:r>
          <w:instrText xml:space="preserve"> PAGEREF _Toc9306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val="en-US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_Toc13331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7" w:history="1">
        <w:r>
          <w:rPr>
            <w:rFonts w:ascii="仿宋" w:eastAsia="仿宋" w:hAnsi="仿宋" w:cs="仿宋" w:hint="eastAsia"/>
            <w:lang w:val="en-US"/>
          </w:rPr>
          <w:t>三、危险、有害因素辨识与分析</w:t>
        </w:r>
        <w:r>
          <w:tab/>
        </w:r>
        <w:r>
          <w:fldChar w:fldCharType="begin"/>
        </w:r>
        <w:r>
          <w:instrText xml:space="preserve"> PAGEREF _Toc21367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9" w:history="1">
        <w:r>
          <w:rPr>
            <w:rFonts w:ascii="仿宋" w:eastAsia="仿宋" w:hAnsi="仿宋" w:cs="仿宋" w:hint="eastAsia"/>
            <w:lang w:val="en-US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_Toc25489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6" w:history="1">
        <w:r>
          <w:rPr>
            <w:rFonts w:ascii="仿宋" w:eastAsia="仿宋" w:hAnsi="仿宋" w:cs="仿宋" w:hint="eastAsia"/>
            <w:lang w:val="en-US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_Toc6816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val="en-US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_Toc26832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4" w:history="1">
        <w:r>
          <w:rPr>
            <w:rFonts w:ascii="仿宋" w:eastAsia="仿宋" w:hAnsi="仿宋" w:cs="仿宋" w:hint="eastAsia"/>
            <w:lang w:val="en-US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_Toc26584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5" w:history="1">
        <w:r>
          <w:rPr>
            <w:rFonts w:ascii="仿宋" w:eastAsia="仿宋" w:hAnsi="仿宋" w:cs="仿宋" w:hint="eastAsia"/>
            <w:lang w:val="en-US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_Toc8935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val="en-US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_Toc10870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val="en-US"/>
          </w:rPr>
          <w:t>(七)、建设轨道交通装备项目对周边环境的影响</w:t>
        </w:r>
        <w:r>
          <w:tab/>
        </w:r>
        <w:r>
          <w:fldChar w:fldCharType="begin"/>
        </w:r>
        <w:r>
          <w:instrText xml:space="preserve"> PAGEREF _Toc1539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val="en-US"/>
          </w:rPr>
          <w:t>(八)、周边环境对建设轨道交通装备项目的影响</w:t>
        </w:r>
        <w:r>
          <w:tab/>
        </w:r>
        <w:r>
          <w:fldChar w:fldCharType="begin"/>
        </w:r>
        <w:r>
          <w:instrText xml:space="preserve"> PAGEREF _Toc1885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39" w:history="1">
        <w:r>
          <w:rPr>
            <w:rFonts w:ascii="仿宋" w:eastAsia="仿宋" w:hAnsi="仿宋" w:cs="仿宋" w:hint="eastAsia"/>
            <w:lang w:val="en-US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_Toc18239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val="en-US"/>
          </w:rPr>
          <w:t>四、轨道交通装备项目质量管理方案</w:t>
        </w:r>
        <w:r>
          <w:tab/>
        </w:r>
        <w:r>
          <w:fldChar w:fldCharType="begin"/>
        </w:r>
        <w:r>
          <w:instrText xml:space="preserve"> PAGEREF _Toc31731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" w:history="1">
        <w:r>
          <w:rPr>
            <w:rFonts w:ascii="仿宋" w:eastAsia="仿宋" w:hAnsi="仿宋" w:cs="仿宋" w:hint="eastAsia"/>
            <w:lang w:val="en-US"/>
          </w:rPr>
          <w:t>(一)、全面质量管理</w:t>
        </w:r>
        <w:r>
          <w:tab/>
        </w:r>
        <w:r>
          <w:fldChar w:fldCharType="begin"/>
        </w:r>
        <w:r>
          <w:instrText xml:space="preserve"> PAGEREF _Toc60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val="en-US"/>
          </w:rPr>
          <w:t>(二)、质量成本管理</w:t>
        </w:r>
        <w:r>
          <w:tab/>
        </w:r>
        <w:r>
          <w:fldChar w:fldCharType="begin"/>
        </w:r>
        <w:r>
          <w:instrText xml:space="preserve"> PAGEREF _Toc19940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val="en-US"/>
          </w:rPr>
          <w:t>(三)、服务质量管理</w:t>
        </w:r>
        <w:r>
          <w:tab/>
        </w:r>
        <w:r>
          <w:fldChar w:fldCharType="begin"/>
        </w:r>
        <w:r>
          <w:instrText xml:space="preserve"> PAGEREF _Toc20564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7" w:history="1">
        <w:r>
          <w:rPr>
            <w:rFonts w:ascii="仿宋" w:eastAsia="仿宋" w:hAnsi="仿宋" w:cs="仿宋" w:hint="eastAsia"/>
            <w:lang w:val="en-US"/>
          </w:rPr>
          <w:t>五、发展策略</w:t>
        </w:r>
        <w:r>
          <w:tab/>
        </w:r>
        <w:r>
          <w:fldChar w:fldCharType="begin"/>
        </w:r>
        <w:r>
          <w:instrText xml:space="preserve"> PAGEREF _Toc22007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0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_Toc28840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2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_Toc26232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val="en-US"/>
          </w:rPr>
          <w:t>六、轨道交通装备项目选址说明</w:t>
        </w:r>
        <w:r>
          <w:tab/>
        </w:r>
        <w:r>
          <w:fldChar w:fldCharType="begin"/>
        </w:r>
        <w:r>
          <w:instrText xml:space="preserve"> PAGEREF _Toc6485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6" w:history="1">
        <w:r>
          <w:rPr>
            <w:rFonts w:ascii="仿宋" w:eastAsia="仿宋" w:hAnsi="仿宋" w:cs="仿宋" w:hint="eastAsia"/>
            <w:lang w:val="en-US"/>
          </w:rPr>
          <w:t>(一)、轨道交通装备项目选址</w:t>
        </w:r>
        <w:r>
          <w:tab/>
        </w:r>
        <w:r>
          <w:fldChar w:fldCharType="begin"/>
        </w:r>
        <w:r>
          <w:instrText xml:space="preserve"> PAGEREF _Toc20996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4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_Toc18834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6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_Toc32196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5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_Toc20875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_Toc592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val="en-US"/>
          </w:rPr>
          <w:t>七、安全评价程序与评价方法</w:t>
        </w:r>
        <w:r>
          <w:tab/>
        </w:r>
        <w:r>
          <w:fldChar w:fldCharType="begin"/>
        </w:r>
        <w:r>
          <w:instrText xml:space="preserve"> PAGEREF _Toc13354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val="en-US"/>
          </w:rPr>
          <w:t>(一)、安全评价程序</w:t>
        </w:r>
        <w:r>
          <w:tab/>
        </w:r>
        <w:r>
          <w:fldChar w:fldCharType="begin"/>
        </w:r>
        <w:r>
          <w:instrText xml:space="preserve"> PAGEREF _Toc14542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3" w:history="1">
        <w:r>
          <w:rPr>
            <w:rFonts w:ascii="仿宋" w:eastAsia="仿宋" w:hAnsi="仿宋" w:cs="仿宋" w:hint="eastAsia"/>
            <w:lang w:val="en-US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_Toc26683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6" w:history="1">
        <w:r>
          <w:rPr>
            <w:rFonts w:ascii="仿宋" w:eastAsia="仿宋" w:hAnsi="仿宋" w:cs="仿宋" w:hint="eastAsia"/>
            <w:lang w:val="en-US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_Toc15896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val="en-US"/>
          </w:rPr>
          <w:t>八、轨道交通装备制度建设与执行</w:t>
        </w:r>
        <w:r>
          <w:tab/>
        </w:r>
        <w:r>
          <w:fldChar w:fldCharType="begin"/>
        </w:r>
        <w:r>
          <w:instrText xml:space="preserve"> PAGEREF _Toc31621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_Toc994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_Toc28622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_Toc2102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0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_Toc10470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_Toc19915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7" w:history="1">
        <w:r>
          <w:rPr>
            <w:rFonts w:ascii="仿宋" w:eastAsia="仿宋" w:hAnsi="仿宋" w:cs="仿宋" w:hint="eastAsia"/>
            <w:lang w:val="en-US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_Toc15407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val="en-US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_Toc17398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8" w:history="1">
        <w:r>
          <w:rPr>
            <w:rFonts w:ascii="仿宋" w:eastAsia="仿宋" w:hAnsi="仿宋" w:cs="仿宋" w:hint="eastAsia"/>
            <w:lang w:val="en-US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_Toc13628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val="en-US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_Toc842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501" w:history="1">
        <w:r>
          <w:rPr>
            <w:rFonts w:ascii="仿宋" w:eastAsia="仿宋" w:hAnsi="仿宋" w:cs="仿宋" w:hint="eastAsia"/>
            <w:lang w:val="en-US"/>
          </w:rPr>
          <w:t>十、轨道交通装备项目经营效益</w:t>
        </w:r>
        <w:r>
          <w:tab/>
        </w:r>
        <w:r>
          <w:fldChar w:fldCharType="begin"/>
        </w:r>
        <w:r>
          <w:instrText xml:space="preserve"> PAGEREF _Toc16501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2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_Toc11302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val="en-US"/>
          </w:rPr>
          <w:t>(二)、轨道交通装备项目盈利能力分析</w:t>
        </w:r>
        <w:r>
          <w:tab/>
        </w:r>
        <w:r>
          <w:fldChar w:fldCharType="begin"/>
        </w:r>
        <w:r>
          <w:instrText xml:space="preserve"> PAGEREF _Toc29675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val="en-US"/>
          </w:rPr>
          <w:t>十一、社会责任与可持续发展</w:t>
        </w:r>
        <w:r>
          <w:tab/>
        </w:r>
        <w:r>
          <w:fldChar w:fldCharType="begin"/>
        </w:r>
        <w:r>
          <w:instrText xml:space="preserve"> PAGEREF _Toc24256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val="en-US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_Toc28610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2" w:history="1">
        <w:r>
          <w:rPr>
            <w:rFonts w:ascii="仿宋" w:eastAsia="仿宋" w:hAnsi="仿宋" w:cs="仿宋" w:hint="eastAsia"/>
            <w:lang w:val="en-US"/>
          </w:rPr>
          <w:t>(二)、社会责任轨道交通装备项目与计划</w:t>
        </w:r>
        <w:r>
          <w:tab/>
        </w:r>
        <w:r>
          <w:fldChar w:fldCharType="begin"/>
        </w:r>
        <w:r>
          <w:instrText xml:space="preserve"> PAGEREF _Toc16492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3" w:history="1">
        <w:r>
          <w:rPr>
            <w:rFonts w:ascii="仿宋" w:eastAsia="仿宋" w:hAnsi="仿宋" w:cs="仿宋" w:hint="eastAsia"/>
            <w:lang w:val="en-US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_Toc6863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val="en-US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_Toc24622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val="en-US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_Toc9578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9" w:history="1">
        <w:r>
          <w:rPr>
            <w:rFonts w:ascii="仿宋" w:eastAsia="仿宋" w:hAnsi="仿宋" w:cs="仿宋" w:hint="eastAsia"/>
            <w:lang w:val="en-US"/>
          </w:rPr>
          <w:t>十二、轨道交通装备项目风险对策</w:t>
        </w:r>
        <w:r>
          <w:tab/>
        </w:r>
        <w:r>
          <w:fldChar w:fldCharType="begin"/>
        </w:r>
        <w:r>
          <w:instrText xml:space="preserve"> PAGEREF _Toc7389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" w:history="1">
        <w:r>
          <w:rPr>
            <w:rFonts w:ascii="仿宋" w:eastAsia="仿宋" w:hAnsi="仿宋" w:cs="仿宋" w:hint="eastAsia"/>
            <w:lang w:val="en-US"/>
          </w:rPr>
          <w:t>(一)、加强轨道交通装备项目建设及运营管理</w:t>
        </w:r>
        <w:r>
          <w:tab/>
        </w:r>
        <w:r>
          <w:fldChar w:fldCharType="begin"/>
        </w:r>
        <w:r>
          <w:instrText xml:space="preserve"> PAGEREF _Toc2942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" w:history="1">
        <w:r>
          <w:rPr>
            <w:rFonts w:ascii="仿宋" w:eastAsia="仿宋" w:hAnsi="仿宋" w:cs="仿宋" w:hint="eastAsia"/>
            <w:lang w:val="en-US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_Toc351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val="en-US"/>
          </w:rPr>
          <w:t>(三)、政策风险对策</w:t>
        </w:r>
        <w:r>
          <w:tab/>
        </w:r>
        <w:r>
          <w:fldChar w:fldCharType="begin"/>
        </w:r>
        <w:r>
          <w:instrText xml:space="preserve"> PAGEREF _Toc22616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8" w:history="1">
        <w:r>
          <w:rPr>
            <w:rFonts w:ascii="仿宋" w:eastAsia="仿宋" w:hAnsi="仿宋" w:cs="仿宋" w:hint="eastAsia"/>
            <w:lang w:val="en-US"/>
          </w:rPr>
          <w:t>(四)、市场风险对策</w:t>
        </w:r>
        <w:r>
          <w:tab/>
        </w:r>
        <w:r>
          <w:fldChar w:fldCharType="begin"/>
        </w:r>
        <w:r>
          <w:instrText xml:space="preserve"> PAGEREF _Toc28618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6" w:history="1">
        <w:r>
          <w:rPr>
            <w:rFonts w:ascii="仿宋" w:eastAsia="仿宋" w:hAnsi="仿宋" w:cs="仿宋" w:hint="eastAsia"/>
            <w:lang w:val="en-US"/>
          </w:rPr>
          <w:t>(五)、技术风险对策</w:t>
        </w:r>
        <w:r>
          <w:tab/>
        </w:r>
        <w:r>
          <w:fldChar w:fldCharType="begin"/>
        </w:r>
        <w:r>
          <w:instrText xml:space="preserve"> PAGEREF _Toc16846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2" w:history="1">
        <w:r>
          <w:rPr>
            <w:rFonts w:ascii="仿宋" w:eastAsia="仿宋" w:hAnsi="仿宋" w:cs="仿宋" w:hint="eastAsia"/>
            <w:lang w:val="en-US"/>
          </w:rPr>
          <w:t>(六)、资金风险对策</w:t>
        </w:r>
        <w:r>
          <w:tab/>
        </w:r>
        <w:r>
          <w:fldChar w:fldCharType="begin"/>
        </w:r>
        <w:r>
          <w:instrText xml:space="preserve"> PAGEREF _Toc31332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8" w:history="1">
        <w:r>
          <w:rPr>
            <w:rFonts w:ascii="仿宋" w:eastAsia="仿宋" w:hAnsi="仿宋" w:cs="仿宋" w:hint="eastAsia"/>
            <w:lang w:val="en-US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_Toc7598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_Toc477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_Toc2968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7" w:history="1">
        <w:r>
          <w:rPr>
            <w:rFonts w:ascii="仿宋" w:eastAsia="仿宋" w:hAnsi="仿宋" w:cs="仿宋" w:hint="eastAsia"/>
            <w:lang w:val="en-US"/>
          </w:rPr>
          <w:t>十四、建设方案与产品规划</w:t>
        </w:r>
        <w:r>
          <w:tab/>
        </w:r>
        <w:r>
          <w:fldChar w:fldCharType="begin"/>
        </w:r>
        <w:r>
          <w:instrText xml:space="preserve"> PAGEREF _Toc10817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4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_Toc16044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_Toc1125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1" w:history="1">
        <w:r>
          <w:rPr>
            <w:rFonts w:ascii="仿宋" w:eastAsia="仿宋" w:hAnsi="仿宋" w:cs="仿宋" w:hint="eastAsia"/>
            <w:lang w:val="en-US"/>
          </w:rPr>
          <w:t>十五、产品或服务</w:t>
        </w:r>
        <w:r>
          <w:tab/>
        </w:r>
        <w:r>
          <w:fldChar w:fldCharType="begin"/>
        </w:r>
        <w:r>
          <w:instrText xml:space="preserve"> PAGEREF _Toc28091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4" w:history="1">
        <w:r>
          <w:rPr>
            <w:rFonts w:ascii="仿宋" w:eastAsia="仿宋" w:hAnsi="仿宋" w:cs="仿宋" w:hint="eastAsia"/>
            <w:lang w:val="en-US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_Toc30694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7" w:history="1">
        <w:r>
          <w:rPr>
            <w:rFonts w:ascii="仿宋" w:eastAsia="仿宋" w:hAnsi="仿宋" w:cs="仿宋" w:hint="eastAsia"/>
            <w:lang w:val="en-US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_Toc26067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val="en-US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_Toc6639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val="en-US"/>
          </w:rPr>
          <w:t>十六、轨道交通装备行业企业过去战略的影响</w:t>
        </w:r>
        <w:r>
          <w:tab/>
        </w:r>
        <w:r>
          <w:fldChar w:fldCharType="begin"/>
        </w:r>
        <w:r>
          <w:instrText xml:space="preserve"> PAGEREF _Toc23139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5" w:history="1">
        <w:r>
          <w:rPr>
            <w:rFonts w:ascii="仿宋" w:eastAsia="仿宋" w:hAnsi="仿宋" w:cs="仿宋" w:hint="eastAsia"/>
            <w:lang w:val="en-US"/>
          </w:rPr>
          <w:t>(一)、轨道交通装备行业企业过去战略的影响</w:t>
        </w:r>
        <w:r>
          <w:tab/>
        </w:r>
        <w:r>
          <w:fldChar w:fldCharType="begin"/>
        </w:r>
        <w:r>
          <w:instrText xml:space="preserve"> PAGEREF _Toc16225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0058" w:history="1">
        <w:r>
          <w:rPr>
            <w:rFonts w:ascii="仿宋" w:eastAsia="仿宋" w:hAnsi="仿宋" w:cs="仿宋" w:hint="eastAsia"/>
            <w:lang w:val="en-US"/>
          </w:rPr>
          <w:t>十七、轨道交通装备项目节能说明</w:t>
        </w:r>
        <w:r>
          <w:tab/>
        </w:r>
        <w:r>
          <w:fldChar w:fldCharType="begin"/>
        </w:r>
        <w:r>
          <w:instrText xml:space="preserve"> PAGEREF _Toc10058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4" w:history="1">
        <w:r>
          <w:rPr>
            <w:rFonts w:ascii="仿宋" w:eastAsia="仿宋" w:hAnsi="仿宋" w:cs="仿宋" w:hint="eastAsia"/>
            <w:lang w:val="en-US"/>
          </w:rPr>
          <w:t>(一)、轨道交通装备项目节能概述</w:t>
        </w:r>
        <w:r>
          <w:tab/>
        </w:r>
        <w:r>
          <w:fldChar w:fldCharType="begin"/>
        </w:r>
        <w:r>
          <w:instrText xml:space="preserve"> PAGEREF _Toc19734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7" w:history="1">
        <w:r>
          <w:rPr>
            <w:rFonts w:ascii="仿宋" w:eastAsia="仿宋" w:hAnsi="仿宋" w:cs="仿宋" w:hint="eastAsia"/>
            <w:lang w:val="en-US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_Toc7307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val="en-US"/>
          </w:rPr>
          <w:t>(三)、轨道交通装备项目节能措施</w:t>
        </w:r>
        <w:r>
          <w:tab/>
        </w:r>
        <w:r>
          <w:fldChar w:fldCharType="begin"/>
        </w:r>
        <w:r>
          <w:instrText xml:space="preserve"> PAGEREF _Toc8017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2" w:history="1">
        <w:r>
          <w:rPr>
            <w:rFonts w:ascii="仿宋" w:eastAsia="仿宋" w:hAnsi="仿宋" w:cs="仿宋" w:hint="eastAsia"/>
            <w:lang w:val="en-US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_Toc26752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val="en-US"/>
          </w:rPr>
          <w:t>十八、供应链与物流管理</w:t>
        </w:r>
        <w:r>
          <w:tab/>
        </w:r>
        <w:r>
          <w:fldChar w:fldCharType="begin"/>
        </w:r>
        <w:r>
          <w:instrText xml:space="preserve"> PAGEREF _Toc27036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val="en-US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_Toc7360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val="en-US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_Toc15006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val="en-US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_Toc27411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val="en-US"/>
          </w:rPr>
          <w:t>十九、未来计划和展望</w:t>
        </w:r>
        <w:r>
          <w:tab/>
        </w:r>
        <w:r>
          <w:fldChar w:fldCharType="begin"/>
        </w:r>
        <w:r>
          <w:instrText xml:space="preserve"> PAGEREF _Toc27577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4" w:history="1">
        <w:r>
          <w:rPr>
            <w:rFonts w:ascii="仿宋" w:eastAsia="仿宋" w:hAnsi="仿宋" w:cs="仿宋" w:hint="eastAsia"/>
            <w:lang w:val="en-US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_Toc25384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val="en-US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_Toc16999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val="en-US"/>
          </w:rPr>
          <w:t>二十、轨道交通装备项目变更管理</w:t>
        </w:r>
        <w:r>
          <w:tab/>
        </w:r>
        <w:r>
          <w:fldChar w:fldCharType="begin"/>
        </w:r>
        <w:r>
          <w:instrText xml:space="preserve"> PAGEREF _Toc32497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4" w:history="1">
        <w:r>
          <w:rPr>
            <w:rFonts w:ascii="仿宋" w:eastAsia="仿宋" w:hAnsi="仿宋" w:cs="仿宋" w:hint="eastAsia"/>
            <w:lang w:val="en-US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_Toc31154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8" w:history="1">
        <w:r>
          <w:rPr>
            <w:rFonts w:ascii="仿宋" w:eastAsia="仿宋" w:hAnsi="仿宋" w:cs="仿宋" w:hint="eastAsia"/>
            <w:lang w:val="en-US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_Toc31428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2" w:history="1">
        <w:r>
          <w:rPr>
            <w:rFonts w:ascii="仿宋" w:eastAsia="仿宋" w:hAnsi="仿宋" w:cs="仿宋" w:hint="eastAsia"/>
            <w:lang w:val="en-US"/>
          </w:rPr>
          <w:t>二十一、风险与危机管理</w:t>
        </w:r>
        <w:r>
          <w:tab/>
        </w:r>
        <w:r>
          <w:fldChar w:fldCharType="begin"/>
        </w:r>
        <w:r>
          <w:instrText xml:space="preserve"> PAGEREF _Toc23612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5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_Toc8125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val="en-US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_Toc7086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2" w:history="1">
        <w:r>
          <w:rPr>
            <w:rFonts w:ascii="仿宋" w:eastAsia="仿宋" w:hAnsi="仿宋" w:cs="仿宋" w:hint="eastAsia"/>
            <w:lang w:val="en-US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_Toc6642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val="en-US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_Toc14478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https://d.book118.com/848074074071006043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轨道交通装备项目调研分析报告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轨道交通装备项目调研分析报告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轨道交通装备项目调研分析报告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轨道交通装备项目调研分析报告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轨道交通装备项目调研分析报告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67556B"/>
    <w:rsid w:val="1A6755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48074074071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2024-02-25T13:21:00Z</dcterms:created>
  <dcterms:modified xsi:type="dcterms:W3CDTF">2024-02-25T13:21:31Z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