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耐火材料市场分析及竞争策略报告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08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_Toc32086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47" w:history="1">
        <w:r>
          <w:rPr>
            <w:rFonts w:ascii="仿宋" w:eastAsia="仿宋" w:hAnsi="仿宋" w:cs="仿宋" w:hint="eastAsia"/>
            <w:lang w:eastAsia="zh-CN"/>
          </w:rPr>
          <w:t>一、土建工程说明</w:t>
        </w:r>
        <w:r>
          <w:tab/>
        </w:r>
        <w:r>
          <w:fldChar w:fldCharType="begin"/>
        </w:r>
        <w:r>
          <w:instrText xml:space="preserve"> PAGEREF _Toc15447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0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_Toc4060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6" w:history="1">
        <w:r>
          <w:rPr>
            <w:rFonts w:ascii="仿宋" w:eastAsia="仿宋" w:hAnsi="仿宋" w:cs="仿宋" w:hint="eastAsia"/>
            <w:lang w:eastAsia="zh-CN"/>
          </w:rPr>
          <w:t>(二)、耐火材料项目工程建设标准规范</w:t>
        </w:r>
        <w:r>
          <w:tab/>
        </w:r>
        <w:r>
          <w:fldChar w:fldCharType="begin"/>
        </w:r>
        <w:r>
          <w:instrText xml:space="preserve"> PAGEREF _Toc16996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2" w:history="1">
        <w:r>
          <w:rPr>
            <w:rFonts w:ascii="仿宋" w:eastAsia="仿宋" w:hAnsi="仿宋" w:cs="仿宋" w:hint="eastAsia"/>
            <w:lang w:eastAsia="zh-CN"/>
          </w:rPr>
          <w:t>(三)、耐火材料项目总平面设计要求</w:t>
        </w:r>
        <w:r>
          <w:tab/>
        </w:r>
        <w:r>
          <w:fldChar w:fldCharType="begin"/>
        </w:r>
        <w:r>
          <w:instrText xml:space="preserve"> PAGEREF _Toc18292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8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_Toc13948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8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_Toc12838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8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_Toc23188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2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_Toc28152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28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_Toc12528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3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_Toc18193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7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_Toc9287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0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_Toc14280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92" w:history="1">
        <w:r>
          <w:rPr>
            <w:rFonts w:ascii="仿宋" w:eastAsia="仿宋" w:hAnsi="仿宋" w:cs="仿宋" w:hint="eastAsia"/>
            <w:lang w:eastAsia="zh-CN"/>
          </w:rPr>
          <w:t>三、重点企业调研分析</w:t>
        </w:r>
        <w:r>
          <w:tab/>
        </w:r>
        <w:r>
          <w:fldChar w:fldCharType="begin"/>
        </w:r>
        <w:r>
          <w:instrText xml:space="preserve"> PAGEREF _Toc7692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5" w:history="1">
        <w:r>
          <w:rPr>
            <w:rFonts w:ascii="仿宋" w:eastAsia="仿宋" w:hAnsi="仿宋" w:cs="仿宋" w:hint="eastAsia"/>
            <w:lang w:eastAsia="zh-CN"/>
          </w:rPr>
          <w:t>(一)、xxx科技发展公司</w:t>
        </w:r>
        <w:r>
          <w:tab/>
        </w:r>
        <w:r>
          <w:fldChar w:fldCharType="begin"/>
        </w:r>
        <w:r>
          <w:instrText xml:space="preserve"> PAGEREF _Toc25175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3" w:history="1">
        <w:r>
          <w:rPr>
            <w:rFonts w:ascii="仿宋" w:eastAsia="仿宋" w:hAnsi="仿宋" w:cs="仿宋" w:hint="eastAsia"/>
            <w:lang w:eastAsia="zh-CN"/>
          </w:rPr>
          <w:t>(二)、xxx有限责任公司</w:t>
        </w:r>
        <w:r>
          <w:tab/>
        </w:r>
        <w:r>
          <w:fldChar w:fldCharType="begin"/>
        </w:r>
        <w:r>
          <w:instrText xml:space="preserve"> PAGEREF _Toc25563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19" w:history="1">
        <w:r>
          <w:rPr>
            <w:rFonts w:ascii="仿宋" w:eastAsia="仿宋" w:hAnsi="仿宋" w:cs="仿宋" w:hint="eastAsia"/>
            <w:lang w:eastAsia="zh-CN"/>
          </w:rPr>
          <w:t>四、供应链风险管理与协同</w:t>
        </w:r>
        <w:r>
          <w:tab/>
        </w:r>
        <w:r>
          <w:fldChar w:fldCharType="begin"/>
        </w:r>
        <w:r>
          <w:instrText xml:space="preserve"> PAGEREF _Toc6419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8" w:history="1">
        <w:r>
          <w:rPr>
            <w:rFonts w:ascii="仿宋" w:eastAsia="仿宋" w:hAnsi="仿宋" w:cs="仿宋" w:hint="eastAsia"/>
            <w:lang w:eastAsia="zh-CN"/>
          </w:rPr>
          <w:t>(一)、供应链风险评估与监测</w:t>
        </w:r>
        <w:r>
          <w:tab/>
        </w:r>
        <w:r>
          <w:fldChar w:fldCharType="begin"/>
        </w:r>
        <w:r>
          <w:instrText xml:space="preserve"> PAGEREF _Toc7508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0" w:history="1">
        <w:r>
          <w:rPr>
            <w:rFonts w:ascii="仿宋" w:eastAsia="仿宋" w:hAnsi="仿宋" w:cs="仿宋" w:hint="eastAsia"/>
            <w:lang w:eastAsia="zh-CN"/>
          </w:rPr>
          <w:t>(二)、供应商合作与风险控制</w:t>
        </w:r>
        <w:r>
          <w:tab/>
        </w:r>
        <w:r>
          <w:fldChar w:fldCharType="begin"/>
        </w:r>
        <w:r>
          <w:instrText xml:space="preserve"> PAGEREF _Toc29000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7" w:history="1">
        <w:r>
          <w:rPr>
            <w:rFonts w:ascii="仿宋" w:eastAsia="仿宋" w:hAnsi="仿宋" w:cs="仿宋" w:hint="eastAsia"/>
            <w:lang w:eastAsia="zh-CN"/>
          </w:rPr>
          <w:t>(三)、物流与库存智能化管理</w:t>
        </w:r>
        <w:r>
          <w:tab/>
        </w:r>
        <w:r>
          <w:fldChar w:fldCharType="begin"/>
        </w:r>
        <w:r>
          <w:instrText xml:space="preserve"> PAGEREF _Toc11767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0" w:history="1">
        <w:r>
          <w:rPr>
            <w:rFonts w:ascii="仿宋" w:eastAsia="仿宋" w:hAnsi="仿宋" w:cs="仿宋" w:hint="eastAsia"/>
            <w:lang w:eastAsia="zh-CN"/>
          </w:rPr>
          <w:t>(四)、突发事件应对与供应链危机</w:t>
        </w:r>
        <w:r>
          <w:tab/>
        </w:r>
        <w:r>
          <w:fldChar w:fldCharType="begin"/>
        </w:r>
        <w:r>
          <w:instrText xml:space="preserve"> PAGEREF _Toc32310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43" w:history="1">
        <w:r>
          <w:rPr>
            <w:rFonts w:ascii="仿宋" w:eastAsia="仿宋" w:hAnsi="仿宋" w:cs="仿宋" w:hint="eastAsia"/>
            <w:lang w:eastAsia="zh-CN"/>
          </w:rPr>
          <w:t>五、运营模式分析</w:t>
        </w:r>
        <w:r>
          <w:tab/>
        </w:r>
        <w:r>
          <w:fldChar w:fldCharType="begin"/>
        </w:r>
        <w:r>
          <w:instrText xml:space="preserve"> PAGEREF _Toc10943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_Toc31943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_Toc12669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1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_Toc15841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10" w:history="1">
        <w:r>
          <w:rPr>
            <w:rFonts w:ascii="仿宋" w:eastAsia="仿宋" w:hAnsi="仿宋" w:cs="仿宋" w:hint="eastAsia"/>
            <w:lang w:eastAsia="zh-CN"/>
          </w:rPr>
          <w:t>六、市场分析预测</w:t>
        </w:r>
        <w:r>
          <w:tab/>
        </w:r>
        <w:r>
          <w:fldChar w:fldCharType="begin"/>
        </w:r>
        <w:r>
          <w:instrText xml:space="preserve"> PAGEREF _Toc22610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5" w:history="1">
        <w:r>
          <w:rPr>
            <w:rFonts w:ascii="仿宋" w:eastAsia="仿宋" w:hAnsi="仿宋" w:cs="仿宋" w:hint="eastAsia"/>
            <w:lang w:eastAsia="zh-CN"/>
          </w:rPr>
          <w:t>(一)、耐火材料行业分析</w:t>
        </w:r>
        <w:r>
          <w:tab/>
        </w:r>
        <w:r>
          <w:fldChar w:fldCharType="begin"/>
        </w:r>
        <w:r>
          <w:instrText xml:space="preserve"> PAGEREF _Toc19605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3" w:history="1">
        <w:r>
          <w:rPr>
            <w:rFonts w:ascii="仿宋" w:eastAsia="仿宋" w:hAnsi="仿宋" w:cs="仿宋" w:hint="eastAsia"/>
            <w:lang w:eastAsia="zh-CN"/>
          </w:rPr>
          <w:t>(二)、耐火材料市场分析预测</w:t>
        </w:r>
        <w:r>
          <w:tab/>
        </w:r>
        <w:r>
          <w:fldChar w:fldCharType="begin"/>
        </w:r>
        <w:r>
          <w:instrText xml:space="preserve"> PAGEREF _Toc23993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25" w:history="1">
        <w:r>
          <w:rPr>
            <w:rFonts w:ascii="仿宋" w:eastAsia="仿宋" w:hAnsi="仿宋" w:cs="仿宋" w:hint="eastAsia"/>
            <w:lang w:eastAsia="zh-CN"/>
          </w:rPr>
          <w:t>七、背景及必要性</w:t>
        </w:r>
        <w:r>
          <w:tab/>
        </w:r>
        <w:r>
          <w:fldChar w:fldCharType="begin"/>
        </w:r>
        <w:r>
          <w:instrText xml:space="preserve"> PAGEREF _Toc30325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7" w:history="1">
        <w:r>
          <w:rPr>
            <w:rFonts w:ascii="仿宋" w:eastAsia="仿宋" w:hAnsi="仿宋" w:cs="仿宋" w:hint="eastAsia"/>
            <w:lang w:eastAsia="zh-CN"/>
          </w:rPr>
          <w:t>(一)、耐火材料项目背景分析</w:t>
        </w:r>
        <w:r>
          <w:tab/>
        </w:r>
        <w:r>
          <w:fldChar w:fldCharType="begin"/>
        </w:r>
        <w:r>
          <w:instrText xml:space="preserve"> PAGEREF _Toc17907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4" w:history="1">
        <w:r>
          <w:rPr>
            <w:rFonts w:ascii="仿宋" w:eastAsia="仿宋" w:hAnsi="仿宋" w:cs="仿宋" w:hint="eastAsia"/>
            <w:lang w:eastAsia="zh-CN"/>
          </w:rPr>
          <w:t>(二)、实施耐火材料项目的必要性</w:t>
        </w:r>
        <w:r>
          <w:tab/>
        </w:r>
        <w:r>
          <w:fldChar w:fldCharType="begin"/>
        </w:r>
        <w:r>
          <w:instrText xml:space="preserve"> PAGEREF _Toc20434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59" w:history="1">
        <w:r>
          <w:rPr>
            <w:rFonts w:ascii="仿宋" w:eastAsia="仿宋" w:hAnsi="仿宋" w:cs="仿宋" w:hint="eastAsia"/>
            <w:lang w:eastAsia="zh-CN"/>
          </w:rPr>
          <w:t>八、项目验收与总结</w:t>
        </w:r>
        <w:r>
          <w:tab/>
        </w:r>
        <w:r>
          <w:fldChar w:fldCharType="begin"/>
        </w:r>
        <w:r>
          <w:instrText xml:space="preserve"> PAGEREF _Toc14559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7" w:history="1">
        <w:r>
          <w:rPr>
            <w:rFonts w:ascii="仿宋" w:eastAsia="仿宋" w:hAnsi="仿宋" w:cs="仿宋" w:hint="eastAsia"/>
            <w:lang w:eastAsia="zh-CN"/>
          </w:rPr>
          <w:t>(一)、项目竣工验收</w:t>
        </w:r>
        <w:r>
          <w:tab/>
        </w:r>
        <w:r>
          <w:fldChar w:fldCharType="begin"/>
        </w:r>
        <w:r>
          <w:instrText xml:space="preserve"> PAGEREF _Toc23217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5" w:history="1">
        <w:r>
          <w:rPr>
            <w:rFonts w:ascii="仿宋" w:eastAsia="仿宋" w:hAnsi="仿宋" w:cs="仿宋" w:hint="eastAsia"/>
            <w:lang w:eastAsia="zh-CN"/>
          </w:rPr>
          <w:t>(二)、经济效益评估</w:t>
        </w:r>
        <w:r>
          <w:tab/>
        </w:r>
        <w:r>
          <w:fldChar w:fldCharType="begin"/>
        </w:r>
        <w:r>
          <w:instrText xml:space="preserve"> PAGEREF _Toc19325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2" w:history="1">
        <w:r>
          <w:rPr>
            <w:rFonts w:ascii="仿宋" w:eastAsia="仿宋" w:hAnsi="仿宋" w:cs="仿宋" w:hint="eastAsia"/>
            <w:lang w:eastAsia="zh-CN"/>
          </w:rPr>
          <w:t>(三)、项目总结与经验分享</w:t>
        </w:r>
        <w:r>
          <w:tab/>
        </w:r>
        <w:r>
          <w:fldChar w:fldCharType="begin"/>
        </w:r>
        <w:r>
          <w:instrText xml:space="preserve"> PAGEREF _Toc28352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2" w:history="1">
        <w:r>
          <w:rPr>
            <w:rFonts w:ascii="仿宋" w:eastAsia="仿宋" w:hAnsi="仿宋" w:cs="仿宋" w:hint="eastAsia"/>
            <w:lang w:eastAsia="zh-CN"/>
          </w:rPr>
          <w:t>(四)、未来发展规划</w:t>
        </w:r>
        <w:r>
          <w:tab/>
        </w:r>
        <w:r>
          <w:fldChar w:fldCharType="begin"/>
        </w:r>
        <w:r>
          <w:instrText xml:space="preserve"> PAGEREF _Toc31412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86" w:history="1">
        <w:r>
          <w:rPr>
            <w:rFonts w:ascii="仿宋" w:eastAsia="仿宋" w:hAnsi="仿宋" w:cs="仿宋" w:hint="eastAsia"/>
            <w:lang w:eastAsia="zh-CN"/>
          </w:rPr>
          <w:t>九、项目实施与管理方案</w:t>
        </w:r>
        <w:r>
          <w:tab/>
        </w:r>
        <w:r>
          <w:fldChar w:fldCharType="begin"/>
        </w:r>
        <w:r>
          <w:instrText xml:space="preserve"> PAGEREF _Toc12686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_Toc2320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9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_Toc10699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7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_Toc16267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31" w:history="1">
        <w:r>
          <w:rPr>
            <w:rFonts w:ascii="仿宋" w:eastAsia="仿宋" w:hAnsi="仿宋" w:cs="仿宋" w:hint="eastAsia"/>
            <w:lang w:eastAsia="zh-CN"/>
          </w:rPr>
          <w:t>十、市场营销策略</w:t>
        </w:r>
        <w:r>
          <w:tab/>
        </w:r>
        <w:r>
          <w:fldChar w:fldCharType="begin"/>
        </w:r>
        <w:r>
          <w:instrText xml:space="preserve"> PAGEREF _Toc3431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907" w:history="1">
        <w:r>
          <w:rPr>
            <w:rFonts w:ascii="仿宋" w:eastAsia="仿宋" w:hAnsi="仿宋" w:cs="仿宋" w:hint="eastAsia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_Toc20907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4" w:history="1">
        <w:r>
          <w:rPr>
            <w:rFonts w:ascii="仿宋" w:eastAsia="仿宋" w:hAnsi="仿宋" w:cs="仿宋" w:hint="eastAsia"/>
            <w:lang w:eastAsia="zh-CN"/>
          </w:rPr>
          <w:t>(二)、市场定位</w:t>
        </w:r>
        <w:r>
          <w:tab/>
        </w:r>
        <w:r>
          <w:fldChar w:fldCharType="begin"/>
        </w:r>
        <w:r>
          <w:instrText xml:space="preserve"> PAGEREF _Toc10694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3" w:history="1">
        <w:r>
          <w:rPr>
            <w:rFonts w:ascii="仿宋" w:eastAsia="仿宋" w:hAnsi="仿宋" w:cs="仿宋" w:hint="eastAsia"/>
            <w:lang w:eastAsia="zh-CN"/>
          </w:rPr>
          <w:t>(三)、产品定价策略</w:t>
        </w:r>
        <w:r>
          <w:tab/>
        </w:r>
        <w:r>
          <w:fldChar w:fldCharType="begin"/>
        </w:r>
        <w:r>
          <w:instrText xml:space="preserve"> PAGEREF _Toc26483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9" w:history="1">
        <w:r>
          <w:rPr>
            <w:rFonts w:ascii="仿宋" w:eastAsia="仿宋" w:hAnsi="仿宋" w:cs="仿宋" w:hint="eastAsia"/>
            <w:lang w:eastAsia="zh-CN"/>
          </w:rPr>
          <w:t>(四)、渠道与分销策略</w:t>
        </w:r>
        <w:r>
          <w:tab/>
        </w:r>
        <w:r>
          <w:fldChar w:fldCharType="begin"/>
        </w:r>
        <w:r>
          <w:instrText xml:space="preserve"> PAGEREF _Toc32349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2" w:history="1">
        <w:r>
          <w:rPr>
            <w:rFonts w:ascii="仿宋" w:eastAsia="仿宋" w:hAnsi="仿宋" w:cs="仿宋" w:hint="eastAsia"/>
            <w:lang w:eastAsia="zh-CN"/>
          </w:rPr>
          <w:t>(五)、促销与广告策略</w:t>
        </w:r>
        <w:r>
          <w:tab/>
        </w:r>
        <w:r>
          <w:fldChar w:fldCharType="begin"/>
        </w:r>
        <w:r>
          <w:instrText xml:space="preserve"> PAGEREF _Toc9212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2" w:history="1">
        <w:r>
          <w:rPr>
            <w:rFonts w:ascii="仿宋" w:eastAsia="仿宋" w:hAnsi="仿宋" w:cs="仿宋" w:hint="eastAsia"/>
            <w:lang w:eastAsia="zh-CN"/>
          </w:rPr>
          <w:t>(六)、售后服务策略</w:t>
        </w:r>
        <w:r>
          <w:tab/>
        </w:r>
        <w:r>
          <w:fldChar w:fldCharType="begin"/>
        </w:r>
        <w:r>
          <w:instrText xml:space="preserve"> PAGEREF _Toc9592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27" w:history="1">
        <w:r>
          <w:rPr>
            <w:rFonts w:ascii="仿宋" w:eastAsia="仿宋" w:hAnsi="仿宋" w:cs="仿宋" w:hint="eastAsia"/>
            <w:lang w:eastAsia="zh-CN"/>
          </w:rPr>
          <w:t>十一、进度计划</w:t>
        </w:r>
        <w:r>
          <w:tab/>
        </w:r>
        <w:r>
          <w:fldChar w:fldCharType="begin"/>
        </w:r>
        <w:r>
          <w:instrText xml:space="preserve"> PAGEREF _Toc30127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2" w:history="1">
        <w:r>
          <w:rPr>
            <w:rFonts w:ascii="仿宋" w:eastAsia="仿宋" w:hAnsi="仿宋" w:cs="仿宋" w:hint="eastAsia"/>
            <w:lang w:eastAsia="zh-CN"/>
          </w:rPr>
          <w:t>(一)、耐火材料项目进度安排</w:t>
        </w:r>
        <w:r>
          <w:tab/>
        </w:r>
        <w:r>
          <w:fldChar w:fldCharType="begin"/>
        </w:r>
        <w:r>
          <w:instrText xml:space="preserve"> PAGEREF _Toc17402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0" w:history="1">
        <w:r>
          <w:rPr>
            <w:rFonts w:ascii="仿宋" w:eastAsia="仿宋" w:hAnsi="仿宋" w:cs="仿宋" w:hint="eastAsia"/>
            <w:lang w:eastAsia="zh-CN"/>
          </w:rPr>
          <w:t>(二)、耐火材料项目实施保障措施</w:t>
        </w:r>
        <w:r>
          <w:tab/>
        </w:r>
        <w:r>
          <w:fldChar w:fldCharType="begin"/>
        </w:r>
        <w:r>
          <w:instrText xml:space="preserve"> PAGEREF _Toc9590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71" w:history="1">
        <w:r>
          <w:rPr>
            <w:rFonts w:ascii="仿宋" w:eastAsia="仿宋" w:hAnsi="仿宋" w:cs="仿宋" w:hint="eastAsia"/>
            <w:lang w:eastAsia="zh-CN"/>
          </w:rPr>
          <w:t>十二、监测与评估方案</w:t>
        </w:r>
        <w:r>
          <w:tab/>
        </w:r>
        <w:r>
          <w:fldChar w:fldCharType="begin"/>
        </w:r>
        <w:r>
          <w:instrText xml:space="preserve"> PAGEREF _Toc16471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" w:history="1">
        <w:r>
          <w:rPr>
            <w:rFonts w:ascii="仿宋" w:eastAsia="仿宋" w:hAnsi="仿宋" w:cs="仿宋" w:hint="eastAsia"/>
            <w:lang w:eastAsia="zh-CN"/>
          </w:rPr>
          <w:t>(一)、耐火材料项目监测与评估指标制定</w:t>
        </w:r>
        <w:r>
          <w:tab/>
        </w:r>
        <w:r>
          <w:fldChar w:fldCharType="begin"/>
        </w:r>
        <w:r>
          <w:instrText xml:space="preserve"> PAGEREF _Toc1126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7" w:history="1">
        <w:r>
          <w:rPr>
            <w:rFonts w:ascii="仿宋" w:eastAsia="仿宋" w:hAnsi="仿宋" w:cs="仿宋" w:hint="eastAsia"/>
            <w:lang w:eastAsia="zh-CN"/>
          </w:rPr>
          <w:t>(二)、绩效评价与报告</w:t>
        </w:r>
        <w:r>
          <w:tab/>
        </w:r>
        <w:r>
          <w:fldChar w:fldCharType="begin"/>
        </w:r>
        <w:r>
          <w:instrText xml:space="preserve"> PAGEREF _Toc16917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3" w:history="1">
        <w:r>
          <w:rPr>
            <w:rFonts w:ascii="仿宋" w:eastAsia="仿宋" w:hAnsi="仿宋" w:cs="仿宋" w:hint="eastAsia"/>
            <w:lang w:eastAsia="zh-CN"/>
          </w:rPr>
          <w:t>(三)、风险监测与应对</w:t>
        </w:r>
        <w:r>
          <w:tab/>
        </w:r>
        <w:r>
          <w:fldChar w:fldCharType="begin"/>
        </w:r>
        <w:r>
          <w:instrText xml:space="preserve"> PAGEREF _Toc21413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7" w:history="1">
        <w:r>
          <w:rPr>
            <w:rFonts w:ascii="仿宋" w:eastAsia="仿宋" w:hAnsi="仿宋" w:cs="仿宋" w:hint="eastAsia"/>
            <w:lang w:eastAsia="zh-CN"/>
          </w:rPr>
          <w:t>(四)、财务绩效分析</w:t>
        </w:r>
        <w:r>
          <w:tab/>
        </w:r>
        <w:r>
          <w:fldChar w:fldCharType="begin"/>
        </w:r>
        <w:r>
          <w:instrText xml:space="preserve"> PAGEREF _Toc18067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8" w:history="1">
        <w:r>
          <w:rPr>
            <w:rFonts w:ascii="仿宋" w:eastAsia="仿宋" w:hAnsi="仿宋" w:cs="仿宋" w:hint="eastAsia"/>
            <w:lang w:eastAsia="zh-CN"/>
          </w:rPr>
          <w:t>(五)、战略目标达成评估</w:t>
        </w:r>
        <w:r>
          <w:tab/>
        </w:r>
        <w:r>
          <w:fldChar w:fldCharType="begin"/>
        </w:r>
        <w:r>
          <w:instrText xml:space="preserve"> PAGEREF _Toc8348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05" w:history="1">
        <w:r>
          <w:rPr>
            <w:rFonts w:ascii="仿宋" w:eastAsia="仿宋" w:hAnsi="仿宋" w:cs="仿宋" w:hint="eastAsia"/>
            <w:lang w:eastAsia="zh-CN"/>
          </w:rPr>
          <w:t>十三、耐火材料新型运营方式</w:t>
        </w:r>
        <w:r>
          <w:tab/>
        </w:r>
        <w:r>
          <w:fldChar w:fldCharType="begin"/>
        </w:r>
        <w:r>
          <w:instrText xml:space="preserve"> PAGEREF _Toc15605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0" w:history="1">
        <w:r>
          <w:rPr>
            <w:rFonts w:ascii="仿宋" w:eastAsia="仿宋" w:hAnsi="仿宋" w:cs="仿宋" w:hint="eastAsia"/>
            <w:lang w:eastAsia="zh-CN"/>
          </w:rPr>
          <w:t>(一)、创新业务模式</w:t>
        </w:r>
        <w:r>
          <w:tab/>
        </w:r>
        <w:r>
          <w:fldChar w:fldCharType="begin"/>
        </w:r>
        <w:r>
          <w:instrText xml:space="preserve"> PAGEREF _Toc24510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2" w:history="1">
        <w:r>
          <w:rPr>
            <w:rFonts w:ascii="仿宋" w:eastAsia="仿宋" w:hAnsi="仿宋" w:cs="仿宋" w:hint="eastAsia"/>
            <w:lang w:eastAsia="zh-CN"/>
          </w:rPr>
          <w:t>(二)、数字化运营</w:t>
        </w:r>
        <w:r>
          <w:tab/>
        </w:r>
        <w:r>
          <w:fldChar w:fldCharType="begin"/>
        </w:r>
        <w:r>
          <w:instrText xml:space="preserve"> PAGEREF _Toc27222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1" w:history="1">
        <w:r>
          <w:rPr>
            <w:rFonts w:ascii="仿宋" w:eastAsia="仿宋" w:hAnsi="仿宋" w:cs="仿宋" w:hint="eastAsia"/>
            <w:lang w:eastAsia="zh-CN"/>
          </w:rPr>
          <w:t>(三)、智能化技术应用</w:t>
        </w:r>
        <w:r>
          <w:tab/>
        </w:r>
        <w:r>
          <w:fldChar w:fldCharType="begin"/>
        </w:r>
        <w:r>
          <w:instrText xml:space="preserve"> PAGEREF _Toc8801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7" w:history="1">
        <w:r>
          <w:rPr>
            <w:rFonts w:ascii="仿宋" w:eastAsia="仿宋" w:hAnsi="仿宋" w:cs="仿宋" w:hint="eastAsia"/>
            <w:lang w:eastAsia="zh-CN"/>
          </w:rPr>
          <w:t>(四)、可持续经营实践</w:t>
        </w:r>
        <w:r>
          <w:tab/>
        </w:r>
        <w:r>
          <w:fldChar w:fldCharType="begin"/>
        </w:r>
        <w:r>
          <w:instrText xml:space="preserve"> PAGEREF _Toc8377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47" w:history="1">
        <w:r>
          <w:rPr>
            <w:rFonts w:ascii="仿宋" w:eastAsia="仿宋" w:hAnsi="仿宋" w:cs="仿宋" w:hint="eastAsia"/>
            <w:lang w:eastAsia="zh-CN"/>
          </w:rPr>
          <w:t>十四、耐火材料项目可行性研究</w:t>
        </w:r>
        <w:r>
          <w:tab/>
        </w:r>
        <w:r>
          <w:fldChar w:fldCharType="begin"/>
        </w:r>
        <w:r>
          <w:instrText xml:space="preserve"> PAGEREF _Toc26747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7" w:history="1">
        <w:r>
          <w:rPr>
            <w:rFonts w:ascii="仿宋" w:eastAsia="仿宋" w:hAnsi="仿宋" w:cs="仿宋" w:hint="eastAsia"/>
            <w:lang w:eastAsia="zh-CN"/>
          </w:rPr>
          <w:t>(一)、市场需求与竞争分析</w:t>
        </w:r>
        <w:r>
          <w:tab/>
        </w:r>
        <w:r>
          <w:fldChar w:fldCharType="begin"/>
        </w:r>
        <w:r>
          <w:instrText xml:space="preserve"> PAGEREF _Toc26187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2" w:history="1">
        <w:r>
          <w:rPr>
            <w:rFonts w:ascii="仿宋" w:eastAsia="仿宋" w:hAnsi="仿宋" w:cs="仿宋" w:hint="eastAsia"/>
            <w:lang w:eastAsia="zh-CN"/>
          </w:rPr>
          <w:t>(二)、技术可行性与创新</w:t>
        </w:r>
        <w:r>
          <w:tab/>
        </w:r>
        <w:r>
          <w:fldChar w:fldCharType="begin"/>
        </w:r>
        <w:r>
          <w:instrText xml:space="preserve"> PAGEREF _Toc21832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8" w:history="1">
        <w:r>
          <w:rPr>
            <w:rFonts w:ascii="仿宋" w:eastAsia="仿宋" w:hAnsi="仿宋" w:cs="仿宋" w:hint="eastAsia"/>
            <w:lang w:eastAsia="zh-CN"/>
          </w:rPr>
          <w:t>(三)、环境影响与可持续性评估</w:t>
        </w:r>
        <w:r>
          <w:tab/>
        </w:r>
        <w:r>
          <w:fldChar w:fldCharType="begin"/>
        </w:r>
        <w:r>
          <w:instrText xml:space="preserve"> PAGEREF _Toc22518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3" w:history="1">
        <w:r>
          <w:rPr>
            <w:rFonts w:ascii="仿宋" w:eastAsia="仿宋" w:hAnsi="仿宋" w:cs="仿宋" w:hint="eastAsia"/>
            <w:lang w:eastAsia="zh-CN"/>
          </w:rPr>
          <w:t>十五、耐火材料项目安全现状评价报告的审核与批准</w:t>
        </w:r>
        <w:r>
          <w:tab/>
        </w:r>
        <w:r>
          <w:fldChar w:fldCharType="begin"/>
        </w:r>
        <w:r>
          <w:instrText xml:space="preserve"> PAGEREF _Toc1573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9" w:history="1">
        <w:r>
          <w:rPr>
            <w:rFonts w:ascii="仿宋" w:eastAsia="仿宋" w:hAnsi="仿宋" w:cs="仿宋" w:hint="eastAsia"/>
            <w:lang w:eastAsia="zh-CN"/>
          </w:rPr>
          <w:t>(一)、审核程序与内容</w:t>
        </w:r>
        <w:r>
          <w:tab/>
        </w:r>
        <w:r>
          <w:fldChar w:fldCharType="begin"/>
        </w:r>
        <w:r>
          <w:instrText xml:space="preserve"> PAGEREF _Toc10589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" w:history="1">
        <w:r>
          <w:rPr>
            <w:rFonts w:ascii="仿宋" w:eastAsia="仿宋" w:hAnsi="仿宋" w:cs="仿宋" w:hint="eastAsia"/>
            <w:lang w:eastAsia="zh-CN"/>
          </w:rPr>
          <w:t>(二)、审核人员</w:t>
        </w:r>
        <w:r>
          <w:tab/>
        </w:r>
        <w:r>
          <w:fldChar w:fldCharType="begin"/>
        </w:r>
        <w:r>
          <w:instrText xml:space="preserve"> PAGEREF _Toc1307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5" w:history="1">
        <w:r>
          <w:rPr>
            <w:rFonts w:ascii="仿宋" w:eastAsia="仿宋" w:hAnsi="仿宋" w:cs="仿宋" w:hint="eastAsia"/>
            <w:lang w:eastAsia="zh-CN"/>
          </w:rPr>
          <w:t>(三)、审核结论</w:t>
        </w:r>
        <w:r>
          <w:tab/>
        </w:r>
        <w:r>
          <w:fldChar w:fldCharType="begin"/>
        </w:r>
        <w:r>
          <w:instrText xml:space="preserve"> PAGEREF _Toc30115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4" w:history="1">
        <w:r>
          <w:rPr>
            <w:rFonts w:ascii="仿宋" w:eastAsia="仿宋" w:hAnsi="仿宋" w:cs="仿宋" w:hint="eastAsia"/>
            <w:lang w:eastAsia="zh-CN"/>
          </w:rPr>
          <w:t>(四)、报告批准程序</w:t>
        </w:r>
        <w:r>
          <w:tab/>
        </w:r>
        <w:r>
          <w:fldChar w:fldCharType="begin"/>
        </w:r>
        <w:r>
          <w:instrText xml:space="preserve"> PAGEREF _Toc23794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09" w:history="1">
        <w:r>
          <w:rPr>
            <w:rFonts w:ascii="仿宋" w:eastAsia="仿宋" w:hAnsi="仿宋" w:cs="仿宋" w:hint="eastAsia"/>
            <w:lang w:eastAsia="zh-CN"/>
          </w:rPr>
          <w:t>十六、进度计划方案</w:t>
        </w:r>
        <w:r>
          <w:tab/>
        </w:r>
        <w:r>
          <w:fldChar w:fldCharType="begin"/>
        </w:r>
        <w:r>
          <w:instrText xml:space="preserve"> PAGEREF _Toc28609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1" w:history="1">
        <w:r>
          <w:rPr>
            <w:rFonts w:ascii="仿宋" w:eastAsia="仿宋" w:hAnsi="仿宋" w:cs="仿宋" w:hint="eastAsia"/>
            <w:lang w:eastAsia="zh-CN"/>
          </w:rPr>
          <w:t>(一)、耐火材料项目进度安排</w:t>
        </w:r>
        <w:r>
          <w:tab/>
        </w:r>
        <w:r>
          <w:fldChar w:fldCharType="begin"/>
        </w:r>
        <w:r>
          <w:instrText xml:space="preserve"> PAGEREF _Toc17101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4" w:history="1">
        <w:r>
          <w:rPr>
            <w:rFonts w:ascii="仿宋" w:eastAsia="仿宋" w:hAnsi="仿宋" w:cs="仿宋" w:hint="eastAsia"/>
            <w:lang w:eastAsia="zh-CN"/>
          </w:rPr>
          <w:t>(二)、耐火材料项目实施保障措施</w:t>
        </w:r>
        <w:r>
          <w:tab/>
        </w:r>
        <w:r>
          <w:fldChar w:fldCharType="begin"/>
        </w:r>
        <w:r>
          <w:instrText xml:space="preserve"> PAGEREF _Toc13874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42" w:history="1">
        <w:r>
          <w:rPr>
            <w:rFonts w:ascii="仿宋" w:eastAsia="仿宋" w:hAnsi="仿宋" w:cs="仿宋" w:hint="eastAsia"/>
            <w:lang w:eastAsia="zh-CN"/>
          </w:rPr>
          <w:t>十七、质量管理与持续改进</w:t>
        </w:r>
        <w:r>
          <w:tab/>
        </w:r>
        <w:r>
          <w:fldChar w:fldCharType="begin"/>
        </w:r>
        <w:r>
          <w:instrText xml:space="preserve"> PAGEREF _Toc10642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8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_Toc27958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8" w:history="1">
        <w:r>
          <w:rPr>
            <w:rFonts w:ascii="仿宋" w:eastAsia="仿宋" w:hAnsi="仿宋" w:cs="仿宋" w:hint="eastAsia"/>
            <w:lang w:eastAsia="zh-CN"/>
          </w:rPr>
          <w:t>(二)、生产过程控制与优化</w:t>
        </w:r>
        <w:r>
          <w:tab/>
        </w:r>
        <w:r>
          <w:fldChar w:fldCharType="begin"/>
        </w:r>
        <w:r>
          <w:instrText xml:space="preserve"> PAGEREF _Toc30128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8" w:history="1">
        <w:r>
          <w:rPr>
            <w:rFonts w:ascii="仿宋" w:eastAsia="仿宋" w:hAnsi="仿宋" w:cs="仿宋" w:hint="eastAsia"/>
            <w:lang w:eastAsia="zh-CN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_Toc7168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9" w:history="1">
        <w:r>
          <w:rPr>
            <w:rFonts w:ascii="仿宋" w:eastAsia="仿宋" w:hAnsi="仿宋" w:cs="仿宋" w:hint="eastAsia"/>
            <w:lang w:eastAsia="zh-CN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_Toc31749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87" w:history="1">
        <w:r>
          <w:rPr>
            <w:rFonts w:ascii="仿宋" w:eastAsia="仿宋" w:hAnsi="仿宋" w:cs="仿宋" w:hint="eastAsia"/>
            <w:lang w:eastAsia="zh-CN"/>
          </w:rPr>
          <w:t>十八、耐火材料项目进度计划</w:t>
        </w:r>
        <w:r>
          <w:tab/>
        </w:r>
        <w:r>
          <w:fldChar w:fldCharType="begin"/>
        </w:r>
        <w:r>
          <w:instrText xml:space="preserve"> PAGEREF _Toc27787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4" w:history="1">
        <w:r>
          <w:rPr>
            <w:rFonts w:ascii="仿宋" w:eastAsia="仿宋" w:hAnsi="仿宋" w:cs="仿宋" w:hint="eastAsia"/>
            <w:lang w:eastAsia="zh-CN"/>
          </w:rPr>
          <w:t>(一)、耐火材料项目进度安排</w:t>
        </w:r>
        <w:r>
          <w:tab/>
        </w:r>
        <w:r>
          <w:fldChar w:fldCharType="begin"/>
        </w:r>
        <w:r>
          <w:instrText xml:space="preserve"> PAGEREF _Toc3304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1" w:history="1">
        <w:r>
          <w:rPr>
            <w:rFonts w:ascii="仿宋" w:eastAsia="仿宋" w:hAnsi="仿宋" w:cs="仿宋" w:hint="eastAsia"/>
            <w:lang w:eastAsia="zh-CN"/>
          </w:rPr>
          <w:t>(二)、耐火材料项目实施保障措施</w:t>
        </w:r>
        <w:r>
          <w:tab/>
        </w:r>
        <w:r>
          <w:fldChar w:fldCharType="begin"/>
        </w:r>
        <w:r>
          <w:instrText xml:space="preserve"> PAGEREF _Toc10991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95" w:history="1">
        <w:r>
          <w:rPr>
            <w:rFonts w:ascii="仿宋" w:eastAsia="仿宋" w:hAnsi="仿宋" w:cs="仿宋" w:hint="eastAsia"/>
            <w:lang w:eastAsia="zh-CN"/>
          </w:rPr>
          <w:t>十九、风险分析</w:t>
        </w:r>
        <w:r>
          <w:tab/>
        </w:r>
        <w:r>
          <w:fldChar w:fldCharType="begin"/>
        </w:r>
        <w:r>
          <w:instrText xml:space="preserve"> PAGEREF _Toc5295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_Toc2146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_Toc25888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_Toc1873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6062" w:history="1">
        <w:r>
          <w:rPr>
            <w:rFonts w:ascii="仿宋" w:eastAsia="仿宋" w:hAnsi="仿宋" w:cs="仿宋" w:hint="eastAsia"/>
            <w:lang w:eastAsia="zh-CN"/>
          </w:rPr>
          <w:t>二十、社会责任与可持续发展</w:t>
        </w:r>
        <w:r>
          <w:tab/>
        </w:r>
        <w:r>
          <w:fldChar w:fldCharType="begin"/>
        </w:r>
        <w:r>
          <w:instrText xml:space="preserve"> PAGEREF _Toc6062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5" w:history="1">
        <w:r>
          <w:rPr>
            <w:rFonts w:ascii="仿宋" w:eastAsia="仿宋" w:hAnsi="仿宋" w:cs="仿宋" w:hint="eastAsia"/>
            <w:lang w:eastAsia="zh-CN"/>
          </w:rPr>
          <w:t>(一)、社会责任策略</w:t>
        </w:r>
        <w:r>
          <w:tab/>
        </w:r>
        <w:r>
          <w:fldChar w:fldCharType="begin"/>
        </w:r>
        <w:r>
          <w:instrText xml:space="preserve"> PAGEREF _Toc24885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3" w:history="1">
        <w:r>
          <w:rPr>
            <w:rFonts w:ascii="仿宋" w:eastAsia="仿宋" w:hAnsi="仿宋" w:cs="仿宋" w:hint="eastAsia"/>
            <w:lang w:eastAsia="zh-CN"/>
          </w:rPr>
          <w:t>(二)、可持续发展计划</w:t>
        </w:r>
        <w:r>
          <w:tab/>
        </w:r>
        <w:r>
          <w:fldChar w:fldCharType="begin"/>
        </w:r>
        <w:r>
          <w:instrText xml:space="preserve"> PAGEREF _Toc31753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" w:history="1">
        <w:r>
          <w:rPr>
            <w:rFonts w:ascii="仿宋" w:eastAsia="仿宋" w:hAnsi="仿宋" w:cs="仿宋" w:hint="eastAsia"/>
            <w:lang w:eastAsia="zh-CN"/>
          </w:rPr>
          <w:t>(三)、社会参与与贡献</w:t>
        </w:r>
        <w:r>
          <w:tab/>
        </w:r>
        <w:r>
          <w:fldChar w:fldCharType="begin"/>
        </w:r>
        <w:r>
          <w:instrText xml:space="preserve"> PAGEREF _Toc2667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46" w:history="1">
        <w:r>
          <w:rPr>
            <w:rFonts w:ascii="仿宋" w:eastAsia="仿宋" w:hAnsi="仿宋" w:cs="仿宋" w:hint="eastAsia"/>
            <w:lang w:eastAsia="zh-CN"/>
          </w:rPr>
          <w:t>二十一、耐火材料项目风险防范分析</w:t>
        </w:r>
        <w:r>
          <w:tab/>
        </w:r>
        <w:r>
          <w:fldChar w:fldCharType="begin"/>
        </w:r>
        <w:r>
          <w:instrText xml:space="preserve"> PAGEREF _Toc29846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6" w:history="1">
        <w:r>
          <w:rPr>
            <w:rFonts w:ascii="仿宋" w:eastAsia="仿宋" w:hAnsi="仿宋" w:cs="仿宋" w:hint="eastAsia"/>
            <w:lang w:eastAsia="zh-CN"/>
          </w:rPr>
          <w:t>(一)、耐火材料项目风险分析</w:t>
        </w:r>
        <w:r>
          <w:tab/>
        </w:r>
        <w:r>
          <w:fldChar w:fldCharType="begin"/>
        </w:r>
        <w:r>
          <w:instrText xml:space="preserve"> PAGEREF _Toc7886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4" w:history="1">
        <w:r>
          <w:rPr>
            <w:rFonts w:ascii="仿宋" w:eastAsia="仿宋" w:hAnsi="仿宋" w:cs="仿宋" w:hint="eastAsia"/>
            <w:lang w:eastAsia="zh-CN"/>
          </w:rPr>
          <w:t>(二)、耐火材料项目风险对策</w:t>
        </w:r>
        <w:r>
          <w:tab/>
        </w:r>
        <w:r>
          <w:fldChar w:fldCharType="begin"/>
        </w:r>
        <w:r>
          <w:instrText xml:space="preserve"> PAGEREF _Toc11244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35" w:history="1">
        <w:r>
          <w:rPr>
            <w:rFonts w:ascii="仿宋" w:eastAsia="仿宋" w:hAnsi="仿宋" w:cs="仿宋" w:hint="eastAsia"/>
            <w:lang w:eastAsia="zh-CN"/>
          </w:rPr>
          <w:t>二十二耐火材料项目验收与运行</w:t>
        </w:r>
        <w:r>
          <w:tab/>
        </w:r>
        <w:r>
          <w:fldChar w:fldCharType="begin"/>
        </w:r>
        <w:r>
          <w:instrText xml:space="preserve"> PAGEREF _Toc20335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3" w:history="1">
        <w:r>
          <w:rPr>
            <w:rFonts w:ascii="仿宋" w:eastAsia="仿宋" w:hAnsi="仿宋" w:cs="仿宋" w:hint="eastAsia"/>
            <w:lang w:eastAsia="zh-CN"/>
          </w:rPr>
          <w:t>(一)、耐火材料项目验收的程序和步骤</w:t>
        </w:r>
        <w:r>
          <w:tab/>
        </w:r>
        <w:r>
          <w:fldChar w:fldCharType="begin"/>
        </w:r>
        <w:r>
          <w:instrText xml:space="preserve"> PAGEREF _Toc31163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0" w:history="1">
        <w:r>
          <w:rPr>
            <w:rFonts w:ascii="仿宋" w:eastAsia="仿宋" w:hAnsi="仿宋" w:cs="仿宋" w:hint="eastAsia"/>
            <w:lang w:eastAsia="zh-CN"/>
          </w:rPr>
          <w:t>(二)、耐火材料项目验收的相关标准和规范</w:t>
        </w:r>
        <w:r>
          <w:tab/>
        </w:r>
        <w:r>
          <w:fldChar w:fldCharType="begin"/>
        </w:r>
        <w:r>
          <w:instrText xml:space="preserve"> PAGEREF _Toc7180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4" w:history="1">
        <w:r>
          <w:rPr>
            <w:rFonts w:ascii="仿宋" w:eastAsia="仿宋" w:hAnsi="仿宋" w:cs="仿宋" w:hint="eastAsia"/>
            <w:lang w:eastAsia="zh-CN"/>
          </w:rPr>
          <w:t>(三)、耐火材料项目运行的监督与管理</w:t>
        </w:r>
        <w:r>
          <w:tab/>
        </w:r>
        <w:r>
          <w:fldChar w:fldCharType="begin"/>
        </w:r>
        <w:r>
          <w:instrText xml:space="preserve"> PAGEREF _Toc29294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1" w:history="1">
        <w:r>
          <w:rPr>
            <w:rFonts w:ascii="仿宋" w:eastAsia="仿宋" w:hAnsi="仿宋" w:cs="仿宋" w:hint="eastAsia"/>
            <w:lang w:eastAsia="zh-CN"/>
          </w:rPr>
          <w:t>(四)、耐火材料项目运行中的安全与质量保障</w:t>
        </w:r>
        <w:r>
          <w:tab/>
        </w:r>
        <w:r>
          <w:fldChar w:fldCharType="begin"/>
        </w:r>
        <w:r>
          <w:instrText xml:space="preserve"> PAGEREF _Toc5241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5" w:history="1">
        <w:r>
          <w:rPr>
            <w:rFonts w:ascii="仿宋" w:eastAsia="仿宋" w:hAnsi="仿宋" w:cs="仿宋" w:hint="eastAsia"/>
            <w:lang w:eastAsia="zh-CN"/>
          </w:rPr>
          <w:t>(五)、耐火材料项目运行中的持续改进与优化</w:t>
        </w:r>
        <w:r>
          <w:tab/>
        </w:r>
        <w:r>
          <w:fldChar w:fldCharType="begin"/>
        </w:r>
        <w:r>
          <w:instrText xml:space="preserve"> PAGEREF _Toc26425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08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447"/>
      <w:r>
        <w:rPr>
          <w:rFonts w:ascii="仿宋" w:eastAsia="仿宋" w:hAnsi="仿宋" w:cs="仿宋" w:hint="eastAsia"/>
          <w:sz w:val="28"/>
          <w:lang w:eastAsia="zh-CN"/>
        </w:rPr>
        <w:t>一、土建工程说明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060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满足工艺生产和功能需求的前提下，建筑立面处理应符合现代主体工程的特点。在立面处理方面，我们追求简洁大气的设计风格，以淡雅为基调进行色彩组合，并适当运用局部色彩点缀。在满足耐火材料项目建设地规划要求的前提下，我们着重体现耐火材料项目承办单位的企业精神，为工人和来访者创造一个优雅舒适的生产经营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筑物平面设计方面，我们以满足生产工艺要求为前提。为确保生产流程布置合理，我们尽量做到人货分流，功能分区明确。此外，我们的设计符合《建筑设计防火规范》的要求，以确保生产过程中的安全与稳定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https://d.book118.com/848104044071006043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耐火材料市场分析及竞争策略报告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耐火材料市场分析及竞争策略报告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耐火材料市场分析及竞争策略报告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耐火材料市场分析及竞争策略报告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耐火材料市场分析及竞争策略报告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9C37FA6"/>
    <w:rsid w:val="29C37FA6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48104044071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2024-03-05T18:43:00Z</dcterms:created>
  <dcterms:modified xsi:type="dcterms:W3CDTF">2024-03-05T18:43:42Z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570C7AB9FD614D1CB65325BFA2288020_11</vt:lpwstr>
  </property>
  <property fmtid="{D5CDD505-2E9C-101B-9397-08002B2CF9AE}" pid="3" name="KSOProductBuildVer">
    <vt:lpwstr>2052-12.1.0.16399</vt:lpwstr>
  </property>
</Properties>
</file>