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稀土发光材料项目计划设计方案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39" w:history="1">
        <w:r>
          <w:rPr>
            <w:rFonts w:ascii="仿宋" w:eastAsia="仿宋" w:hAnsi="仿宋" w:cs="仿宋" w:hint="eastAsia"/>
            <w:lang w:eastAsia="zh-CN"/>
          </w:rPr>
          <w:t>序言</w:t>
        </w:r>
        <w:r>
          <w:tab/>
        </w:r>
        <w:r>
          <w:fldChar w:fldCharType="begin"/>
        </w:r>
        <w:r>
          <w:instrText xml:space="preserve"> PAGEREF _Toc30839 \h </w:instrText>
        </w:r>
        <w:r>
          <w:fldChar w:fldCharType="separate"/>
        </w:r>
        <w:r>
          <w:t>3</w:t>
        </w:r>
        <w:r>
          <w:fldChar w:fldCharType="end"/>
        </w:r>
      </w:hyperlink>
    </w:p>
    <w:p>
      <w:pPr>
        <w:pStyle w:val="TOC1"/>
        <w:tabs>
          <w:tab w:val="right" w:leader="dot" w:pos="8306"/>
        </w:tabs>
      </w:pPr>
      <w:hyperlink w:anchor="_Toc20299" w:history="1">
        <w:r>
          <w:rPr>
            <w:rFonts w:ascii="仿宋" w:eastAsia="仿宋" w:hAnsi="仿宋" w:cs="仿宋" w:hint="eastAsia"/>
            <w:lang w:eastAsia="zh-CN"/>
          </w:rPr>
          <w:t>一、稀土发光材料项目建设单位说明</w:t>
        </w:r>
        <w:r>
          <w:tab/>
        </w:r>
        <w:r>
          <w:fldChar w:fldCharType="begin"/>
        </w:r>
        <w:r>
          <w:instrText xml:space="preserve"> PAGEREF _Toc20299 \h </w:instrText>
        </w:r>
        <w:r>
          <w:fldChar w:fldCharType="separate"/>
        </w:r>
        <w:r>
          <w:t>3</w:t>
        </w:r>
        <w:r>
          <w:fldChar w:fldCharType="end"/>
        </w:r>
      </w:hyperlink>
    </w:p>
    <w:p>
      <w:pPr>
        <w:pStyle w:val="TOC2"/>
        <w:tabs>
          <w:tab w:val="right" w:leader="dot" w:pos="8306"/>
        </w:tabs>
      </w:pPr>
      <w:hyperlink w:anchor="_Toc11428" w:history="1">
        <w:r>
          <w:rPr>
            <w:rFonts w:ascii="仿宋" w:eastAsia="仿宋" w:hAnsi="仿宋" w:cs="仿宋" w:hint="eastAsia"/>
            <w:lang w:eastAsia="zh-CN"/>
          </w:rPr>
          <w:t>(一)、稀土发光材料项目承办单位基本情况</w:t>
        </w:r>
        <w:r>
          <w:tab/>
        </w:r>
        <w:r>
          <w:fldChar w:fldCharType="begin"/>
        </w:r>
        <w:r>
          <w:instrText xml:space="preserve"> PAGEREF _Toc11428 \h </w:instrText>
        </w:r>
        <w:r>
          <w:fldChar w:fldCharType="separate"/>
        </w:r>
        <w:r>
          <w:t>3</w:t>
        </w:r>
        <w:r>
          <w:fldChar w:fldCharType="end"/>
        </w:r>
      </w:hyperlink>
    </w:p>
    <w:p>
      <w:pPr>
        <w:pStyle w:val="TOC2"/>
        <w:tabs>
          <w:tab w:val="right" w:leader="dot" w:pos="8306"/>
        </w:tabs>
      </w:pPr>
      <w:hyperlink w:anchor="_Toc779" w:history="1">
        <w:r>
          <w:rPr>
            <w:rFonts w:ascii="仿宋" w:eastAsia="仿宋" w:hAnsi="仿宋" w:cs="仿宋" w:hint="eastAsia"/>
            <w:lang w:eastAsia="zh-CN"/>
          </w:rPr>
          <w:t>(二)、公司经济效益分析</w:t>
        </w:r>
        <w:r>
          <w:tab/>
        </w:r>
        <w:r>
          <w:fldChar w:fldCharType="begin"/>
        </w:r>
        <w:r>
          <w:instrText xml:space="preserve"> PAGEREF _Toc779 \h </w:instrText>
        </w:r>
        <w:r>
          <w:fldChar w:fldCharType="separate"/>
        </w:r>
        <w:r>
          <w:t>4</w:t>
        </w:r>
        <w:r>
          <w:fldChar w:fldCharType="end"/>
        </w:r>
      </w:hyperlink>
    </w:p>
    <w:p>
      <w:pPr>
        <w:pStyle w:val="TOC1"/>
        <w:tabs>
          <w:tab w:val="right" w:leader="dot" w:pos="8306"/>
        </w:tabs>
      </w:pPr>
      <w:hyperlink w:anchor="_Toc14509" w:history="1">
        <w:r>
          <w:rPr>
            <w:rFonts w:ascii="仿宋" w:eastAsia="仿宋" w:hAnsi="仿宋" w:cs="仿宋" w:hint="eastAsia"/>
            <w:lang w:eastAsia="zh-CN"/>
          </w:rPr>
          <w:t>二、工艺说明</w:t>
        </w:r>
        <w:r>
          <w:tab/>
        </w:r>
        <w:r>
          <w:fldChar w:fldCharType="begin"/>
        </w:r>
        <w:r>
          <w:instrText xml:space="preserve"> PAGEREF _Toc14509 \h </w:instrText>
        </w:r>
        <w:r>
          <w:fldChar w:fldCharType="separate"/>
        </w:r>
        <w:r>
          <w:t>5</w:t>
        </w:r>
        <w:r>
          <w:fldChar w:fldCharType="end"/>
        </w:r>
      </w:hyperlink>
    </w:p>
    <w:p>
      <w:pPr>
        <w:pStyle w:val="TOC2"/>
        <w:tabs>
          <w:tab w:val="right" w:leader="dot" w:pos="8306"/>
        </w:tabs>
      </w:pPr>
      <w:hyperlink w:anchor="_Toc8372" w:history="1">
        <w:r>
          <w:rPr>
            <w:rFonts w:ascii="仿宋" w:eastAsia="仿宋" w:hAnsi="仿宋" w:cs="仿宋" w:hint="eastAsia"/>
            <w:lang w:eastAsia="zh-CN"/>
          </w:rPr>
          <w:t>(一)、技术管理特点</w:t>
        </w:r>
        <w:r>
          <w:tab/>
        </w:r>
        <w:r>
          <w:fldChar w:fldCharType="begin"/>
        </w:r>
        <w:r>
          <w:instrText xml:space="preserve"> PAGEREF _Toc8372 \h </w:instrText>
        </w:r>
        <w:r>
          <w:fldChar w:fldCharType="separate"/>
        </w:r>
        <w:r>
          <w:t>5</w:t>
        </w:r>
        <w:r>
          <w:fldChar w:fldCharType="end"/>
        </w:r>
      </w:hyperlink>
    </w:p>
    <w:p>
      <w:pPr>
        <w:pStyle w:val="TOC2"/>
        <w:tabs>
          <w:tab w:val="right" w:leader="dot" w:pos="8306"/>
        </w:tabs>
      </w:pPr>
      <w:hyperlink w:anchor="_Toc29574" w:history="1">
        <w:r>
          <w:rPr>
            <w:rFonts w:ascii="仿宋" w:eastAsia="仿宋" w:hAnsi="仿宋" w:cs="仿宋" w:hint="eastAsia"/>
            <w:lang w:eastAsia="zh-CN"/>
          </w:rPr>
          <w:t>(二)、稀土发光材料项目工艺技术设计方案</w:t>
        </w:r>
        <w:r>
          <w:tab/>
        </w:r>
        <w:r>
          <w:fldChar w:fldCharType="begin"/>
        </w:r>
        <w:r>
          <w:instrText xml:space="preserve"> PAGEREF _Toc29574 \h </w:instrText>
        </w:r>
        <w:r>
          <w:fldChar w:fldCharType="separate"/>
        </w:r>
        <w:r>
          <w:t>6</w:t>
        </w:r>
        <w:r>
          <w:fldChar w:fldCharType="end"/>
        </w:r>
      </w:hyperlink>
    </w:p>
    <w:p>
      <w:pPr>
        <w:pStyle w:val="TOC2"/>
        <w:tabs>
          <w:tab w:val="right" w:leader="dot" w:pos="8306"/>
        </w:tabs>
      </w:pPr>
      <w:hyperlink w:anchor="_Toc10573" w:history="1">
        <w:r>
          <w:rPr>
            <w:rFonts w:ascii="仿宋" w:eastAsia="仿宋" w:hAnsi="仿宋" w:cs="仿宋" w:hint="eastAsia"/>
            <w:lang w:eastAsia="zh-CN"/>
          </w:rPr>
          <w:t>(三)、设备选型方案</w:t>
        </w:r>
        <w:r>
          <w:tab/>
        </w:r>
        <w:r>
          <w:fldChar w:fldCharType="begin"/>
        </w:r>
        <w:r>
          <w:instrText xml:space="preserve"> PAGEREF _Toc10573 \h </w:instrText>
        </w:r>
        <w:r>
          <w:fldChar w:fldCharType="separate"/>
        </w:r>
        <w:r>
          <w:t>7</w:t>
        </w:r>
        <w:r>
          <w:fldChar w:fldCharType="end"/>
        </w:r>
      </w:hyperlink>
    </w:p>
    <w:p>
      <w:pPr>
        <w:pStyle w:val="TOC1"/>
        <w:tabs>
          <w:tab w:val="right" w:leader="dot" w:pos="8306"/>
        </w:tabs>
      </w:pPr>
      <w:hyperlink w:anchor="_Toc20599" w:history="1">
        <w:r>
          <w:rPr>
            <w:rFonts w:ascii="仿宋" w:eastAsia="仿宋" w:hAnsi="仿宋" w:cs="仿宋" w:hint="eastAsia"/>
            <w:lang w:eastAsia="zh-CN"/>
          </w:rPr>
          <w:t>三、市场分析、调研</w:t>
        </w:r>
        <w:r>
          <w:tab/>
        </w:r>
        <w:r>
          <w:fldChar w:fldCharType="begin"/>
        </w:r>
        <w:r>
          <w:instrText xml:space="preserve"> PAGEREF _Toc20599 \h </w:instrText>
        </w:r>
        <w:r>
          <w:fldChar w:fldCharType="separate"/>
        </w:r>
        <w:r>
          <w:t>8</w:t>
        </w:r>
        <w:r>
          <w:fldChar w:fldCharType="end"/>
        </w:r>
      </w:hyperlink>
    </w:p>
    <w:p>
      <w:pPr>
        <w:pStyle w:val="TOC2"/>
        <w:tabs>
          <w:tab w:val="right" w:leader="dot" w:pos="8306"/>
        </w:tabs>
      </w:pPr>
      <w:hyperlink w:anchor="_Toc18412" w:history="1">
        <w:r>
          <w:rPr>
            <w:rFonts w:ascii="仿宋" w:eastAsia="仿宋" w:hAnsi="仿宋" w:cs="仿宋" w:hint="eastAsia"/>
            <w:lang w:eastAsia="zh-CN"/>
          </w:rPr>
          <w:t>(一)、稀土发光材料行业分析</w:t>
        </w:r>
        <w:r>
          <w:tab/>
        </w:r>
        <w:r>
          <w:fldChar w:fldCharType="begin"/>
        </w:r>
        <w:r>
          <w:instrText xml:space="preserve"> PAGEREF _Toc18412 \h </w:instrText>
        </w:r>
        <w:r>
          <w:fldChar w:fldCharType="separate"/>
        </w:r>
        <w:r>
          <w:t>8</w:t>
        </w:r>
        <w:r>
          <w:fldChar w:fldCharType="end"/>
        </w:r>
      </w:hyperlink>
    </w:p>
    <w:p>
      <w:pPr>
        <w:pStyle w:val="TOC2"/>
        <w:tabs>
          <w:tab w:val="right" w:leader="dot" w:pos="8306"/>
        </w:tabs>
      </w:pPr>
      <w:hyperlink w:anchor="_Toc1889" w:history="1">
        <w:r>
          <w:rPr>
            <w:rFonts w:ascii="仿宋" w:eastAsia="仿宋" w:hAnsi="仿宋" w:cs="仿宋" w:hint="eastAsia"/>
            <w:lang w:eastAsia="zh-CN"/>
          </w:rPr>
          <w:t>(二)、稀土发光材料市场分析预测</w:t>
        </w:r>
        <w:r>
          <w:tab/>
        </w:r>
        <w:r>
          <w:fldChar w:fldCharType="begin"/>
        </w:r>
        <w:r>
          <w:instrText xml:space="preserve"> PAGEREF _Toc1889 \h </w:instrText>
        </w:r>
        <w:r>
          <w:fldChar w:fldCharType="separate"/>
        </w:r>
        <w:r>
          <w:t>9</w:t>
        </w:r>
        <w:r>
          <w:fldChar w:fldCharType="end"/>
        </w:r>
      </w:hyperlink>
    </w:p>
    <w:p>
      <w:pPr>
        <w:pStyle w:val="TOC1"/>
        <w:tabs>
          <w:tab w:val="right" w:leader="dot" w:pos="8306"/>
        </w:tabs>
      </w:pPr>
      <w:hyperlink w:anchor="_Toc20849" w:history="1">
        <w:r>
          <w:rPr>
            <w:rFonts w:ascii="仿宋" w:eastAsia="仿宋" w:hAnsi="仿宋" w:cs="仿宋" w:hint="eastAsia"/>
            <w:lang w:eastAsia="zh-CN"/>
          </w:rPr>
          <w:t>四、稀土发光材料项目绩效评估</w:t>
        </w:r>
        <w:r>
          <w:tab/>
        </w:r>
        <w:r>
          <w:fldChar w:fldCharType="begin"/>
        </w:r>
        <w:r>
          <w:instrText xml:space="preserve"> PAGEREF _Toc20849 \h </w:instrText>
        </w:r>
        <w:r>
          <w:fldChar w:fldCharType="separate"/>
        </w:r>
        <w:r>
          <w:t>10</w:t>
        </w:r>
        <w:r>
          <w:fldChar w:fldCharType="end"/>
        </w:r>
      </w:hyperlink>
    </w:p>
    <w:p>
      <w:pPr>
        <w:pStyle w:val="TOC2"/>
        <w:tabs>
          <w:tab w:val="right" w:leader="dot" w:pos="8306"/>
        </w:tabs>
      </w:pPr>
      <w:hyperlink w:anchor="_Toc11300" w:history="1">
        <w:r>
          <w:rPr>
            <w:rFonts w:ascii="仿宋" w:eastAsia="仿宋" w:hAnsi="仿宋" w:cs="仿宋" w:hint="eastAsia"/>
            <w:lang w:eastAsia="zh-CN"/>
          </w:rPr>
          <w:t>(一)、绩效评估指标</w:t>
        </w:r>
        <w:r>
          <w:tab/>
        </w:r>
        <w:r>
          <w:fldChar w:fldCharType="begin"/>
        </w:r>
        <w:r>
          <w:instrText xml:space="preserve"> PAGEREF _Toc11300 \h </w:instrText>
        </w:r>
        <w:r>
          <w:fldChar w:fldCharType="separate"/>
        </w:r>
        <w:r>
          <w:t>10</w:t>
        </w:r>
        <w:r>
          <w:fldChar w:fldCharType="end"/>
        </w:r>
      </w:hyperlink>
    </w:p>
    <w:p>
      <w:pPr>
        <w:pStyle w:val="TOC2"/>
        <w:tabs>
          <w:tab w:val="right" w:leader="dot" w:pos="8306"/>
        </w:tabs>
      </w:pPr>
      <w:hyperlink w:anchor="_Toc15057" w:history="1">
        <w:r>
          <w:rPr>
            <w:rFonts w:ascii="仿宋" w:eastAsia="仿宋" w:hAnsi="仿宋" w:cs="仿宋" w:hint="eastAsia"/>
            <w:lang w:eastAsia="zh-CN"/>
          </w:rPr>
          <w:t>(二)、绩效评估方法</w:t>
        </w:r>
        <w:r>
          <w:tab/>
        </w:r>
        <w:r>
          <w:fldChar w:fldCharType="begin"/>
        </w:r>
        <w:r>
          <w:instrText xml:space="preserve"> PAGEREF _Toc15057 \h </w:instrText>
        </w:r>
        <w:r>
          <w:fldChar w:fldCharType="separate"/>
        </w:r>
        <w:r>
          <w:t>11</w:t>
        </w:r>
        <w:r>
          <w:fldChar w:fldCharType="end"/>
        </w:r>
      </w:hyperlink>
    </w:p>
    <w:p>
      <w:pPr>
        <w:pStyle w:val="TOC2"/>
        <w:tabs>
          <w:tab w:val="right" w:leader="dot" w:pos="8306"/>
        </w:tabs>
      </w:pPr>
      <w:hyperlink w:anchor="_Toc5675" w:history="1">
        <w:r>
          <w:rPr>
            <w:rFonts w:ascii="仿宋" w:eastAsia="仿宋" w:hAnsi="仿宋" w:cs="仿宋" w:hint="eastAsia"/>
            <w:lang w:eastAsia="zh-CN"/>
          </w:rPr>
          <w:t>(三)、绩效评估周期</w:t>
        </w:r>
        <w:r>
          <w:tab/>
        </w:r>
        <w:r>
          <w:fldChar w:fldCharType="begin"/>
        </w:r>
        <w:r>
          <w:instrText xml:space="preserve"> PAGEREF _Toc5675 \h </w:instrText>
        </w:r>
        <w:r>
          <w:fldChar w:fldCharType="separate"/>
        </w:r>
        <w:r>
          <w:t>12</w:t>
        </w:r>
        <w:r>
          <w:fldChar w:fldCharType="end"/>
        </w:r>
      </w:hyperlink>
    </w:p>
    <w:p>
      <w:pPr>
        <w:pStyle w:val="TOC1"/>
        <w:tabs>
          <w:tab w:val="right" w:leader="dot" w:pos="8306"/>
        </w:tabs>
      </w:pPr>
      <w:hyperlink w:anchor="_Toc749" w:history="1">
        <w:r>
          <w:rPr>
            <w:rFonts w:ascii="仿宋" w:eastAsia="仿宋" w:hAnsi="仿宋" w:cs="仿宋" w:hint="eastAsia"/>
            <w:lang w:eastAsia="zh-CN"/>
          </w:rPr>
          <w:t>五、稀土发光材料项目可持续发展</w:t>
        </w:r>
        <w:r>
          <w:tab/>
        </w:r>
        <w:r>
          <w:fldChar w:fldCharType="begin"/>
        </w:r>
        <w:r>
          <w:instrText xml:space="preserve"> PAGEREF _Toc749 \h </w:instrText>
        </w:r>
        <w:r>
          <w:fldChar w:fldCharType="separate"/>
        </w:r>
        <w:r>
          <w:t>13</w:t>
        </w:r>
        <w:r>
          <w:fldChar w:fldCharType="end"/>
        </w:r>
      </w:hyperlink>
    </w:p>
    <w:p>
      <w:pPr>
        <w:pStyle w:val="TOC2"/>
        <w:tabs>
          <w:tab w:val="right" w:leader="dot" w:pos="8306"/>
        </w:tabs>
      </w:pPr>
      <w:hyperlink w:anchor="_Toc16746" w:history="1">
        <w:r>
          <w:rPr>
            <w:rFonts w:ascii="仿宋" w:eastAsia="仿宋" w:hAnsi="仿宋" w:cs="仿宋" w:hint="eastAsia"/>
            <w:lang w:eastAsia="zh-CN"/>
          </w:rPr>
          <w:t>(一)、可持续战略与实践</w:t>
        </w:r>
        <w:r>
          <w:tab/>
        </w:r>
        <w:r>
          <w:fldChar w:fldCharType="begin"/>
        </w:r>
        <w:r>
          <w:instrText xml:space="preserve"> PAGEREF _Toc16746 \h </w:instrText>
        </w:r>
        <w:r>
          <w:fldChar w:fldCharType="separate"/>
        </w:r>
        <w:r>
          <w:t>13</w:t>
        </w:r>
        <w:r>
          <w:fldChar w:fldCharType="end"/>
        </w:r>
      </w:hyperlink>
    </w:p>
    <w:p>
      <w:pPr>
        <w:pStyle w:val="TOC2"/>
        <w:tabs>
          <w:tab w:val="right" w:leader="dot" w:pos="8306"/>
        </w:tabs>
      </w:pPr>
      <w:hyperlink w:anchor="_Toc13333" w:history="1">
        <w:r>
          <w:rPr>
            <w:rFonts w:ascii="仿宋" w:eastAsia="仿宋" w:hAnsi="仿宋" w:cs="仿宋" w:hint="eastAsia"/>
            <w:lang w:eastAsia="zh-CN"/>
          </w:rPr>
          <w:t>(二)、环保与社会责任</w:t>
        </w:r>
        <w:r>
          <w:tab/>
        </w:r>
        <w:r>
          <w:fldChar w:fldCharType="begin"/>
        </w:r>
        <w:r>
          <w:instrText xml:space="preserve"> PAGEREF _Toc13333 \h </w:instrText>
        </w:r>
        <w:r>
          <w:fldChar w:fldCharType="separate"/>
        </w:r>
        <w:r>
          <w:t>14</w:t>
        </w:r>
        <w:r>
          <w:fldChar w:fldCharType="end"/>
        </w:r>
      </w:hyperlink>
    </w:p>
    <w:p>
      <w:pPr>
        <w:pStyle w:val="TOC1"/>
        <w:tabs>
          <w:tab w:val="right" w:leader="dot" w:pos="8306"/>
        </w:tabs>
      </w:pPr>
      <w:hyperlink w:anchor="_Toc23644" w:history="1">
        <w:r>
          <w:rPr>
            <w:rFonts w:ascii="仿宋" w:eastAsia="仿宋" w:hAnsi="仿宋" w:cs="仿宋" w:hint="eastAsia"/>
            <w:lang w:eastAsia="zh-CN"/>
          </w:rPr>
          <w:t>六、稀土发光材料项目文档管理</w:t>
        </w:r>
        <w:r>
          <w:tab/>
        </w:r>
        <w:r>
          <w:fldChar w:fldCharType="begin"/>
        </w:r>
        <w:r>
          <w:instrText xml:space="preserve"> PAGEREF _Toc23644 \h </w:instrText>
        </w:r>
        <w:r>
          <w:fldChar w:fldCharType="separate"/>
        </w:r>
        <w:r>
          <w:t>15</w:t>
        </w:r>
        <w:r>
          <w:fldChar w:fldCharType="end"/>
        </w:r>
      </w:hyperlink>
    </w:p>
    <w:p>
      <w:pPr>
        <w:pStyle w:val="TOC2"/>
        <w:tabs>
          <w:tab w:val="right" w:leader="dot" w:pos="8306"/>
        </w:tabs>
      </w:pPr>
      <w:hyperlink w:anchor="_Toc672" w:history="1">
        <w:r>
          <w:rPr>
            <w:rFonts w:ascii="仿宋" w:eastAsia="仿宋" w:hAnsi="仿宋" w:cs="仿宋" w:hint="eastAsia"/>
            <w:lang w:eastAsia="zh-CN"/>
          </w:rPr>
          <w:t>(一)、文档编制与审查</w:t>
        </w:r>
        <w:r>
          <w:tab/>
        </w:r>
        <w:r>
          <w:fldChar w:fldCharType="begin"/>
        </w:r>
        <w:r>
          <w:instrText xml:space="preserve"> PAGEREF _Toc672 \h </w:instrText>
        </w:r>
        <w:r>
          <w:fldChar w:fldCharType="separate"/>
        </w:r>
        <w:r>
          <w:t>15</w:t>
        </w:r>
        <w:r>
          <w:fldChar w:fldCharType="end"/>
        </w:r>
      </w:hyperlink>
    </w:p>
    <w:p>
      <w:pPr>
        <w:pStyle w:val="TOC2"/>
        <w:tabs>
          <w:tab w:val="right" w:leader="dot" w:pos="8306"/>
        </w:tabs>
      </w:pPr>
      <w:hyperlink w:anchor="_Toc4790" w:history="1">
        <w:r>
          <w:rPr>
            <w:rFonts w:ascii="仿宋" w:eastAsia="仿宋" w:hAnsi="仿宋" w:cs="仿宋" w:hint="eastAsia"/>
            <w:lang w:eastAsia="zh-CN"/>
          </w:rPr>
          <w:t>(二)、文档发布与分发</w:t>
        </w:r>
        <w:r>
          <w:tab/>
        </w:r>
        <w:r>
          <w:fldChar w:fldCharType="begin"/>
        </w:r>
        <w:r>
          <w:instrText xml:space="preserve"> PAGEREF _Toc4790 \h </w:instrText>
        </w:r>
        <w:r>
          <w:fldChar w:fldCharType="separate"/>
        </w:r>
        <w:r>
          <w:t>16</w:t>
        </w:r>
        <w:r>
          <w:fldChar w:fldCharType="end"/>
        </w:r>
      </w:hyperlink>
    </w:p>
    <w:p>
      <w:pPr>
        <w:pStyle w:val="TOC2"/>
        <w:tabs>
          <w:tab w:val="right" w:leader="dot" w:pos="8306"/>
        </w:tabs>
      </w:pPr>
      <w:hyperlink w:anchor="_Toc31041" w:history="1">
        <w:r>
          <w:rPr>
            <w:rFonts w:ascii="仿宋" w:eastAsia="仿宋" w:hAnsi="仿宋" w:cs="仿宋" w:hint="eastAsia"/>
            <w:lang w:eastAsia="zh-CN"/>
          </w:rPr>
          <w:t>(三)、文档存档与归档</w:t>
        </w:r>
        <w:r>
          <w:tab/>
        </w:r>
        <w:r>
          <w:fldChar w:fldCharType="begin"/>
        </w:r>
        <w:r>
          <w:instrText xml:space="preserve"> PAGEREF _Toc31041 \h </w:instrText>
        </w:r>
        <w:r>
          <w:fldChar w:fldCharType="separate"/>
        </w:r>
        <w:r>
          <w:t>17</w:t>
        </w:r>
        <w:r>
          <w:fldChar w:fldCharType="end"/>
        </w:r>
      </w:hyperlink>
    </w:p>
    <w:p>
      <w:pPr>
        <w:pStyle w:val="TOC1"/>
        <w:tabs>
          <w:tab w:val="right" w:leader="dot" w:pos="8306"/>
        </w:tabs>
      </w:pPr>
      <w:hyperlink w:anchor="_Toc25323" w:history="1">
        <w:r>
          <w:rPr>
            <w:rFonts w:ascii="仿宋" w:eastAsia="仿宋" w:hAnsi="仿宋" w:cs="仿宋" w:hint="eastAsia"/>
            <w:lang w:eastAsia="zh-CN"/>
          </w:rPr>
          <w:t>七、稀土发光材料项目计划安排</w:t>
        </w:r>
        <w:r>
          <w:tab/>
        </w:r>
        <w:r>
          <w:fldChar w:fldCharType="begin"/>
        </w:r>
        <w:r>
          <w:instrText xml:space="preserve"> PAGEREF _Toc25323 \h </w:instrText>
        </w:r>
        <w:r>
          <w:fldChar w:fldCharType="separate"/>
        </w:r>
        <w:r>
          <w:t>18</w:t>
        </w:r>
        <w:r>
          <w:fldChar w:fldCharType="end"/>
        </w:r>
      </w:hyperlink>
    </w:p>
    <w:p>
      <w:pPr>
        <w:pStyle w:val="TOC2"/>
        <w:tabs>
          <w:tab w:val="right" w:leader="dot" w:pos="8306"/>
        </w:tabs>
      </w:pPr>
      <w:hyperlink w:anchor="_Toc26877" w:history="1">
        <w:r>
          <w:rPr>
            <w:rFonts w:ascii="仿宋" w:eastAsia="仿宋" w:hAnsi="仿宋" w:cs="仿宋" w:hint="eastAsia"/>
            <w:lang w:eastAsia="zh-CN"/>
          </w:rPr>
          <w:t>(一)、建设周期</w:t>
        </w:r>
        <w:r>
          <w:tab/>
        </w:r>
        <w:r>
          <w:fldChar w:fldCharType="begin"/>
        </w:r>
        <w:r>
          <w:instrText xml:space="preserve"> PAGEREF _Toc26877 \h </w:instrText>
        </w:r>
        <w:r>
          <w:fldChar w:fldCharType="separate"/>
        </w:r>
        <w:r>
          <w:t>18</w:t>
        </w:r>
        <w:r>
          <w:fldChar w:fldCharType="end"/>
        </w:r>
      </w:hyperlink>
    </w:p>
    <w:p>
      <w:pPr>
        <w:pStyle w:val="TOC2"/>
        <w:tabs>
          <w:tab w:val="right" w:leader="dot" w:pos="8306"/>
        </w:tabs>
      </w:pPr>
      <w:hyperlink w:anchor="_Toc31937" w:history="1">
        <w:r>
          <w:rPr>
            <w:rFonts w:ascii="仿宋" w:eastAsia="仿宋" w:hAnsi="仿宋" w:cs="仿宋" w:hint="eastAsia"/>
            <w:lang w:eastAsia="zh-CN"/>
          </w:rPr>
          <w:t>(二)、建设进度</w:t>
        </w:r>
        <w:r>
          <w:tab/>
        </w:r>
        <w:r>
          <w:fldChar w:fldCharType="begin"/>
        </w:r>
        <w:r>
          <w:instrText xml:space="preserve"> PAGEREF _Toc31937 \h </w:instrText>
        </w:r>
        <w:r>
          <w:fldChar w:fldCharType="separate"/>
        </w:r>
        <w:r>
          <w:t>19</w:t>
        </w:r>
        <w:r>
          <w:fldChar w:fldCharType="end"/>
        </w:r>
      </w:hyperlink>
    </w:p>
    <w:p>
      <w:pPr>
        <w:pStyle w:val="TOC2"/>
        <w:tabs>
          <w:tab w:val="right" w:leader="dot" w:pos="8306"/>
        </w:tabs>
      </w:pPr>
      <w:hyperlink w:anchor="_Toc16889" w:history="1">
        <w:r>
          <w:rPr>
            <w:rFonts w:ascii="仿宋" w:eastAsia="仿宋" w:hAnsi="仿宋" w:cs="仿宋" w:hint="eastAsia"/>
            <w:lang w:eastAsia="zh-CN"/>
          </w:rPr>
          <w:t>(三)、进度安排注意事项</w:t>
        </w:r>
        <w:r>
          <w:tab/>
        </w:r>
        <w:r>
          <w:fldChar w:fldCharType="begin"/>
        </w:r>
        <w:r>
          <w:instrText xml:space="preserve"> PAGEREF _Toc16889 \h </w:instrText>
        </w:r>
        <w:r>
          <w:fldChar w:fldCharType="separate"/>
        </w:r>
        <w:r>
          <w:t>20</w:t>
        </w:r>
        <w:r>
          <w:fldChar w:fldCharType="end"/>
        </w:r>
      </w:hyperlink>
    </w:p>
    <w:p>
      <w:pPr>
        <w:pStyle w:val="TOC2"/>
        <w:tabs>
          <w:tab w:val="right" w:leader="dot" w:pos="8306"/>
        </w:tabs>
      </w:pPr>
      <w:hyperlink w:anchor="_Toc22906" w:history="1">
        <w:r>
          <w:rPr>
            <w:rFonts w:ascii="仿宋" w:eastAsia="仿宋" w:hAnsi="仿宋" w:cs="仿宋" w:hint="eastAsia"/>
            <w:lang w:eastAsia="zh-CN"/>
          </w:rPr>
          <w:t>(四)、人力资源配置</w:t>
        </w:r>
        <w:r>
          <w:tab/>
        </w:r>
        <w:r>
          <w:fldChar w:fldCharType="begin"/>
        </w:r>
        <w:r>
          <w:instrText xml:space="preserve"> PAGEREF _Toc22906 \h </w:instrText>
        </w:r>
        <w:r>
          <w:fldChar w:fldCharType="separate"/>
        </w:r>
        <w:r>
          <w:t>22</w:t>
        </w:r>
        <w:r>
          <w:fldChar w:fldCharType="end"/>
        </w:r>
      </w:hyperlink>
    </w:p>
    <w:p>
      <w:pPr>
        <w:pStyle w:val="TOC1"/>
        <w:tabs>
          <w:tab w:val="right" w:leader="dot" w:pos="8306"/>
        </w:tabs>
      </w:pPr>
      <w:hyperlink w:anchor="_Toc25452" w:history="1">
        <w:r>
          <w:rPr>
            <w:rFonts w:ascii="仿宋" w:eastAsia="仿宋" w:hAnsi="仿宋" w:cs="仿宋" w:hint="eastAsia"/>
            <w:lang w:eastAsia="zh-CN"/>
          </w:rPr>
          <w:t>八、稀土发光材料项目社会影响</w:t>
        </w:r>
        <w:r>
          <w:tab/>
        </w:r>
        <w:r>
          <w:fldChar w:fldCharType="begin"/>
        </w:r>
        <w:r>
          <w:instrText xml:space="preserve"> PAGEREF _Toc25452 \h </w:instrText>
        </w:r>
        <w:r>
          <w:fldChar w:fldCharType="separate"/>
        </w:r>
        <w:r>
          <w:t>23</w:t>
        </w:r>
        <w:r>
          <w:fldChar w:fldCharType="end"/>
        </w:r>
      </w:hyperlink>
    </w:p>
    <w:p>
      <w:pPr>
        <w:pStyle w:val="TOC2"/>
        <w:tabs>
          <w:tab w:val="right" w:leader="dot" w:pos="8306"/>
        </w:tabs>
      </w:pPr>
      <w:hyperlink w:anchor="_Toc612" w:history="1">
        <w:r>
          <w:rPr>
            <w:rFonts w:ascii="仿宋" w:eastAsia="仿宋" w:hAnsi="仿宋" w:cs="仿宋" w:hint="eastAsia"/>
            <w:lang w:eastAsia="zh-CN"/>
          </w:rPr>
          <w:t>(一)、社会责任与义务</w:t>
        </w:r>
        <w:r>
          <w:tab/>
        </w:r>
        <w:r>
          <w:fldChar w:fldCharType="begin"/>
        </w:r>
        <w:r>
          <w:instrText xml:space="preserve"> PAGEREF _Toc612 \h </w:instrText>
        </w:r>
        <w:r>
          <w:fldChar w:fldCharType="separate"/>
        </w:r>
        <w:r>
          <w:t>23</w:t>
        </w:r>
        <w:r>
          <w:fldChar w:fldCharType="end"/>
        </w:r>
      </w:hyperlink>
    </w:p>
    <w:p>
      <w:pPr>
        <w:pStyle w:val="TOC2"/>
        <w:tabs>
          <w:tab w:val="right" w:leader="dot" w:pos="8306"/>
        </w:tabs>
      </w:pPr>
      <w:hyperlink w:anchor="_Toc9345" w:history="1">
        <w:r>
          <w:rPr>
            <w:rFonts w:ascii="仿宋" w:eastAsia="仿宋" w:hAnsi="仿宋" w:cs="仿宋" w:hint="eastAsia"/>
            <w:lang w:eastAsia="zh-CN"/>
          </w:rPr>
          <w:t>(二)、社会参与与沟通</w:t>
        </w:r>
        <w:r>
          <w:tab/>
        </w:r>
        <w:r>
          <w:fldChar w:fldCharType="begin"/>
        </w:r>
        <w:r>
          <w:instrText xml:space="preserve"> PAGEREF _Toc9345 \h </w:instrText>
        </w:r>
        <w:r>
          <w:fldChar w:fldCharType="separate"/>
        </w:r>
        <w:r>
          <w:t>23</w:t>
        </w:r>
        <w:r>
          <w:fldChar w:fldCharType="end"/>
        </w:r>
      </w:hyperlink>
    </w:p>
    <w:p>
      <w:pPr>
        <w:pStyle w:val="TOC1"/>
        <w:tabs>
          <w:tab w:val="right" w:leader="dot" w:pos="8306"/>
        </w:tabs>
      </w:pPr>
      <w:hyperlink w:anchor="_Toc24782" w:history="1">
        <w:r>
          <w:rPr>
            <w:rFonts w:ascii="仿宋" w:eastAsia="仿宋" w:hAnsi="仿宋" w:cs="仿宋" w:hint="eastAsia"/>
            <w:lang w:eastAsia="zh-CN"/>
          </w:rPr>
          <w:t>九、稀土发光材料项目环境影响分析</w:t>
        </w:r>
        <w:r>
          <w:tab/>
        </w:r>
        <w:r>
          <w:fldChar w:fldCharType="begin"/>
        </w:r>
        <w:r>
          <w:instrText xml:space="preserve"> PAGEREF _Toc24782 \h </w:instrText>
        </w:r>
        <w:r>
          <w:fldChar w:fldCharType="separate"/>
        </w:r>
        <w:r>
          <w:t>24</w:t>
        </w:r>
        <w:r>
          <w:fldChar w:fldCharType="end"/>
        </w:r>
      </w:hyperlink>
    </w:p>
    <w:p>
      <w:pPr>
        <w:pStyle w:val="TOC2"/>
        <w:tabs>
          <w:tab w:val="right" w:leader="dot" w:pos="8306"/>
        </w:tabs>
      </w:pPr>
      <w:hyperlink w:anchor="_Toc9453" w:history="1">
        <w:r>
          <w:rPr>
            <w:rFonts w:ascii="仿宋" w:eastAsia="仿宋" w:hAnsi="仿宋" w:cs="仿宋" w:hint="eastAsia"/>
            <w:lang w:eastAsia="zh-CN"/>
          </w:rPr>
          <w:t>(一)、建设区域环境质量现状</w:t>
        </w:r>
        <w:r>
          <w:tab/>
        </w:r>
        <w:r>
          <w:fldChar w:fldCharType="begin"/>
        </w:r>
        <w:r>
          <w:instrText xml:space="preserve"> PAGEREF _Toc9453 \h </w:instrText>
        </w:r>
        <w:r>
          <w:fldChar w:fldCharType="separate"/>
        </w:r>
        <w:r>
          <w:t>24</w:t>
        </w:r>
        <w:r>
          <w:fldChar w:fldCharType="end"/>
        </w:r>
      </w:hyperlink>
    </w:p>
    <w:p>
      <w:pPr>
        <w:pStyle w:val="TOC2"/>
        <w:tabs>
          <w:tab w:val="right" w:leader="dot" w:pos="8306"/>
        </w:tabs>
      </w:pPr>
      <w:hyperlink w:anchor="_Toc2733" w:history="1">
        <w:r>
          <w:rPr>
            <w:rFonts w:ascii="仿宋" w:eastAsia="仿宋" w:hAnsi="仿宋" w:cs="仿宋" w:hint="eastAsia"/>
            <w:lang w:eastAsia="zh-CN"/>
          </w:rPr>
          <w:t>(二)、建设期环境保护</w:t>
        </w:r>
        <w:r>
          <w:tab/>
        </w:r>
        <w:r>
          <w:fldChar w:fldCharType="begin"/>
        </w:r>
        <w:r>
          <w:instrText xml:space="preserve"> PAGEREF _Toc2733 \h </w:instrText>
        </w:r>
        <w:r>
          <w:fldChar w:fldCharType="separate"/>
        </w:r>
        <w:r>
          <w:t>26</w:t>
        </w:r>
        <w:r>
          <w:fldChar w:fldCharType="end"/>
        </w:r>
      </w:hyperlink>
    </w:p>
    <w:p>
      <w:pPr>
        <w:pStyle w:val="TOC2"/>
        <w:tabs>
          <w:tab w:val="right" w:leader="dot" w:pos="8306"/>
        </w:tabs>
      </w:pPr>
      <w:hyperlink w:anchor="_Toc11136" w:history="1">
        <w:r>
          <w:rPr>
            <w:rFonts w:ascii="仿宋" w:eastAsia="仿宋" w:hAnsi="仿宋" w:cs="仿宋" w:hint="eastAsia"/>
            <w:lang w:eastAsia="zh-CN"/>
          </w:rPr>
          <w:t>(三)、运营期环境保护</w:t>
        </w:r>
        <w:r>
          <w:tab/>
        </w:r>
        <w:r>
          <w:fldChar w:fldCharType="begin"/>
        </w:r>
        <w:r>
          <w:instrText xml:space="preserve"> PAGEREF _Toc11136 \h </w:instrText>
        </w:r>
        <w:r>
          <w:fldChar w:fldCharType="separate"/>
        </w:r>
        <w:r>
          <w:t>27</w:t>
        </w:r>
        <w:r>
          <w:fldChar w:fldCharType="end"/>
        </w:r>
      </w:hyperlink>
    </w:p>
    <w:p>
      <w:pPr>
        <w:pStyle w:val="TOC2"/>
        <w:tabs>
          <w:tab w:val="right" w:leader="dot" w:pos="8306"/>
        </w:tabs>
      </w:pPr>
      <w:hyperlink w:anchor="_Toc22913" w:history="1">
        <w:r>
          <w:rPr>
            <w:rFonts w:ascii="仿宋" w:eastAsia="仿宋" w:hAnsi="仿宋" w:cs="仿宋" w:hint="eastAsia"/>
            <w:lang w:eastAsia="zh-CN"/>
          </w:rPr>
          <w:t>(四)、稀土发光材料项目建设对区域经济的影响</w:t>
        </w:r>
        <w:r>
          <w:tab/>
        </w:r>
        <w:r>
          <w:fldChar w:fldCharType="begin"/>
        </w:r>
        <w:r>
          <w:instrText xml:space="preserve"> PAGEREF _Toc22913 \h </w:instrText>
        </w:r>
        <w:r>
          <w:fldChar w:fldCharType="separate"/>
        </w:r>
        <w:r>
          <w:t>29</w:t>
        </w:r>
        <w:r>
          <w:fldChar w:fldCharType="end"/>
        </w:r>
      </w:hyperlink>
    </w:p>
    <w:p>
      <w:pPr>
        <w:pStyle w:val="TOC2"/>
        <w:tabs>
          <w:tab w:val="right" w:leader="dot" w:pos="8306"/>
        </w:tabs>
      </w:pPr>
      <w:hyperlink w:anchor="_Toc18943" w:history="1">
        <w:r>
          <w:rPr>
            <w:rFonts w:ascii="仿宋" w:eastAsia="仿宋" w:hAnsi="仿宋" w:cs="仿宋" w:hint="eastAsia"/>
            <w:lang w:eastAsia="zh-CN"/>
          </w:rPr>
          <w:t>(五)、废弃物处理</w:t>
        </w:r>
        <w:r>
          <w:tab/>
        </w:r>
        <w:r>
          <w:fldChar w:fldCharType="begin"/>
        </w:r>
        <w:r>
          <w:instrText xml:space="preserve"> PAGEREF _Toc18943 \h </w:instrText>
        </w:r>
        <w:r>
          <w:fldChar w:fldCharType="separate"/>
        </w:r>
        <w:r>
          <w:t>30</w:t>
        </w:r>
        <w:r>
          <w:fldChar w:fldCharType="end"/>
        </w:r>
      </w:hyperlink>
    </w:p>
    <w:p>
      <w:pPr>
        <w:pStyle w:val="TOC2"/>
        <w:tabs>
          <w:tab w:val="right" w:leader="dot" w:pos="8306"/>
        </w:tabs>
      </w:pPr>
      <w:hyperlink w:anchor="_Toc17714" w:history="1">
        <w:r>
          <w:rPr>
            <w:rFonts w:ascii="仿宋" w:eastAsia="仿宋" w:hAnsi="仿宋" w:cs="仿宋" w:hint="eastAsia"/>
            <w:lang w:eastAsia="zh-CN"/>
          </w:rPr>
          <w:t>(六)、特殊环境影响分析</w:t>
        </w:r>
        <w:r>
          <w:tab/>
        </w:r>
        <w:r>
          <w:fldChar w:fldCharType="begin"/>
        </w:r>
        <w:r>
          <w:instrText xml:space="preserve"> PAGEREF _Toc17714 \h </w:instrText>
        </w:r>
        <w:r>
          <w:fldChar w:fldCharType="separate"/>
        </w:r>
        <w:r>
          <w:t>32</w:t>
        </w:r>
        <w:r>
          <w:fldChar w:fldCharType="end"/>
        </w:r>
      </w:hyperlink>
    </w:p>
    <w:p>
      <w:pPr>
        <w:pStyle w:val="TOC2"/>
        <w:tabs>
          <w:tab w:val="right" w:leader="dot" w:pos="8306"/>
        </w:tabs>
      </w:pPr>
      <w:hyperlink w:anchor="_Toc30980" w:history="1">
        <w:r>
          <w:rPr>
            <w:rFonts w:ascii="仿宋" w:eastAsia="仿宋" w:hAnsi="仿宋" w:cs="仿宋" w:hint="eastAsia"/>
            <w:lang w:eastAsia="zh-CN"/>
          </w:rPr>
          <w:t>(七)、清洁生产</w:t>
        </w:r>
        <w:r>
          <w:tab/>
        </w:r>
        <w:r>
          <w:fldChar w:fldCharType="begin"/>
        </w:r>
        <w:r>
          <w:instrText xml:space="preserve"> PAGEREF _Toc30980 \h </w:instrText>
        </w:r>
        <w:r>
          <w:fldChar w:fldCharType="separate"/>
        </w:r>
        <w:r>
          <w:t>33</w:t>
        </w:r>
        <w:r>
          <w:fldChar w:fldCharType="end"/>
        </w:r>
      </w:hyperlink>
    </w:p>
    <w:p>
      <w:pPr>
        <w:pStyle w:val="TOC2"/>
        <w:tabs>
          <w:tab w:val="right" w:leader="dot" w:pos="8306"/>
        </w:tabs>
      </w:pPr>
      <w:hyperlink w:anchor="_Toc2811" w:history="1">
        <w:r>
          <w:rPr>
            <w:rFonts w:ascii="仿宋" w:eastAsia="仿宋" w:hAnsi="仿宋" w:cs="仿宋" w:hint="eastAsia"/>
            <w:lang w:eastAsia="zh-CN"/>
          </w:rPr>
          <w:t>(八)、环境保护综合评价</w:t>
        </w:r>
        <w:r>
          <w:tab/>
        </w:r>
        <w:r>
          <w:fldChar w:fldCharType="begin"/>
        </w:r>
        <w:r>
          <w:instrText xml:space="preserve"> PAGEREF _Toc2811 \h </w:instrText>
        </w:r>
        <w:r>
          <w:fldChar w:fldCharType="separate"/>
        </w:r>
        <w:r>
          <w:t>34</w:t>
        </w:r>
        <w:r>
          <w:fldChar w:fldCharType="end"/>
        </w:r>
      </w:hyperlink>
    </w:p>
    <w:p>
      <w:pPr>
        <w:pStyle w:val="TOC1"/>
        <w:tabs>
          <w:tab w:val="right" w:leader="dot" w:pos="8306"/>
        </w:tabs>
      </w:pPr>
      <w:hyperlink w:anchor="_Toc13248" w:history="1">
        <w:r>
          <w:rPr>
            <w:rFonts w:ascii="仿宋" w:eastAsia="仿宋" w:hAnsi="仿宋" w:cs="仿宋" w:hint="eastAsia"/>
            <w:lang w:eastAsia="zh-CN"/>
          </w:rPr>
          <w:t>十、稀土发光材料项目人力资源培养与发展</w:t>
        </w:r>
        <w:r>
          <w:tab/>
        </w:r>
        <w:r>
          <w:fldChar w:fldCharType="begin"/>
        </w:r>
        <w:r>
          <w:instrText xml:space="preserve"> PAGEREF _Toc13248 \h </w:instrText>
        </w:r>
        <w:r>
          <w:fldChar w:fldCharType="separate"/>
        </w:r>
        <w:r>
          <w:t>35</w:t>
        </w:r>
        <w:r>
          <w:fldChar w:fldCharType="end"/>
        </w:r>
      </w:hyperlink>
    </w:p>
    <w:p>
      <w:pPr>
        <w:pStyle w:val="TOC2"/>
        <w:tabs>
          <w:tab w:val="right" w:leader="dot" w:pos="8306"/>
        </w:tabs>
      </w:pPr>
      <w:hyperlink w:anchor="_Toc10405" w:history="1">
        <w:r>
          <w:rPr>
            <w:rFonts w:ascii="仿宋" w:eastAsia="仿宋" w:hAnsi="仿宋" w:cs="仿宋" w:hint="eastAsia"/>
            <w:lang w:eastAsia="zh-CN"/>
          </w:rPr>
          <w:t>(一)、人才需求与规划</w:t>
        </w:r>
        <w:r>
          <w:tab/>
        </w:r>
        <w:r>
          <w:fldChar w:fldCharType="begin"/>
        </w:r>
        <w:r>
          <w:instrText xml:space="preserve"> PAGEREF _Toc10405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5" w:history="1">
        <w:r>
          <w:rPr>
            <w:rFonts w:ascii="仿宋" w:eastAsia="仿宋" w:hAnsi="仿宋" w:cs="仿宋" w:hint="eastAsia"/>
            <w:lang w:eastAsia="zh-CN"/>
          </w:rPr>
          <w:t>(二)、培训与发展计划</w:t>
        </w:r>
        <w:r>
          <w:tab/>
        </w:r>
        <w:r>
          <w:fldChar w:fldCharType="begin"/>
        </w:r>
        <w:r>
          <w:instrText xml:space="preserve"> PAGEREF _Toc6855 \h </w:instrText>
        </w:r>
        <w:r>
          <w:fldChar w:fldCharType="separate"/>
        </w:r>
        <w:r>
          <w:t>36</w:t>
        </w:r>
        <w:r>
          <w:fldChar w:fldCharType="end"/>
        </w:r>
      </w:hyperlink>
    </w:p>
    <w:p>
      <w:pPr>
        <w:pStyle w:val="TOC1"/>
        <w:tabs>
          <w:tab w:val="right" w:leader="dot" w:pos="8306"/>
        </w:tabs>
      </w:pPr>
      <w:hyperlink w:anchor="_Toc13982" w:history="1">
        <w:r>
          <w:rPr>
            <w:rFonts w:ascii="仿宋" w:eastAsia="仿宋" w:hAnsi="仿宋" w:cs="仿宋" w:hint="eastAsia"/>
            <w:lang w:eastAsia="zh-CN"/>
          </w:rPr>
          <w:t>十一、稀土发光材料项目人力资源管理</w:t>
        </w:r>
        <w:r>
          <w:tab/>
        </w:r>
        <w:r>
          <w:fldChar w:fldCharType="begin"/>
        </w:r>
        <w:r>
          <w:instrText xml:space="preserve"> PAGEREF _Toc13982 \h </w:instrText>
        </w:r>
        <w:r>
          <w:fldChar w:fldCharType="separate"/>
        </w:r>
        <w:r>
          <w:t>36</w:t>
        </w:r>
        <w:r>
          <w:fldChar w:fldCharType="end"/>
        </w:r>
      </w:hyperlink>
    </w:p>
    <w:p>
      <w:pPr>
        <w:pStyle w:val="TOC2"/>
        <w:tabs>
          <w:tab w:val="right" w:leader="dot" w:pos="8306"/>
        </w:tabs>
      </w:pPr>
      <w:hyperlink w:anchor="_Toc7765" w:history="1">
        <w:r>
          <w:rPr>
            <w:rFonts w:ascii="仿宋" w:eastAsia="仿宋" w:hAnsi="仿宋" w:cs="仿宋" w:hint="eastAsia"/>
            <w:lang w:eastAsia="zh-CN"/>
          </w:rPr>
          <w:t>(一)、建立健全的预算管理制度</w:t>
        </w:r>
        <w:r>
          <w:tab/>
        </w:r>
        <w:r>
          <w:fldChar w:fldCharType="begin"/>
        </w:r>
        <w:r>
          <w:instrText xml:space="preserve"> PAGEREF _Toc7765 \h </w:instrText>
        </w:r>
        <w:r>
          <w:fldChar w:fldCharType="separate"/>
        </w:r>
        <w:r>
          <w:t>36</w:t>
        </w:r>
        <w:r>
          <w:fldChar w:fldCharType="end"/>
        </w:r>
      </w:hyperlink>
    </w:p>
    <w:p>
      <w:pPr>
        <w:pStyle w:val="TOC2"/>
        <w:tabs>
          <w:tab w:val="right" w:leader="dot" w:pos="8306"/>
        </w:tabs>
      </w:pPr>
      <w:hyperlink w:anchor="_Toc16297" w:history="1">
        <w:r>
          <w:rPr>
            <w:rFonts w:ascii="仿宋" w:eastAsia="仿宋" w:hAnsi="仿宋" w:cs="仿宋" w:hint="eastAsia"/>
            <w:lang w:eastAsia="zh-CN"/>
          </w:rPr>
          <w:t>(二)、加强资金流动监控</w:t>
        </w:r>
        <w:r>
          <w:tab/>
        </w:r>
        <w:r>
          <w:fldChar w:fldCharType="begin"/>
        </w:r>
        <w:r>
          <w:instrText xml:space="preserve"> PAGEREF _Toc16297 \h </w:instrText>
        </w:r>
        <w:r>
          <w:fldChar w:fldCharType="separate"/>
        </w:r>
        <w:r>
          <w:t>38</w:t>
        </w:r>
        <w:r>
          <w:fldChar w:fldCharType="end"/>
        </w:r>
      </w:hyperlink>
    </w:p>
    <w:p>
      <w:pPr>
        <w:pStyle w:val="TOC2"/>
        <w:tabs>
          <w:tab w:val="right" w:leader="dot" w:pos="8306"/>
        </w:tabs>
      </w:pPr>
      <w:hyperlink w:anchor="_Toc29617" w:history="1">
        <w:r>
          <w:rPr>
            <w:rFonts w:ascii="仿宋" w:eastAsia="仿宋" w:hAnsi="仿宋" w:cs="仿宋" w:hint="eastAsia"/>
            <w:lang w:eastAsia="zh-CN"/>
          </w:rPr>
          <w:t>(三)、制定完善的风险控制机制</w:t>
        </w:r>
        <w:r>
          <w:tab/>
        </w:r>
        <w:r>
          <w:fldChar w:fldCharType="begin"/>
        </w:r>
        <w:r>
          <w:instrText xml:space="preserve"> PAGEREF _Toc29617 \h </w:instrText>
        </w:r>
        <w:r>
          <w:fldChar w:fldCharType="separate"/>
        </w:r>
        <w:r>
          <w:t>39</w:t>
        </w:r>
        <w:r>
          <w:fldChar w:fldCharType="end"/>
        </w:r>
      </w:hyperlink>
    </w:p>
    <w:p>
      <w:pPr>
        <w:pStyle w:val="TOC2"/>
        <w:tabs>
          <w:tab w:val="right" w:leader="dot" w:pos="8306"/>
        </w:tabs>
      </w:pPr>
      <w:hyperlink w:anchor="_Toc27457" w:history="1">
        <w:r>
          <w:rPr>
            <w:rFonts w:ascii="仿宋" w:eastAsia="仿宋" w:hAnsi="仿宋" w:cs="仿宋" w:hint="eastAsia"/>
            <w:lang w:eastAsia="zh-CN"/>
          </w:rPr>
          <w:t>(四)、优化成本管理</w:t>
        </w:r>
        <w:r>
          <w:tab/>
        </w:r>
        <w:r>
          <w:fldChar w:fldCharType="begin"/>
        </w:r>
        <w:r>
          <w:instrText xml:space="preserve"> PAGEREF _Toc27457 \h </w:instrText>
        </w:r>
        <w:r>
          <w:fldChar w:fldCharType="separate"/>
        </w:r>
        <w:r>
          <w:t>40</w:t>
        </w:r>
        <w:r>
          <w:fldChar w:fldCharType="end"/>
        </w:r>
      </w:hyperlink>
    </w:p>
    <w:p>
      <w:pPr>
        <w:pStyle w:val="TOC1"/>
        <w:tabs>
          <w:tab w:val="right" w:leader="dot" w:pos="8306"/>
        </w:tabs>
      </w:pPr>
      <w:hyperlink w:anchor="_Toc30348" w:history="1">
        <w:r>
          <w:rPr>
            <w:rFonts w:ascii="仿宋" w:eastAsia="仿宋" w:hAnsi="仿宋" w:cs="仿宋" w:hint="eastAsia"/>
            <w:lang w:eastAsia="zh-CN"/>
          </w:rPr>
          <w:t>十二、稀土发光材料项目经营效益</w:t>
        </w:r>
        <w:r>
          <w:tab/>
        </w:r>
        <w:r>
          <w:fldChar w:fldCharType="begin"/>
        </w:r>
        <w:r>
          <w:instrText xml:space="preserve"> PAGEREF _Toc30348 \h </w:instrText>
        </w:r>
        <w:r>
          <w:fldChar w:fldCharType="separate"/>
        </w:r>
        <w:r>
          <w:t>42</w:t>
        </w:r>
        <w:r>
          <w:fldChar w:fldCharType="end"/>
        </w:r>
      </w:hyperlink>
    </w:p>
    <w:p>
      <w:pPr>
        <w:pStyle w:val="TOC2"/>
        <w:tabs>
          <w:tab w:val="right" w:leader="dot" w:pos="8306"/>
        </w:tabs>
      </w:pPr>
      <w:hyperlink w:anchor="_Toc14308" w:history="1">
        <w:r>
          <w:rPr>
            <w:rFonts w:ascii="仿宋" w:eastAsia="仿宋" w:hAnsi="仿宋" w:cs="仿宋" w:hint="eastAsia"/>
            <w:lang w:eastAsia="zh-CN"/>
          </w:rPr>
          <w:t>(一)、经济评价财务测算</w:t>
        </w:r>
        <w:r>
          <w:tab/>
        </w:r>
        <w:r>
          <w:fldChar w:fldCharType="begin"/>
        </w:r>
        <w:r>
          <w:instrText xml:space="preserve"> PAGEREF _Toc14308 \h </w:instrText>
        </w:r>
        <w:r>
          <w:fldChar w:fldCharType="separate"/>
        </w:r>
        <w:r>
          <w:t>42</w:t>
        </w:r>
        <w:r>
          <w:fldChar w:fldCharType="end"/>
        </w:r>
      </w:hyperlink>
    </w:p>
    <w:p>
      <w:pPr>
        <w:pStyle w:val="TOC2"/>
        <w:tabs>
          <w:tab w:val="right" w:leader="dot" w:pos="8306"/>
        </w:tabs>
      </w:pPr>
      <w:hyperlink w:anchor="_Toc24221" w:history="1">
        <w:r>
          <w:rPr>
            <w:rFonts w:ascii="仿宋" w:eastAsia="仿宋" w:hAnsi="仿宋" w:cs="仿宋" w:hint="eastAsia"/>
            <w:lang w:eastAsia="zh-CN"/>
          </w:rPr>
          <w:t>(二)、稀土发光材料项目盈利能力分析</w:t>
        </w:r>
        <w:r>
          <w:tab/>
        </w:r>
        <w:r>
          <w:fldChar w:fldCharType="begin"/>
        </w:r>
        <w:r>
          <w:instrText xml:space="preserve"> PAGEREF _Toc24221 \h </w:instrText>
        </w:r>
        <w:r>
          <w:fldChar w:fldCharType="separate"/>
        </w:r>
        <w:r>
          <w:t>43</w:t>
        </w:r>
        <w:r>
          <w:fldChar w:fldCharType="end"/>
        </w:r>
      </w:hyperlink>
    </w:p>
    <w:p>
      <w:pPr>
        <w:pStyle w:val="TOC1"/>
        <w:tabs>
          <w:tab w:val="right" w:leader="dot" w:pos="8306"/>
        </w:tabs>
      </w:pPr>
      <w:hyperlink w:anchor="_Toc11488" w:history="1">
        <w:r>
          <w:rPr>
            <w:rFonts w:ascii="仿宋" w:eastAsia="仿宋" w:hAnsi="仿宋" w:cs="仿宋" w:hint="eastAsia"/>
            <w:lang w:eastAsia="zh-CN"/>
          </w:rPr>
          <w:t>十三、稀土发光材料项目实施时间节点</w:t>
        </w:r>
        <w:r>
          <w:tab/>
        </w:r>
        <w:r>
          <w:fldChar w:fldCharType="begin"/>
        </w:r>
        <w:r>
          <w:instrText xml:space="preserve"> PAGEREF _Toc11488 \h </w:instrText>
        </w:r>
        <w:r>
          <w:fldChar w:fldCharType="separate"/>
        </w:r>
        <w:r>
          <w:t>44</w:t>
        </w:r>
        <w:r>
          <w:fldChar w:fldCharType="end"/>
        </w:r>
      </w:hyperlink>
    </w:p>
    <w:p>
      <w:pPr>
        <w:pStyle w:val="TOC2"/>
        <w:tabs>
          <w:tab w:val="right" w:leader="dot" w:pos="8306"/>
        </w:tabs>
      </w:pPr>
      <w:hyperlink w:anchor="_Toc12992" w:history="1">
        <w:r>
          <w:rPr>
            <w:rFonts w:ascii="仿宋" w:eastAsia="仿宋" w:hAnsi="仿宋" w:cs="仿宋" w:hint="eastAsia"/>
            <w:lang w:eastAsia="zh-CN"/>
          </w:rPr>
          <w:t>(一)、稀土发光材料项目启动阶段时间节点</w:t>
        </w:r>
        <w:r>
          <w:tab/>
        </w:r>
        <w:r>
          <w:fldChar w:fldCharType="begin"/>
        </w:r>
        <w:r>
          <w:instrText xml:space="preserve"> PAGEREF _Toc12992 \h </w:instrText>
        </w:r>
        <w:r>
          <w:fldChar w:fldCharType="separate"/>
        </w:r>
        <w:r>
          <w:t>44</w:t>
        </w:r>
        <w:r>
          <w:fldChar w:fldCharType="end"/>
        </w:r>
      </w:hyperlink>
    </w:p>
    <w:p>
      <w:pPr>
        <w:pStyle w:val="TOC2"/>
        <w:tabs>
          <w:tab w:val="right" w:leader="dot" w:pos="8306"/>
        </w:tabs>
      </w:pPr>
      <w:hyperlink w:anchor="_Toc26454" w:history="1">
        <w:r>
          <w:rPr>
            <w:rFonts w:ascii="仿宋" w:eastAsia="仿宋" w:hAnsi="仿宋" w:cs="仿宋" w:hint="eastAsia"/>
            <w:lang w:eastAsia="zh-CN"/>
          </w:rPr>
          <w:t>(二)、稀土发光材料项目执行阶段时间节点</w:t>
        </w:r>
        <w:r>
          <w:tab/>
        </w:r>
        <w:r>
          <w:fldChar w:fldCharType="begin"/>
        </w:r>
        <w:r>
          <w:instrText xml:space="preserve"> PAGEREF _Toc26454 \h </w:instrText>
        </w:r>
        <w:r>
          <w:fldChar w:fldCharType="separate"/>
        </w:r>
        <w:r>
          <w:t>45</w:t>
        </w:r>
        <w:r>
          <w:fldChar w:fldCharType="end"/>
        </w:r>
      </w:hyperlink>
    </w:p>
    <w:p>
      <w:pPr>
        <w:pStyle w:val="TOC2"/>
        <w:tabs>
          <w:tab w:val="right" w:leader="dot" w:pos="8306"/>
        </w:tabs>
      </w:pPr>
      <w:hyperlink w:anchor="_Toc28256" w:history="1">
        <w:r>
          <w:rPr>
            <w:rFonts w:ascii="仿宋" w:eastAsia="仿宋" w:hAnsi="仿宋" w:cs="仿宋" w:hint="eastAsia"/>
            <w:lang w:eastAsia="zh-CN"/>
          </w:rPr>
          <w:t>(三)、稀土发光材料项目完成阶段时间节点</w:t>
        </w:r>
        <w:r>
          <w:tab/>
        </w:r>
        <w:r>
          <w:fldChar w:fldCharType="begin"/>
        </w:r>
        <w:r>
          <w:instrText xml:space="preserve"> PAGEREF _Toc28256 \h </w:instrText>
        </w:r>
        <w:r>
          <w:fldChar w:fldCharType="separate"/>
        </w:r>
        <w:r>
          <w:t>46</w:t>
        </w:r>
        <w:r>
          <w:fldChar w:fldCharType="end"/>
        </w:r>
      </w:hyperlink>
    </w:p>
    <w:p>
      <w:pPr>
        <w:pStyle w:val="TOC1"/>
        <w:tabs>
          <w:tab w:val="right" w:leader="dot" w:pos="8306"/>
        </w:tabs>
      </w:pPr>
      <w:hyperlink w:anchor="_Toc17553" w:history="1">
        <w:r>
          <w:rPr>
            <w:rFonts w:ascii="仿宋" w:eastAsia="仿宋" w:hAnsi="仿宋" w:cs="仿宋" w:hint="eastAsia"/>
            <w:lang w:eastAsia="zh-CN"/>
          </w:rPr>
          <w:t>十四、稀土发光材料项目工程方案分析</w:t>
        </w:r>
        <w:r>
          <w:tab/>
        </w:r>
        <w:r>
          <w:fldChar w:fldCharType="begin"/>
        </w:r>
        <w:r>
          <w:instrText xml:space="preserve"> PAGEREF _Toc17553 \h </w:instrText>
        </w:r>
        <w:r>
          <w:fldChar w:fldCharType="separate"/>
        </w:r>
        <w:r>
          <w:t>47</w:t>
        </w:r>
        <w:r>
          <w:fldChar w:fldCharType="end"/>
        </w:r>
      </w:hyperlink>
    </w:p>
    <w:p>
      <w:pPr>
        <w:pStyle w:val="TOC2"/>
        <w:tabs>
          <w:tab w:val="right" w:leader="dot" w:pos="8306"/>
        </w:tabs>
      </w:pPr>
      <w:hyperlink w:anchor="_Toc13054" w:history="1">
        <w:r>
          <w:rPr>
            <w:rFonts w:ascii="仿宋" w:eastAsia="仿宋" w:hAnsi="仿宋" w:cs="仿宋" w:hint="eastAsia"/>
            <w:lang w:eastAsia="zh-CN"/>
          </w:rPr>
          <w:t>(一)、建筑工程设计原则</w:t>
        </w:r>
        <w:r>
          <w:tab/>
        </w:r>
        <w:r>
          <w:fldChar w:fldCharType="begin"/>
        </w:r>
        <w:r>
          <w:instrText xml:space="preserve"> PAGEREF _Toc13054 \h </w:instrText>
        </w:r>
        <w:r>
          <w:fldChar w:fldCharType="separate"/>
        </w:r>
        <w:r>
          <w:t>47</w:t>
        </w:r>
        <w:r>
          <w:fldChar w:fldCharType="end"/>
        </w:r>
      </w:hyperlink>
    </w:p>
    <w:p>
      <w:pPr>
        <w:pStyle w:val="TOC2"/>
        <w:tabs>
          <w:tab w:val="right" w:leader="dot" w:pos="8306"/>
        </w:tabs>
      </w:pPr>
      <w:hyperlink w:anchor="_Toc15337" w:history="1">
        <w:r>
          <w:rPr>
            <w:rFonts w:ascii="仿宋" w:eastAsia="仿宋" w:hAnsi="仿宋" w:cs="仿宋" w:hint="eastAsia"/>
            <w:lang w:eastAsia="zh-CN"/>
          </w:rPr>
          <w:t>(二)、土建工程建设指标</w:t>
        </w:r>
        <w:r>
          <w:tab/>
        </w:r>
        <w:r>
          <w:fldChar w:fldCharType="begin"/>
        </w:r>
        <w:r>
          <w:instrText xml:space="preserve"> PAGEREF _Toc15337 \h </w:instrText>
        </w:r>
        <w:r>
          <w:fldChar w:fldCharType="separate"/>
        </w:r>
        <w:r>
          <w:t>50</w:t>
        </w:r>
        <w:r>
          <w:fldChar w:fldCharType="end"/>
        </w:r>
      </w:hyperlink>
    </w:p>
    <w:p>
      <w:pPr>
        <w:pStyle w:val="TOC1"/>
        <w:tabs>
          <w:tab w:val="right" w:leader="dot" w:pos="8306"/>
        </w:tabs>
      </w:pPr>
      <w:hyperlink w:anchor="_Toc28423" w:history="1">
        <w:r>
          <w:rPr>
            <w:rFonts w:ascii="仿宋" w:eastAsia="仿宋" w:hAnsi="仿宋" w:cs="仿宋" w:hint="eastAsia"/>
            <w:lang w:eastAsia="zh-CN"/>
          </w:rPr>
          <w:t>十五、质量管理体系</w:t>
        </w:r>
        <w:r>
          <w:tab/>
        </w:r>
        <w:r>
          <w:fldChar w:fldCharType="begin"/>
        </w:r>
        <w:r>
          <w:instrText xml:space="preserve"> PAGEREF _Toc28423 \h </w:instrText>
        </w:r>
        <w:r>
          <w:fldChar w:fldCharType="separate"/>
        </w:r>
        <w:r>
          <w:t>52</w:t>
        </w:r>
        <w:r>
          <w:fldChar w:fldCharType="end"/>
        </w:r>
      </w:hyperlink>
    </w:p>
    <w:p>
      <w:pPr>
        <w:pStyle w:val="TOC2"/>
        <w:tabs>
          <w:tab w:val="right" w:leader="dot" w:pos="8306"/>
        </w:tabs>
      </w:pPr>
      <w:hyperlink w:anchor="_Toc19642" w:history="1">
        <w:r>
          <w:rPr>
            <w:rFonts w:ascii="仿宋" w:eastAsia="仿宋" w:hAnsi="仿宋" w:cs="仿宋" w:hint="eastAsia"/>
            <w:lang w:eastAsia="zh-CN"/>
          </w:rPr>
          <w:t>(一)、质量目标与方针</w:t>
        </w:r>
        <w:r>
          <w:tab/>
        </w:r>
        <w:r>
          <w:fldChar w:fldCharType="begin"/>
        </w:r>
        <w:r>
          <w:instrText xml:space="preserve"> PAGEREF _Toc19642 \h </w:instrText>
        </w:r>
        <w:r>
          <w:fldChar w:fldCharType="separate"/>
        </w:r>
        <w:r>
          <w:t>52</w:t>
        </w:r>
        <w:r>
          <w:fldChar w:fldCharType="end"/>
        </w:r>
      </w:hyperlink>
    </w:p>
    <w:p>
      <w:pPr>
        <w:pStyle w:val="TOC2"/>
        <w:tabs>
          <w:tab w:val="right" w:leader="dot" w:pos="8306"/>
        </w:tabs>
      </w:pPr>
      <w:hyperlink w:anchor="_Toc27749" w:history="1">
        <w:r>
          <w:rPr>
            <w:rFonts w:ascii="仿宋" w:eastAsia="仿宋" w:hAnsi="仿宋" w:cs="仿宋" w:hint="eastAsia"/>
            <w:lang w:eastAsia="zh-CN"/>
          </w:rPr>
          <w:t>(二)、质量管理责任</w:t>
        </w:r>
        <w:r>
          <w:tab/>
        </w:r>
        <w:r>
          <w:fldChar w:fldCharType="begin"/>
        </w:r>
        <w:r>
          <w:instrText xml:space="preserve"> PAGEREF _Toc27749 \h </w:instrText>
        </w:r>
        <w:r>
          <w:fldChar w:fldCharType="separate"/>
        </w:r>
        <w:r>
          <w:t>53</w:t>
        </w:r>
        <w:r>
          <w:fldChar w:fldCharType="end"/>
        </w:r>
      </w:hyperlink>
    </w:p>
    <w:p>
      <w:pPr>
        <w:pStyle w:val="TOC2"/>
        <w:tabs>
          <w:tab w:val="right" w:leader="dot" w:pos="8306"/>
        </w:tabs>
      </w:pPr>
      <w:hyperlink w:anchor="_Toc18761" w:history="1">
        <w:r>
          <w:rPr>
            <w:rFonts w:ascii="仿宋" w:eastAsia="仿宋" w:hAnsi="仿宋" w:cs="仿宋" w:hint="eastAsia"/>
            <w:lang w:eastAsia="zh-CN"/>
          </w:rPr>
          <w:t>(三)、质量管理体系文件</w:t>
        </w:r>
        <w:r>
          <w:tab/>
        </w:r>
        <w:r>
          <w:fldChar w:fldCharType="begin"/>
        </w:r>
        <w:r>
          <w:instrText xml:space="preserve"> PAGEREF _Toc18761 \h </w:instrText>
        </w:r>
        <w:r>
          <w:fldChar w:fldCharType="separate"/>
        </w:r>
        <w:r>
          <w:t>54</w:t>
        </w:r>
        <w:r>
          <w:fldChar w:fldCharType="end"/>
        </w:r>
      </w:hyperlink>
    </w:p>
    <w:p>
      <w:pPr>
        <w:pStyle w:val="TOC2"/>
        <w:tabs>
          <w:tab w:val="right" w:leader="dot" w:pos="8306"/>
        </w:tabs>
      </w:pPr>
      <w:hyperlink w:anchor="_Toc3169" w:history="1">
        <w:r>
          <w:rPr>
            <w:rFonts w:ascii="仿宋" w:eastAsia="仿宋" w:hAnsi="仿宋" w:cs="仿宋" w:hint="eastAsia"/>
            <w:lang w:eastAsia="zh-CN"/>
          </w:rPr>
          <w:t>(四)、质量培训与教育</w:t>
        </w:r>
        <w:r>
          <w:tab/>
        </w:r>
        <w:r>
          <w:fldChar w:fldCharType="begin"/>
        </w:r>
        <w:r>
          <w:instrText xml:space="preserve"> PAGEREF _Toc3169 \h </w:instrText>
        </w:r>
        <w:r>
          <w:fldChar w:fldCharType="separate"/>
        </w:r>
        <w:r>
          <w:t>57</w:t>
        </w:r>
        <w:r>
          <w:fldChar w:fldCharType="end"/>
        </w:r>
      </w:hyperlink>
    </w:p>
    <w:p>
      <w:pPr>
        <w:pStyle w:val="TOC2"/>
        <w:tabs>
          <w:tab w:val="right" w:leader="dot" w:pos="8306"/>
        </w:tabs>
      </w:pPr>
      <w:hyperlink w:anchor="_Toc19842" w:history="1">
        <w:r>
          <w:rPr>
            <w:rFonts w:ascii="仿宋" w:eastAsia="仿宋" w:hAnsi="仿宋" w:cs="仿宋" w:hint="eastAsia"/>
            <w:lang w:eastAsia="zh-CN"/>
          </w:rPr>
          <w:t>(五)、质量审核与评价</w:t>
        </w:r>
        <w:r>
          <w:tab/>
        </w:r>
        <w:r>
          <w:fldChar w:fldCharType="begin"/>
        </w:r>
        <w:r>
          <w:instrText xml:space="preserve"> PAGEREF _Toc19842 \h </w:instrText>
        </w:r>
        <w:r>
          <w:fldChar w:fldCharType="separate"/>
        </w:r>
        <w:r>
          <w:t>58</w:t>
        </w:r>
        <w:r>
          <w:fldChar w:fldCharType="end"/>
        </w:r>
      </w:hyperlink>
    </w:p>
    <w:p>
      <w:pPr>
        <w:pStyle w:val="TOC2"/>
        <w:tabs>
          <w:tab w:val="right" w:leader="dot" w:pos="8306"/>
        </w:tabs>
      </w:pPr>
      <w:hyperlink w:anchor="_Toc25555" w:history="1">
        <w:r>
          <w:rPr>
            <w:rFonts w:ascii="仿宋" w:eastAsia="仿宋" w:hAnsi="仿宋" w:cs="仿宋" w:hint="eastAsia"/>
            <w:lang w:eastAsia="zh-CN"/>
          </w:rPr>
          <w:t>(六)、不符合与纠正措施</w:t>
        </w:r>
        <w:r>
          <w:tab/>
        </w:r>
        <w:r>
          <w:fldChar w:fldCharType="begin"/>
        </w:r>
        <w:r>
          <w:instrText xml:space="preserve"> PAGEREF _Toc25555 \h </w:instrText>
        </w:r>
        <w:r>
          <w:fldChar w:fldCharType="separate"/>
        </w:r>
        <w:r>
          <w:t>59</w:t>
        </w:r>
        <w:r>
          <w:fldChar w:fldCharType="end"/>
        </w:r>
      </w:hyperlink>
    </w:p>
    <w:p>
      <w:pPr>
        <w:pStyle w:val="TOC1"/>
        <w:tabs>
          <w:tab w:val="right" w:leader="dot" w:pos="8306"/>
        </w:tabs>
      </w:pPr>
      <w:hyperlink w:anchor="_Toc26869" w:history="1">
        <w:r>
          <w:rPr>
            <w:rFonts w:ascii="仿宋" w:eastAsia="仿宋" w:hAnsi="仿宋" w:cs="仿宋" w:hint="eastAsia"/>
            <w:lang w:eastAsia="zh-CN"/>
          </w:rPr>
          <w:t>十六、稀土发光材料项目实施保障措施</w:t>
        </w:r>
        <w:r>
          <w:tab/>
        </w:r>
        <w:r>
          <w:fldChar w:fldCharType="begin"/>
        </w:r>
        <w:r>
          <w:instrText xml:space="preserve"> PAGEREF _Toc26869 \h </w:instrText>
        </w:r>
        <w:r>
          <w:fldChar w:fldCharType="separate"/>
        </w:r>
        <w:r>
          <w:t>60</w:t>
        </w:r>
        <w:r>
          <w:fldChar w:fldCharType="end"/>
        </w:r>
      </w:hyperlink>
    </w:p>
    <w:p>
      <w:pPr>
        <w:pStyle w:val="TOC2"/>
        <w:tabs>
          <w:tab w:val="right" w:leader="dot" w:pos="8306"/>
        </w:tabs>
      </w:pPr>
      <w:hyperlink w:anchor="_Toc16830" w:history="1">
        <w:r>
          <w:rPr>
            <w:rFonts w:ascii="仿宋" w:eastAsia="仿宋" w:hAnsi="仿宋" w:cs="仿宋" w:hint="eastAsia"/>
            <w:lang w:eastAsia="zh-CN"/>
          </w:rPr>
          <w:t>(一)、稀土发光材料项目实施保障机制</w:t>
        </w:r>
        <w:r>
          <w:tab/>
        </w:r>
        <w:r>
          <w:fldChar w:fldCharType="begin"/>
        </w:r>
        <w:r>
          <w:instrText xml:space="preserve"> PAGEREF _Toc16830 \h </w:instrText>
        </w:r>
        <w:r>
          <w:fldChar w:fldCharType="separate"/>
        </w:r>
        <w:r>
          <w:t>60</w:t>
        </w:r>
        <w:r>
          <w:fldChar w:fldCharType="end"/>
        </w:r>
      </w:hyperlink>
    </w:p>
    <w:p>
      <w:pPr>
        <w:pStyle w:val="TOC2"/>
        <w:tabs>
          <w:tab w:val="right" w:leader="dot" w:pos="8306"/>
        </w:tabs>
      </w:pPr>
      <w:hyperlink w:anchor="_Toc32133" w:history="1">
        <w:r>
          <w:rPr>
            <w:rFonts w:ascii="仿宋" w:eastAsia="仿宋" w:hAnsi="仿宋" w:cs="仿宋" w:hint="eastAsia"/>
            <w:lang w:eastAsia="zh-CN"/>
          </w:rPr>
          <w:t>(二)、稀土发光材料项目法律合规要求</w:t>
        </w:r>
        <w:r>
          <w:tab/>
        </w:r>
        <w:r>
          <w:fldChar w:fldCharType="begin"/>
        </w:r>
        <w:r>
          <w:instrText xml:space="preserve"> PAGEREF _Toc32133 \h </w:instrText>
        </w:r>
        <w:r>
          <w:fldChar w:fldCharType="separate"/>
        </w:r>
        <w:r>
          <w:t>64</w:t>
        </w:r>
        <w:r>
          <w:fldChar w:fldCharType="end"/>
        </w:r>
      </w:hyperlink>
    </w:p>
    <w:p>
      <w:pPr>
        <w:pStyle w:val="TOC2"/>
        <w:tabs>
          <w:tab w:val="right" w:leader="dot" w:pos="8306"/>
        </w:tabs>
      </w:pPr>
      <w:hyperlink w:anchor="_Toc15294" w:history="1">
        <w:r>
          <w:rPr>
            <w:rFonts w:ascii="仿宋" w:eastAsia="仿宋" w:hAnsi="仿宋" w:cs="仿宋" w:hint="eastAsia"/>
            <w:lang w:eastAsia="zh-CN"/>
          </w:rPr>
          <w:t>(三)、稀土发光材料项目合同管理与法律事务</w:t>
        </w:r>
        <w:r>
          <w:tab/>
        </w:r>
        <w:r>
          <w:fldChar w:fldCharType="begin"/>
        </w:r>
        <w:r>
          <w:instrText xml:space="preserve"> PAGEREF _Toc15294 \h </w:instrText>
        </w:r>
        <w:r>
          <w:fldChar w:fldCharType="separate"/>
        </w:r>
        <w:r>
          <w:t>68</w:t>
        </w:r>
        <w:r>
          <w:fldChar w:fldCharType="end"/>
        </w:r>
      </w:hyperlink>
    </w:p>
    <w:p>
      <w:pPr>
        <w:pStyle w:val="TOC2"/>
        <w:tabs>
          <w:tab w:val="right" w:leader="dot" w:pos="8306"/>
        </w:tabs>
      </w:pPr>
      <w:hyperlink w:anchor="_Toc8343" w:history="1">
        <w:r>
          <w:rPr>
            <w:rFonts w:ascii="仿宋" w:eastAsia="仿宋" w:hAnsi="仿宋" w:cs="仿宋" w:hint="eastAsia"/>
            <w:lang w:eastAsia="zh-CN"/>
          </w:rPr>
          <w:t>(四)、稀土发光材料项目知识产权保护策略</w:t>
        </w:r>
        <w:r>
          <w:tab/>
        </w:r>
        <w:r>
          <w:fldChar w:fldCharType="begin"/>
        </w:r>
        <w:r>
          <w:instrText xml:space="preserve"> PAGEREF _Toc8343 \h </w:instrText>
        </w:r>
        <w:r>
          <w:fldChar w:fldCharType="separate"/>
        </w:r>
        <w:r>
          <w:t>74</w:t>
        </w:r>
        <w:r>
          <w:fldChar w:fldCharType="end"/>
        </w:r>
      </w:hyperlink>
    </w:p>
    <w:p>
      <w:pPr>
        <w:pStyle w:val="TOC1"/>
        <w:tabs>
          <w:tab w:val="right" w:leader="dot" w:pos="8306"/>
        </w:tabs>
      </w:pPr>
      <w:hyperlink w:anchor="_Toc30453" w:history="1">
        <w:r>
          <w:rPr>
            <w:rFonts w:ascii="仿宋" w:eastAsia="仿宋" w:hAnsi="仿宋" w:cs="仿宋" w:hint="eastAsia"/>
            <w:lang w:eastAsia="zh-CN"/>
          </w:rPr>
          <w:t>十七、供应链管理</w:t>
        </w:r>
        <w:r>
          <w:tab/>
        </w:r>
        <w:r>
          <w:fldChar w:fldCharType="begin"/>
        </w:r>
        <w:r>
          <w:instrText xml:space="preserve"> PAGEREF _Toc30453 \h </w:instrText>
        </w:r>
        <w:r>
          <w:fldChar w:fldCharType="separate"/>
        </w:r>
        <w:r>
          <w:t>77</w:t>
        </w:r>
        <w:r>
          <w:fldChar w:fldCharType="end"/>
        </w:r>
      </w:hyperlink>
    </w:p>
    <w:p>
      <w:pPr>
        <w:pStyle w:val="TOC2"/>
        <w:tabs>
          <w:tab w:val="right" w:leader="dot" w:pos="8306"/>
        </w:tabs>
      </w:pPr>
      <w:hyperlink w:anchor="_Toc31436" w:history="1">
        <w:r>
          <w:rPr>
            <w:rFonts w:ascii="仿宋" w:eastAsia="仿宋" w:hAnsi="仿宋" w:cs="仿宋" w:hint="eastAsia"/>
            <w:lang w:eastAsia="zh-CN"/>
          </w:rPr>
          <w:t>(一)、供应链战略规划</w:t>
        </w:r>
        <w:r>
          <w:tab/>
        </w:r>
        <w:r>
          <w:fldChar w:fldCharType="begin"/>
        </w:r>
        <w:r>
          <w:instrText xml:space="preserve"> PAGEREF _Toc31436 \h </w:instrText>
        </w:r>
        <w:r>
          <w:fldChar w:fldCharType="separate"/>
        </w:r>
        <w:r>
          <w:t>77</w:t>
        </w:r>
        <w:r>
          <w:fldChar w:fldCharType="end"/>
        </w:r>
      </w:hyperlink>
    </w:p>
    <w:p>
      <w:pPr>
        <w:pStyle w:val="TOC2"/>
        <w:tabs>
          <w:tab w:val="right" w:leader="dot" w:pos="8306"/>
        </w:tabs>
      </w:pPr>
      <w:hyperlink w:anchor="_Toc22879" w:history="1">
        <w:r>
          <w:rPr>
            <w:rFonts w:ascii="仿宋" w:eastAsia="仿宋" w:hAnsi="仿宋" w:cs="仿宋" w:hint="eastAsia"/>
            <w:lang w:eastAsia="zh-CN"/>
          </w:rPr>
          <w:t>(二)、供应商选择与合作</w:t>
        </w:r>
        <w:r>
          <w:tab/>
        </w:r>
        <w:r>
          <w:fldChar w:fldCharType="begin"/>
        </w:r>
        <w:r>
          <w:instrText xml:space="preserve"> PAGEREF _Toc22879 \h </w:instrText>
        </w:r>
        <w:r>
          <w:fldChar w:fldCharType="separate"/>
        </w:r>
        <w:r>
          <w:t>78</w:t>
        </w:r>
        <w:r>
          <w:fldChar w:fldCharType="end"/>
        </w:r>
      </w:hyperlink>
    </w:p>
    <w:p>
      <w:pPr>
        <w:pStyle w:val="TOC2"/>
        <w:tabs>
          <w:tab w:val="right" w:leader="dot" w:pos="8306"/>
        </w:tabs>
      </w:pPr>
      <w:hyperlink w:anchor="_Toc17041" w:history="1">
        <w:r>
          <w:rPr>
            <w:rFonts w:ascii="仿宋" w:eastAsia="仿宋" w:hAnsi="仿宋" w:cs="仿宋" w:hint="eastAsia"/>
            <w:lang w:eastAsia="zh-CN"/>
          </w:rPr>
          <w:t>(三)、物流与库存管理</w:t>
        </w:r>
        <w:r>
          <w:tab/>
        </w:r>
        <w:r>
          <w:fldChar w:fldCharType="begin"/>
        </w:r>
        <w:r>
          <w:instrText xml:space="preserve"> PAGEREF _Toc17041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99"/>
      <w:r>
        <w:rPr>
          <w:rFonts w:ascii="仿宋" w:eastAsia="仿宋" w:hAnsi="仿宋" w:cs="仿宋" w:hint="eastAsia"/>
          <w:sz w:val="28"/>
          <w:lang w:eastAsia="zh-CN"/>
        </w:rPr>
        <w:t>一、稀土发光材料项目建设单位说明</w:t>
      </w:r>
      <w:bookmarkEnd w:id="2"/>
    </w:p>
    <w:p>
      <w:pPr>
        <w:pStyle w:val="Heading2"/>
        <w:rPr>
          <w:rFonts w:ascii="仿宋" w:eastAsia="仿宋" w:hAnsi="仿宋" w:cs="仿宋" w:hint="eastAsia"/>
          <w:lang w:eastAsia="zh-CN"/>
        </w:rPr>
      </w:pPr>
      <w:bookmarkStart w:id="3" w:name="_Toc11428"/>
      <w:r>
        <w:rPr>
          <w:rFonts w:ascii="仿宋" w:eastAsia="仿宋" w:hAnsi="仿宋" w:cs="仿宋" w:hint="eastAsia"/>
          <w:lang w:eastAsia="zh-CN"/>
        </w:rPr>
        <w:t>(一)、稀土发光材料项目承办单位基本情况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发光材料项目承办单位的XXXX，我们着眼于实现可持续的经济效益。通过技术创新和解决方案的提供，公司预计在稀土发光材料项目执行期间将获得可观的收入增长。这一收入来源主要包括稀土发光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同时，我们注重成本控制和效率提升，以确保稀土发光材料项目的可持续盈利。透过精细的管理和资源优化，公司期望实现稀土发光材料项目利润最大化。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土发光材料项目实施进行全面的投资评估，包括稀土发光材料项目启动阶段的资金投入和后续运营成本。通过对稀土发光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土发光材料项目实施过程中具备足够的资金流动性，公司将进行详尽的现金流分析。这包括资金需求的合理预测、稀土发光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3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的技术管理特点体现在其创新导向。通过引入最先进的技术趋势和解决方案，稀土发光材料项目致力于提升科技含量、提高质量和效率水平。这意味着我们将采用最新的工具和方法，确保稀土发光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发光材料项目技术管理的显著特征。通过整合不同领域的技术资源，我们实现了跨学科的协同工作。这有助于优化技术架构，提高整体效能。此外，整合性策略还促进了不同技术团队之间的紧密沟通和高效合作，确保稀土发光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发光材料项目所采用的技术。通过不断优化技术方案，稀土发光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稀土发光材料项目团队将在稀土发光材料项目初期识别可能的技术风险，并采取相应的预防和应对措施。通过建立健全的风险评估机制，稀土发光材料项目能够在实施过程中及时发现并解决潜在的技术问题，保障稀土发光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发光材料项目中，技术将成为稀土发光材料项目成功的有力支持。这一深度剖析揭示了技术管理在稀土发光材料项目实施中的关键作用，为稀土发光材料项目的技术基础奠定了坚实的基础。</w:t>
      </w:r>
    </w:p>
    <w:p>
      <w:pPr>
        <w:pStyle w:val="Heading2"/>
        <w:ind w:firstLine="560" w:firstLineChars="200"/>
        <w:rPr>
          <w:rFonts w:ascii="仿宋" w:eastAsia="仿宋" w:hAnsi="仿宋" w:cs="仿宋" w:hint="eastAsia"/>
          <w:sz w:val="28"/>
          <w:lang w:eastAsia="zh-CN"/>
        </w:rPr>
      </w:pPr>
      <w:bookmarkStart w:id="7" w:name="_Toc29574"/>
      <w:r>
        <w:rPr>
          <w:rFonts w:ascii="仿宋" w:eastAsia="仿宋" w:hAnsi="仿宋" w:cs="仿宋" w:hint="eastAsia"/>
          <w:sz w:val="28"/>
          <w:lang w:eastAsia="zh-CN"/>
        </w:rPr>
        <w:t>(二)、稀土发光材料项目工艺技术设计方案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发光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发光材料项目将严格按照相关行业规范要求进行组织。通过有效控制产品质量，稀土发光材料项目将致力于为顾客提供优质的稀土发光材料项目产品和良好的服务。这体现了稀土发光材料项目对于生产活动合规性和质量标准的高度重视，为稀土发光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稀土发光材料项目注重生态效益和清洁生产原则。稀土发光材料项目建设将紧密结合地方特色经济发展，与社会经济发展规划和区域环境保护规划方案相协调一致。通过与当地区域自然生态系统的结合，稀土发光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发光材料项目产品具有多样化的客户需求和个性化的特点。因此，稀土发光材料项目产品规格品种多样，且单批生产数量较小。为满足这一特点，稀土发光材料项目承办单位将建设先进的柔性制造生产线。通过广泛应用柔性制造技术，稀土发光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发光材料项目采用的技术具有较高的技术含量和自动化水平，处于国内先进水平。这一技术选用不仅体现了对生产效率、质量和环境友好性的高标准要求，同时为稀土发光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05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为确保稀土发光材料项目的高效生产和技术实施，我们制定了一套精心设计的设备选型方案，以满足稀土发光材料项目生产、质量和环保的要求。该方案的主要特点如下：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发光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针对稀土发光材料项目产品的多样性和小批量生产的特点，我们将建设柔性制造生产线。通过在设备选型中考虑柔性制造技术，可以灵活应对不同产品规格和生产需求，实现生产线的高度灵活性和适应性。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59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412"/>
      <w:r>
        <w:rPr>
          <w:rFonts w:ascii="仿宋" w:eastAsia="仿宋" w:hAnsi="仿宋" w:cs="仿宋" w:hint="eastAsia"/>
          <w:lang w:eastAsia="zh-CN"/>
        </w:rPr>
        <w:t>(一)、稀土发光材料行业分析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行业一直以来都是市场的关注焦点。行业内的发展趋势、竞争态势以及潜在机会都对稀土发光材料项目的推进产生深远的影响。通过深入研究行业的整体概貌，我们将更好地理解行业的核心特征，为稀土发光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行业，技术一直是推动创新和发展的关键因素。我们将对当前技术趋势进行详尽分析，包括但不限于人工智能、大数据应用、先进制造技术等。这有助于稀土发光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土发光材料项目成功的基础。我们将对主要竞争对手进行深入研究，包括其市场份额、产品特点、市场定位等。通过全面了解竞争对手的优势和劣势，稀土发光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89"/>
      <w:r>
        <w:rPr>
          <w:rFonts w:ascii="仿宋" w:eastAsia="仿宋" w:hAnsi="仿宋" w:cs="仿宋" w:hint="eastAsia"/>
          <w:sz w:val="28"/>
          <w:lang w:eastAsia="zh-CN"/>
        </w:rPr>
        <w:t>(二)、稀土发光材料市场分析预测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土发光材料市场未来的增长趋势。这包括市场的整体规模、各细分领域的发展趋势等。稀土发光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土发光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土发光材料项目实施过程中需要充分考虑的因素。我们将对市场风险进行全面评估，包括但不限于政策法规风险、市场竞争风险、技术变革风险等。通过对潜在风险的深入分析，稀土发光材料项目可以制定相应的风险缓解策略，降低不确定性对稀土发光材料项目的影响。</w:t>
      </w:r>
    </w:p>
    <w:p>
      <w:pPr>
        <w:pStyle w:val="Heading1"/>
        <w:ind w:firstLine="560" w:firstLineChars="200"/>
        <w:rPr>
          <w:rFonts w:ascii="仿宋" w:eastAsia="仿宋" w:hAnsi="仿宋" w:cs="仿宋" w:hint="eastAsia"/>
          <w:sz w:val="28"/>
          <w:lang w:eastAsia="zh-CN"/>
        </w:rPr>
      </w:pPr>
      <w:bookmarkStart w:id="12" w:name="_Toc20849"/>
      <w:r>
        <w:rPr>
          <w:rFonts w:ascii="仿宋" w:eastAsia="仿宋" w:hAnsi="仿宋" w:cs="仿宋" w:hint="eastAsia"/>
          <w:sz w:val="28"/>
          <w:lang w:eastAsia="zh-CN"/>
        </w:rPr>
        <w:t>四、稀土发光材料项目绩效评估</w:t>
      </w:r>
      <w:bookmarkEnd w:id="12"/>
    </w:p>
    <w:p>
      <w:pPr>
        <w:pStyle w:val="Heading2"/>
        <w:rPr>
          <w:rFonts w:ascii="仿宋" w:eastAsia="仿宋" w:hAnsi="仿宋" w:cs="仿宋" w:hint="eastAsia"/>
          <w:lang w:eastAsia="zh-CN"/>
        </w:rPr>
      </w:pPr>
      <w:bookmarkStart w:id="13" w:name="_Toc1130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我们设计了一套全面的绩效评估指标，以确保稀土发光材料项目的可控和成功交付。这些指标跨足稀土发光材料项目目标、成本、进度和质量等多个维度，为我们提供了全面洞察稀土发光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目标达成率是我们关注的首要指标。我们设定了明确的目标，并通过定期监测和评估，迅速发现并应对潜在的目标偏差。这为稀土发光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成本绩效是另一个核心关注点。通过实际成本与预算成本的对比分析，我们深入了解成本差异的原因，及时调整资源分配，保持稀土发光材料项目在经济效益方面的合理水平。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进度作为关键的绩效指标之一，得到了精心的关注。我们制定了详细的稀土发光材料项目进度计划，并设立了进度符合度指标，确保实际进度与计划进度保持一致。这使我们能够快速发现和解决潜在的进度问题，保持稀土发光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土发光材料项目绩效的不可或缺的一环。我们引入了一系列的质量标准和客户满意度指标，以确保稀土发光材料项目交付的成果在质量上达到或超越预期水平。通过持续监测这些指标，我们努力提升稀土发光材料项目整体质量水平，为稀土发光材料项目的成功交付提供有力保障。通过这些科学且全面的绩效评估，我们能够更好地引导稀土发光材料项目的持续改进，确保稀土发光材料项目目标的顺利达成。</w:t>
      </w:r>
    </w:p>
    <w:p>
      <w:pPr>
        <w:pStyle w:val="Heading2"/>
        <w:ind w:firstLine="560" w:firstLineChars="200"/>
        <w:rPr>
          <w:rFonts w:ascii="仿宋" w:eastAsia="仿宋" w:hAnsi="仿宋" w:cs="仿宋" w:hint="eastAsia"/>
          <w:sz w:val="28"/>
          <w:lang w:eastAsia="zh-CN"/>
        </w:rPr>
      </w:pPr>
      <w:bookmarkStart w:id="14" w:name="_Toc150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绩效评估是稀土发光材料项目中的关键环节，为确保稀土发光材料项目达到预期目标，我们采用了多层次、多维度的绩效评估方法。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土发光材料项目的战略目标对齐，确保每个决策和行动都与稀土发光材料项目整体目标保持一致。团队会定期召开战略对齐会议，审视当前工作与稀土发光材料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土发光材料项目进度、质量、成本和风险等方面。这些指标通过数据收集和分析，为稀土发光材料项目管理团队提供了客观的评估依据。例如，我们通过稀土发光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绩效评估不仅仅停留在稀土发光材料项目内部，还考虑了稀土发光材料项目对外部环境的影响。我们定期进行干系人满意度调查，以了解各利益相关方对稀土发光材料项目的期望和满意度，并及时做出调整。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这种多层次、多角度的绩效评估方法，使得我们能够全面了解稀土发光材料项目的运行状态，及时做出调整，确保稀土发光材料项目在不断变化的环境中保持稳健前行。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567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为了确保稀土发光材料项目的有效管理和不断优化，我们采用了精心设计的绩效评估周期。这个周期旨在实现灵活、实时和全面的评估，以适应稀土发光材料项目执行中的各种挑战。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土发光材料项目的不同需求，分为短期、中期和长期。短期评估关注每个迭代或工作周期，以及时发现和解决当前任务中的问题。中期评估涵盖几个迭代，深入了解整体稀土发光材料项目的趋势和性能。长期评估则着眼于整个稀土发光材料项目阶段，确保稀土发光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土发光材料项目管理工具和协作平台，团队成员能够随时更新和分享稀土发光材料项目数据。这种实时性的反馈机制使我们能够及时察觉潜在问题，快速调整，保持稀土发光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土发光材料项目的决策制定密不可分。每个周期的稀土发光材料项目回顾会议成为集体总结经验、识别问题深层次原因并找到创新解决方案的平台。这种定期的反思与调整机制使稀土发光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49"/>
      <w:r>
        <w:rPr>
          <w:rFonts w:ascii="仿宋" w:eastAsia="仿宋" w:hAnsi="仿宋" w:cs="仿宋" w:hint="eastAsia"/>
          <w:sz w:val="28"/>
          <w:lang w:eastAsia="zh-CN"/>
        </w:rPr>
        <w:t>五、稀土发光材料项目可持续发展</w:t>
      </w:r>
      <w:bookmarkEnd w:id="16"/>
    </w:p>
    <w:p>
      <w:pPr>
        <w:pStyle w:val="Heading2"/>
        <w:rPr>
          <w:rFonts w:ascii="仿宋" w:eastAsia="仿宋" w:hAnsi="仿宋" w:cs="仿宋" w:hint="eastAsia"/>
          <w:lang w:eastAsia="zh-CN"/>
        </w:rPr>
      </w:pPr>
      <w:bookmarkStart w:id="17" w:name="_Toc1674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稀土发光材料项目团队着眼于未来，明确了可持续发展的战略方向。制定的具体可持续发展目标包括降低资源使用、采用环保技术、最大化社会效益等。这一步骤不仅有助于稀土发光材料项目在环保和社会责任方面达到最高标准，也为未来提供了明确的指引，确保稀土发光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可持续实践的融入稀土发光材料项目管理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土发光材料项目管理周期。从稀土发光材料项目规划开始，稀土发光材料项目团队就考虑了环境和社会的因素。在执行阶段，稀土发光材料项目团队积极推动绿色技术的应用，优化资源利用。此外，关注员工的社会责任，通过培训和沟通活动提高员工对可持续发展的认知，使他们能够在日常工作中践行可持续实践。这些举措不仅为稀土发光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333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扎根于稀土发光材料项目的可持续发展理念，我们深信环保与社会责任是稀土发光材料项目成功的关键支柱。在稀土发光材料项目的每一步，我们都致力于通过创新和实践，履行对环境和社会的坚定责任。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团队通过引入先进的环保技术、建立高效的废物处理系统以及推动能源节约措施，积极履行环保责任。定期的环保监测和评估确保稀土发光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不仅致力于自身可持续发展，还注重对社会的回馈。通过支持社区稀土发光材料项目、参与慈善事业、提供培训机会等方式，稀土发光材料项目积极履行社会责任。与当地社区建立积极互动，关注员工的工作与生活平衡，以及员工的身心健康，是稀土发光材料项目在社会责任层面的关键举措。这样的实践不仅增强了稀土发光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3644"/>
      <w:r>
        <w:rPr>
          <w:rFonts w:ascii="仿宋" w:eastAsia="仿宋" w:hAnsi="仿宋" w:cs="仿宋" w:hint="eastAsia"/>
          <w:sz w:val="28"/>
          <w:lang w:eastAsia="zh-CN"/>
        </w:rPr>
        <w:t>六、稀土发光材料项目文档管理</w:t>
      </w:r>
      <w:bookmarkEnd w:id="19"/>
    </w:p>
    <w:p>
      <w:pPr>
        <w:pStyle w:val="Heading2"/>
        <w:rPr>
          <w:rFonts w:ascii="仿宋" w:eastAsia="仿宋" w:hAnsi="仿宋" w:cs="仿宋" w:hint="eastAsia"/>
          <w:lang w:eastAsia="zh-CN"/>
        </w:rPr>
      </w:pPr>
      <w:bookmarkStart w:id="20" w:name="_Toc67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稀土发光材料项目高度重视文档的质量和准确性，以支持稀土发光材料项目的各项活动和决策。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文档的编制始于稀土发光材料项目计划的初期，我们制定了详细的文档编制计划，明确了每个文档的内容、格式和编写责任人。在稀土发光材料项目启动阶段，我们首先编制了稀土发光材料项目章程，明确定义了稀土发光材料项目的目标、范围、风险等关键要素。随后，稀土发光材料项目团队根据计划陆续编制了需求文档、设计文档、测试文档等各类文档，确保稀土发光材料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发光材料项目管理中的重要环节，旨在确保稀土发光材料项目文档符合质量标准和稀土发光材料项目需求。在稀土发光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发光材料项目相关利益方和专业领域的专家对文档进行独立审查。这有助于获取更全面、客观的反馈，确保稀土发光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稀土发光材料项目在文档编制与审查方面建立了严格的管理机制，通过规范的流程和多维度的审查，确保稀土发光材料项目文档的质量、准确性和可靠性，为稀土发光材料项目的顺利推进提供了有力支持。</w:t>
      </w:r>
    </w:p>
    <w:p>
      <w:pPr>
        <w:pStyle w:val="Heading2"/>
        <w:ind w:firstLine="560" w:firstLineChars="200"/>
        <w:rPr>
          <w:rFonts w:ascii="仿宋" w:eastAsia="仿宋" w:hAnsi="仿宋" w:cs="仿宋" w:hint="eastAsia"/>
          <w:sz w:val="28"/>
          <w:lang w:eastAsia="zh-CN"/>
        </w:rPr>
      </w:pPr>
      <w:bookmarkStart w:id="21" w:name="_Toc4790"/>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在稀土发光材料项目中，我们致力于优化文档发布与分发过程，以确保信息的高效传递和团队间协作的顺畅进行。以下是我们采取的关键优化策略：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https://d.book118.com/848106104124006034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稀土发光材料项目计划设计方案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F80ED7"/>
    <w:rsid w:val="78F80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6104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2024-02-06T16:05:00Z</dcterms:created>
  <dcterms:modified xsi:type="dcterms:W3CDTF">2024-02-06T16:05:21Z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A5923463A8CB42568946AD07F8475837_11</vt:lpwstr>
  </property>
  <property fmtid="{D5CDD505-2E9C-101B-9397-08002B2CF9AE}" pid="3" name="KSOProductBuildVer">
    <vt:lpwstr>2052-12.1.0.16250</vt:lpwstr>
  </property>
</Properties>
</file>