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无碳复写纸项目计划设计方案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55" w:history="1">
        <w:r>
          <w:rPr>
            <w:rFonts w:ascii="仿宋" w:eastAsia="仿宋" w:hAnsi="仿宋" w:cs="仿宋" w:hint="eastAsia"/>
            <w:lang w:eastAsia="zh-CN"/>
          </w:rPr>
          <w:t>序言</w:t>
        </w:r>
        <w:r>
          <w:tab/>
        </w:r>
        <w:r>
          <w:fldChar w:fldCharType="begin"/>
        </w:r>
        <w:r>
          <w:instrText xml:space="preserve"> PAGEREF _Toc10755 \h </w:instrText>
        </w:r>
        <w:r>
          <w:fldChar w:fldCharType="separate"/>
        </w:r>
        <w:r>
          <w:t>3</w:t>
        </w:r>
        <w:r>
          <w:fldChar w:fldCharType="end"/>
        </w:r>
      </w:hyperlink>
    </w:p>
    <w:p>
      <w:pPr>
        <w:pStyle w:val="TOC1"/>
        <w:tabs>
          <w:tab w:val="right" w:leader="dot" w:pos="8306"/>
        </w:tabs>
      </w:pPr>
      <w:hyperlink w:anchor="_Toc5575" w:history="1">
        <w:r>
          <w:rPr>
            <w:rFonts w:ascii="仿宋" w:eastAsia="仿宋" w:hAnsi="仿宋" w:cs="仿宋" w:hint="eastAsia"/>
            <w:lang w:eastAsia="zh-CN"/>
          </w:rPr>
          <w:t>一、无碳复写纸项目绩效评估</w:t>
        </w:r>
        <w:r>
          <w:tab/>
        </w:r>
        <w:r>
          <w:fldChar w:fldCharType="begin"/>
        </w:r>
        <w:r>
          <w:instrText xml:space="preserve"> PAGEREF _Toc5575 \h </w:instrText>
        </w:r>
        <w:r>
          <w:fldChar w:fldCharType="separate"/>
        </w:r>
        <w:r>
          <w:t>3</w:t>
        </w:r>
        <w:r>
          <w:fldChar w:fldCharType="end"/>
        </w:r>
      </w:hyperlink>
    </w:p>
    <w:p>
      <w:pPr>
        <w:pStyle w:val="TOC2"/>
        <w:tabs>
          <w:tab w:val="right" w:leader="dot" w:pos="8306"/>
        </w:tabs>
      </w:pPr>
      <w:hyperlink w:anchor="_Toc13669" w:history="1">
        <w:r>
          <w:rPr>
            <w:rFonts w:ascii="仿宋" w:eastAsia="仿宋" w:hAnsi="仿宋" w:cs="仿宋" w:hint="eastAsia"/>
            <w:lang w:eastAsia="zh-CN"/>
          </w:rPr>
          <w:t>(一)、绩效评估指标</w:t>
        </w:r>
        <w:r>
          <w:tab/>
        </w:r>
        <w:r>
          <w:fldChar w:fldCharType="begin"/>
        </w:r>
        <w:r>
          <w:instrText xml:space="preserve"> PAGEREF _Toc13669 \h </w:instrText>
        </w:r>
        <w:r>
          <w:fldChar w:fldCharType="separate"/>
        </w:r>
        <w:r>
          <w:t>3</w:t>
        </w:r>
        <w:r>
          <w:fldChar w:fldCharType="end"/>
        </w:r>
      </w:hyperlink>
    </w:p>
    <w:p>
      <w:pPr>
        <w:pStyle w:val="TOC2"/>
        <w:tabs>
          <w:tab w:val="right" w:leader="dot" w:pos="8306"/>
        </w:tabs>
      </w:pPr>
      <w:hyperlink w:anchor="_Toc19320" w:history="1">
        <w:r>
          <w:rPr>
            <w:rFonts w:ascii="仿宋" w:eastAsia="仿宋" w:hAnsi="仿宋" w:cs="仿宋" w:hint="eastAsia"/>
            <w:lang w:eastAsia="zh-CN"/>
          </w:rPr>
          <w:t>(二)、绩效评估方法</w:t>
        </w:r>
        <w:r>
          <w:tab/>
        </w:r>
        <w:r>
          <w:fldChar w:fldCharType="begin"/>
        </w:r>
        <w:r>
          <w:instrText xml:space="preserve"> PAGEREF _Toc19320 \h </w:instrText>
        </w:r>
        <w:r>
          <w:fldChar w:fldCharType="separate"/>
        </w:r>
        <w:r>
          <w:t>4</w:t>
        </w:r>
        <w:r>
          <w:fldChar w:fldCharType="end"/>
        </w:r>
      </w:hyperlink>
    </w:p>
    <w:p>
      <w:pPr>
        <w:pStyle w:val="TOC2"/>
        <w:tabs>
          <w:tab w:val="right" w:leader="dot" w:pos="8306"/>
        </w:tabs>
      </w:pPr>
      <w:hyperlink w:anchor="_Toc4456" w:history="1">
        <w:r>
          <w:rPr>
            <w:rFonts w:ascii="仿宋" w:eastAsia="仿宋" w:hAnsi="仿宋" w:cs="仿宋" w:hint="eastAsia"/>
            <w:lang w:eastAsia="zh-CN"/>
          </w:rPr>
          <w:t>(三)、绩效评估周期</w:t>
        </w:r>
        <w:r>
          <w:tab/>
        </w:r>
        <w:r>
          <w:fldChar w:fldCharType="begin"/>
        </w:r>
        <w:r>
          <w:instrText xml:space="preserve"> PAGEREF _Toc4456 \h </w:instrText>
        </w:r>
        <w:r>
          <w:fldChar w:fldCharType="separate"/>
        </w:r>
        <w:r>
          <w:t>5</w:t>
        </w:r>
        <w:r>
          <w:fldChar w:fldCharType="end"/>
        </w:r>
      </w:hyperlink>
    </w:p>
    <w:p>
      <w:pPr>
        <w:pStyle w:val="TOC1"/>
        <w:tabs>
          <w:tab w:val="right" w:leader="dot" w:pos="8306"/>
        </w:tabs>
      </w:pPr>
      <w:hyperlink w:anchor="_Toc12877" w:history="1">
        <w:r>
          <w:rPr>
            <w:rFonts w:ascii="仿宋" w:eastAsia="仿宋" w:hAnsi="仿宋" w:cs="仿宋" w:hint="eastAsia"/>
            <w:lang w:eastAsia="zh-CN"/>
          </w:rPr>
          <w:t>二、无碳复写纸项目概论</w:t>
        </w:r>
        <w:r>
          <w:tab/>
        </w:r>
        <w:r>
          <w:fldChar w:fldCharType="begin"/>
        </w:r>
        <w:r>
          <w:instrText xml:space="preserve"> PAGEREF _Toc12877 \h </w:instrText>
        </w:r>
        <w:r>
          <w:fldChar w:fldCharType="separate"/>
        </w:r>
        <w:r>
          <w:t>6</w:t>
        </w:r>
        <w:r>
          <w:fldChar w:fldCharType="end"/>
        </w:r>
      </w:hyperlink>
    </w:p>
    <w:p>
      <w:pPr>
        <w:pStyle w:val="TOC2"/>
        <w:tabs>
          <w:tab w:val="right" w:leader="dot" w:pos="8306"/>
        </w:tabs>
      </w:pPr>
      <w:hyperlink w:anchor="_Toc5616" w:history="1">
        <w:r>
          <w:rPr>
            <w:rFonts w:ascii="仿宋" w:eastAsia="仿宋" w:hAnsi="仿宋" w:cs="仿宋" w:hint="eastAsia"/>
            <w:lang w:eastAsia="zh-CN"/>
          </w:rPr>
          <w:t>(一)、无碳复写纸项目概况</w:t>
        </w:r>
        <w:r>
          <w:tab/>
        </w:r>
        <w:r>
          <w:fldChar w:fldCharType="begin"/>
        </w:r>
        <w:r>
          <w:instrText xml:space="preserve"> PAGEREF _Toc5616 \h </w:instrText>
        </w:r>
        <w:r>
          <w:fldChar w:fldCharType="separate"/>
        </w:r>
        <w:r>
          <w:t>6</w:t>
        </w:r>
        <w:r>
          <w:fldChar w:fldCharType="end"/>
        </w:r>
      </w:hyperlink>
    </w:p>
    <w:p>
      <w:pPr>
        <w:pStyle w:val="TOC2"/>
        <w:tabs>
          <w:tab w:val="right" w:leader="dot" w:pos="8306"/>
        </w:tabs>
      </w:pPr>
      <w:hyperlink w:anchor="_Toc31938" w:history="1">
        <w:r>
          <w:rPr>
            <w:rFonts w:ascii="仿宋" w:eastAsia="仿宋" w:hAnsi="仿宋" w:cs="仿宋" w:hint="eastAsia"/>
            <w:lang w:eastAsia="zh-CN"/>
          </w:rPr>
          <w:t>(二)、无碳复写纸项目目标</w:t>
        </w:r>
        <w:r>
          <w:tab/>
        </w:r>
        <w:r>
          <w:fldChar w:fldCharType="begin"/>
        </w:r>
        <w:r>
          <w:instrText xml:space="preserve"> PAGEREF _Toc31938 \h </w:instrText>
        </w:r>
        <w:r>
          <w:fldChar w:fldCharType="separate"/>
        </w:r>
        <w:r>
          <w:t>8</w:t>
        </w:r>
        <w:r>
          <w:fldChar w:fldCharType="end"/>
        </w:r>
      </w:hyperlink>
    </w:p>
    <w:p>
      <w:pPr>
        <w:pStyle w:val="TOC2"/>
        <w:tabs>
          <w:tab w:val="right" w:leader="dot" w:pos="8306"/>
        </w:tabs>
      </w:pPr>
      <w:hyperlink w:anchor="_Toc9482" w:history="1">
        <w:r>
          <w:rPr>
            <w:rFonts w:ascii="仿宋" w:eastAsia="仿宋" w:hAnsi="仿宋" w:cs="仿宋" w:hint="eastAsia"/>
            <w:lang w:eastAsia="zh-CN"/>
          </w:rPr>
          <w:t>(三)、无碳复写纸项目提出的理由</w:t>
        </w:r>
        <w:r>
          <w:tab/>
        </w:r>
        <w:r>
          <w:fldChar w:fldCharType="begin"/>
        </w:r>
        <w:r>
          <w:instrText xml:space="preserve"> PAGEREF _Toc9482 \h </w:instrText>
        </w:r>
        <w:r>
          <w:fldChar w:fldCharType="separate"/>
        </w:r>
        <w:r>
          <w:t>9</w:t>
        </w:r>
        <w:r>
          <w:fldChar w:fldCharType="end"/>
        </w:r>
      </w:hyperlink>
    </w:p>
    <w:p>
      <w:pPr>
        <w:pStyle w:val="TOC2"/>
        <w:tabs>
          <w:tab w:val="right" w:leader="dot" w:pos="8306"/>
        </w:tabs>
      </w:pPr>
      <w:hyperlink w:anchor="_Toc8235" w:history="1">
        <w:r>
          <w:rPr>
            <w:rFonts w:ascii="仿宋" w:eastAsia="仿宋" w:hAnsi="仿宋" w:cs="仿宋" w:hint="eastAsia"/>
            <w:lang w:eastAsia="zh-CN"/>
          </w:rPr>
          <w:t>(四)、无碳复写纸项目意义</w:t>
        </w:r>
        <w:r>
          <w:tab/>
        </w:r>
        <w:r>
          <w:fldChar w:fldCharType="begin"/>
        </w:r>
        <w:r>
          <w:instrText xml:space="preserve"> PAGEREF _Toc8235 \h </w:instrText>
        </w:r>
        <w:r>
          <w:fldChar w:fldCharType="separate"/>
        </w:r>
        <w:r>
          <w:t>11</w:t>
        </w:r>
        <w:r>
          <w:fldChar w:fldCharType="end"/>
        </w:r>
      </w:hyperlink>
    </w:p>
    <w:p>
      <w:pPr>
        <w:pStyle w:val="TOC2"/>
        <w:tabs>
          <w:tab w:val="right" w:leader="dot" w:pos="8306"/>
        </w:tabs>
      </w:pPr>
      <w:hyperlink w:anchor="_Toc29770" w:history="1">
        <w:r>
          <w:rPr>
            <w:rFonts w:ascii="仿宋" w:eastAsia="仿宋" w:hAnsi="仿宋" w:cs="仿宋" w:hint="eastAsia"/>
            <w:lang w:eastAsia="zh-CN"/>
          </w:rPr>
          <w:t>(五)、无碳复写纸项目背景</w:t>
        </w:r>
        <w:r>
          <w:tab/>
        </w:r>
        <w:r>
          <w:fldChar w:fldCharType="begin"/>
        </w:r>
        <w:r>
          <w:instrText xml:space="preserve"> PAGEREF _Toc29770 \h </w:instrText>
        </w:r>
        <w:r>
          <w:fldChar w:fldCharType="separate"/>
        </w:r>
        <w:r>
          <w:t>12</w:t>
        </w:r>
        <w:r>
          <w:fldChar w:fldCharType="end"/>
        </w:r>
      </w:hyperlink>
    </w:p>
    <w:p>
      <w:pPr>
        <w:pStyle w:val="TOC1"/>
        <w:tabs>
          <w:tab w:val="right" w:leader="dot" w:pos="8306"/>
        </w:tabs>
      </w:pPr>
      <w:hyperlink w:anchor="_Toc787" w:history="1">
        <w:r>
          <w:rPr>
            <w:rFonts w:ascii="仿宋" w:eastAsia="仿宋" w:hAnsi="仿宋" w:cs="仿宋" w:hint="eastAsia"/>
            <w:lang w:eastAsia="zh-CN"/>
          </w:rPr>
          <w:t>三、无碳复写纸项目建设背景及必要性分析</w:t>
        </w:r>
        <w:r>
          <w:tab/>
        </w:r>
        <w:r>
          <w:fldChar w:fldCharType="begin"/>
        </w:r>
        <w:r>
          <w:instrText xml:space="preserve"> PAGEREF _Toc787 \h </w:instrText>
        </w:r>
        <w:r>
          <w:fldChar w:fldCharType="separate"/>
        </w:r>
        <w:r>
          <w:t>13</w:t>
        </w:r>
        <w:r>
          <w:fldChar w:fldCharType="end"/>
        </w:r>
      </w:hyperlink>
    </w:p>
    <w:p>
      <w:pPr>
        <w:pStyle w:val="TOC2"/>
        <w:tabs>
          <w:tab w:val="right" w:leader="dot" w:pos="8306"/>
        </w:tabs>
      </w:pPr>
      <w:hyperlink w:anchor="_Toc25142" w:history="1">
        <w:r>
          <w:rPr>
            <w:rFonts w:ascii="仿宋" w:eastAsia="仿宋" w:hAnsi="仿宋" w:cs="仿宋" w:hint="eastAsia"/>
            <w:lang w:eastAsia="zh-CN"/>
          </w:rPr>
          <w:t>(一)、无碳复写纸项目背景分析</w:t>
        </w:r>
        <w:r>
          <w:tab/>
        </w:r>
        <w:r>
          <w:fldChar w:fldCharType="begin"/>
        </w:r>
        <w:r>
          <w:instrText xml:space="preserve"> PAGEREF _Toc25142 \h </w:instrText>
        </w:r>
        <w:r>
          <w:fldChar w:fldCharType="separate"/>
        </w:r>
        <w:r>
          <w:t>13</w:t>
        </w:r>
        <w:r>
          <w:fldChar w:fldCharType="end"/>
        </w:r>
      </w:hyperlink>
    </w:p>
    <w:p>
      <w:pPr>
        <w:pStyle w:val="TOC2"/>
        <w:tabs>
          <w:tab w:val="right" w:leader="dot" w:pos="8306"/>
        </w:tabs>
      </w:pPr>
      <w:hyperlink w:anchor="_Toc23433" w:history="1">
        <w:r>
          <w:rPr>
            <w:rFonts w:ascii="仿宋" w:eastAsia="仿宋" w:hAnsi="仿宋" w:cs="仿宋" w:hint="eastAsia"/>
            <w:lang w:eastAsia="zh-CN"/>
          </w:rPr>
          <w:t>(二)、无碳复写纸项目建设必要性分析</w:t>
        </w:r>
        <w:r>
          <w:tab/>
        </w:r>
        <w:r>
          <w:fldChar w:fldCharType="begin"/>
        </w:r>
        <w:r>
          <w:instrText xml:space="preserve"> PAGEREF _Toc23433 \h </w:instrText>
        </w:r>
        <w:r>
          <w:fldChar w:fldCharType="separate"/>
        </w:r>
        <w:r>
          <w:t>14</w:t>
        </w:r>
        <w:r>
          <w:fldChar w:fldCharType="end"/>
        </w:r>
      </w:hyperlink>
    </w:p>
    <w:p>
      <w:pPr>
        <w:pStyle w:val="TOC1"/>
        <w:tabs>
          <w:tab w:val="right" w:leader="dot" w:pos="8306"/>
        </w:tabs>
      </w:pPr>
      <w:hyperlink w:anchor="_Toc16336" w:history="1">
        <w:r>
          <w:rPr>
            <w:rFonts w:ascii="仿宋" w:eastAsia="仿宋" w:hAnsi="仿宋" w:cs="仿宋" w:hint="eastAsia"/>
            <w:lang w:eastAsia="zh-CN"/>
          </w:rPr>
          <w:t>四、无碳复写纸项目可持续发展</w:t>
        </w:r>
        <w:r>
          <w:tab/>
        </w:r>
        <w:r>
          <w:fldChar w:fldCharType="begin"/>
        </w:r>
        <w:r>
          <w:instrText xml:space="preserve"> PAGEREF _Toc16336 \h </w:instrText>
        </w:r>
        <w:r>
          <w:fldChar w:fldCharType="separate"/>
        </w:r>
        <w:r>
          <w:t>16</w:t>
        </w:r>
        <w:r>
          <w:fldChar w:fldCharType="end"/>
        </w:r>
      </w:hyperlink>
    </w:p>
    <w:p>
      <w:pPr>
        <w:pStyle w:val="TOC2"/>
        <w:tabs>
          <w:tab w:val="right" w:leader="dot" w:pos="8306"/>
        </w:tabs>
      </w:pPr>
      <w:hyperlink w:anchor="_Toc9449" w:history="1">
        <w:r>
          <w:rPr>
            <w:rFonts w:ascii="仿宋" w:eastAsia="仿宋" w:hAnsi="仿宋" w:cs="仿宋" w:hint="eastAsia"/>
            <w:lang w:eastAsia="zh-CN"/>
          </w:rPr>
          <w:t>(一)、可持续战略与实践</w:t>
        </w:r>
        <w:r>
          <w:tab/>
        </w:r>
        <w:r>
          <w:fldChar w:fldCharType="begin"/>
        </w:r>
        <w:r>
          <w:instrText xml:space="preserve"> PAGEREF _Toc9449 \h </w:instrText>
        </w:r>
        <w:r>
          <w:fldChar w:fldCharType="separate"/>
        </w:r>
        <w:r>
          <w:t>16</w:t>
        </w:r>
        <w:r>
          <w:fldChar w:fldCharType="end"/>
        </w:r>
      </w:hyperlink>
    </w:p>
    <w:p>
      <w:pPr>
        <w:pStyle w:val="TOC2"/>
        <w:tabs>
          <w:tab w:val="right" w:leader="dot" w:pos="8306"/>
        </w:tabs>
      </w:pPr>
      <w:hyperlink w:anchor="_Toc30662" w:history="1">
        <w:r>
          <w:rPr>
            <w:rFonts w:ascii="仿宋" w:eastAsia="仿宋" w:hAnsi="仿宋" w:cs="仿宋" w:hint="eastAsia"/>
            <w:lang w:eastAsia="zh-CN"/>
          </w:rPr>
          <w:t>(二)、环保与社会责任</w:t>
        </w:r>
        <w:r>
          <w:tab/>
        </w:r>
        <w:r>
          <w:fldChar w:fldCharType="begin"/>
        </w:r>
        <w:r>
          <w:instrText xml:space="preserve"> PAGEREF _Toc30662 \h </w:instrText>
        </w:r>
        <w:r>
          <w:fldChar w:fldCharType="separate"/>
        </w:r>
        <w:r>
          <w:t>16</w:t>
        </w:r>
        <w:r>
          <w:fldChar w:fldCharType="end"/>
        </w:r>
      </w:hyperlink>
    </w:p>
    <w:p>
      <w:pPr>
        <w:pStyle w:val="TOC1"/>
        <w:tabs>
          <w:tab w:val="right" w:leader="dot" w:pos="8306"/>
        </w:tabs>
      </w:pPr>
      <w:hyperlink w:anchor="_Toc4325" w:history="1">
        <w:r>
          <w:rPr>
            <w:rFonts w:ascii="仿宋" w:eastAsia="仿宋" w:hAnsi="仿宋" w:cs="仿宋" w:hint="eastAsia"/>
            <w:lang w:eastAsia="zh-CN"/>
          </w:rPr>
          <w:t>五、无碳复写纸项目危机管理</w:t>
        </w:r>
        <w:r>
          <w:tab/>
        </w:r>
        <w:r>
          <w:fldChar w:fldCharType="begin"/>
        </w:r>
        <w:r>
          <w:instrText xml:space="preserve"> PAGEREF _Toc4325 \h </w:instrText>
        </w:r>
        <w:r>
          <w:fldChar w:fldCharType="separate"/>
        </w:r>
        <w:r>
          <w:t>17</w:t>
        </w:r>
        <w:r>
          <w:fldChar w:fldCharType="end"/>
        </w:r>
      </w:hyperlink>
    </w:p>
    <w:p>
      <w:pPr>
        <w:pStyle w:val="TOC2"/>
        <w:tabs>
          <w:tab w:val="right" w:leader="dot" w:pos="8306"/>
        </w:tabs>
      </w:pPr>
      <w:hyperlink w:anchor="_Toc2003" w:history="1">
        <w:r>
          <w:rPr>
            <w:rFonts w:ascii="仿宋" w:eastAsia="仿宋" w:hAnsi="仿宋" w:cs="仿宋" w:hint="eastAsia"/>
            <w:lang w:eastAsia="zh-CN"/>
          </w:rPr>
          <w:t>(一)、危机预警与识别</w:t>
        </w:r>
        <w:r>
          <w:tab/>
        </w:r>
        <w:r>
          <w:fldChar w:fldCharType="begin"/>
        </w:r>
        <w:r>
          <w:instrText xml:space="preserve"> PAGEREF _Toc2003 \h </w:instrText>
        </w:r>
        <w:r>
          <w:fldChar w:fldCharType="separate"/>
        </w:r>
        <w:r>
          <w:t>17</w:t>
        </w:r>
        <w:r>
          <w:fldChar w:fldCharType="end"/>
        </w:r>
      </w:hyperlink>
    </w:p>
    <w:p>
      <w:pPr>
        <w:pStyle w:val="TOC2"/>
        <w:tabs>
          <w:tab w:val="right" w:leader="dot" w:pos="8306"/>
        </w:tabs>
      </w:pPr>
      <w:hyperlink w:anchor="_Toc13785" w:history="1">
        <w:r>
          <w:rPr>
            <w:rFonts w:ascii="仿宋" w:eastAsia="仿宋" w:hAnsi="仿宋" w:cs="仿宋" w:hint="eastAsia"/>
            <w:lang w:eastAsia="zh-CN"/>
          </w:rPr>
          <w:t>(二)、危机应对与恢复</w:t>
        </w:r>
        <w:r>
          <w:tab/>
        </w:r>
        <w:r>
          <w:fldChar w:fldCharType="begin"/>
        </w:r>
        <w:r>
          <w:instrText xml:space="preserve"> PAGEREF _Toc13785 \h </w:instrText>
        </w:r>
        <w:r>
          <w:fldChar w:fldCharType="separate"/>
        </w:r>
        <w:r>
          <w:t>18</w:t>
        </w:r>
        <w:r>
          <w:fldChar w:fldCharType="end"/>
        </w:r>
      </w:hyperlink>
    </w:p>
    <w:p>
      <w:pPr>
        <w:pStyle w:val="TOC1"/>
        <w:tabs>
          <w:tab w:val="right" w:leader="dot" w:pos="8306"/>
        </w:tabs>
      </w:pPr>
      <w:hyperlink w:anchor="_Toc9800" w:history="1">
        <w:r>
          <w:rPr>
            <w:rFonts w:ascii="仿宋" w:eastAsia="仿宋" w:hAnsi="仿宋" w:cs="仿宋" w:hint="eastAsia"/>
            <w:lang w:eastAsia="zh-CN"/>
          </w:rPr>
          <w:t>六、市场分析、调研</w:t>
        </w:r>
        <w:r>
          <w:tab/>
        </w:r>
        <w:r>
          <w:fldChar w:fldCharType="begin"/>
        </w:r>
        <w:r>
          <w:instrText xml:space="preserve"> PAGEREF _Toc9800 \h </w:instrText>
        </w:r>
        <w:r>
          <w:fldChar w:fldCharType="separate"/>
        </w:r>
        <w:r>
          <w:t>20</w:t>
        </w:r>
        <w:r>
          <w:fldChar w:fldCharType="end"/>
        </w:r>
      </w:hyperlink>
    </w:p>
    <w:p>
      <w:pPr>
        <w:pStyle w:val="TOC2"/>
        <w:tabs>
          <w:tab w:val="right" w:leader="dot" w:pos="8306"/>
        </w:tabs>
      </w:pPr>
      <w:hyperlink w:anchor="_Toc3242" w:history="1">
        <w:r>
          <w:rPr>
            <w:rFonts w:ascii="仿宋" w:eastAsia="仿宋" w:hAnsi="仿宋" w:cs="仿宋" w:hint="eastAsia"/>
            <w:lang w:eastAsia="zh-CN"/>
          </w:rPr>
          <w:t>(一)、无碳复写纸行业分析</w:t>
        </w:r>
        <w:r>
          <w:tab/>
        </w:r>
        <w:r>
          <w:fldChar w:fldCharType="begin"/>
        </w:r>
        <w:r>
          <w:instrText xml:space="preserve"> PAGEREF _Toc3242 \h </w:instrText>
        </w:r>
        <w:r>
          <w:fldChar w:fldCharType="separate"/>
        </w:r>
        <w:r>
          <w:t>20</w:t>
        </w:r>
        <w:r>
          <w:fldChar w:fldCharType="end"/>
        </w:r>
      </w:hyperlink>
    </w:p>
    <w:p>
      <w:pPr>
        <w:pStyle w:val="TOC2"/>
        <w:tabs>
          <w:tab w:val="right" w:leader="dot" w:pos="8306"/>
        </w:tabs>
      </w:pPr>
      <w:hyperlink w:anchor="_Toc31971" w:history="1">
        <w:r>
          <w:rPr>
            <w:rFonts w:ascii="仿宋" w:eastAsia="仿宋" w:hAnsi="仿宋" w:cs="仿宋" w:hint="eastAsia"/>
            <w:lang w:eastAsia="zh-CN"/>
          </w:rPr>
          <w:t>(二)、无碳复写纸市场分析预测</w:t>
        </w:r>
        <w:r>
          <w:tab/>
        </w:r>
        <w:r>
          <w:fldChar w:fldCharType="begin"/>
        </w:r>
        <w:r>
          <w:instrText xml:space="preserve"> PAGEREF _Toc31971 \h </w:instrText>
        </w:r>
        <w:r>
          <w:fldChar w:fldCharType="separate"/>
        </w:r>
        <w:r>
          <w:t>20</w:t>
        </w:r>
        <w:r>
          <w:fldChar w:fldCharType="end"/>
        </w:r>
      </w:hyperlink>
    </w:p>
    <w:p>
      <w:pPr>
        <w:pStyle w:val="TOC1"/>
        <w:tabs>
          <w:tab w:val="right" w:leader="dot" w:pos="8306"/>
        </w:tabs>
      </w:pPr>
      <w:hyperlink w:anchor="_Toc8904" w:history="1">
        <w:r>
          <w:rPr>
            <w:rFonts w:ascii="仿宋" w:eastAsia="仿宋" w:hAnsi="仿宋" w:cs="仿宋" w:hint="eastAsia"/>
            <w:lang w:eastAsia="zh-CN"/>
          </w:rPr>
          <w:t>七、无碳复写纸项目计划安排</w:t>
        </w:r>
        <w:r>
          <w:tab/>
        </w:r>
        <w:r>
          <w:fldChar w:fldCharType="begin"/>
        </w:r>
        <w:r>
          <w:instrText xml:space="preserve"> PAGEREF _Toc8904 \h </w:instrText>
        </w:r>
        <w:r>
          <w:fldChar w:fldCharType="separate"/>
        </w:r>
        <w:r>
          <w:t>21</w:t>
        </w:r>
        <w:r>
          <w:fldChar w:fldCharType="end"/>
        </w:r>
      </w:hyperlink>
    </w:p>
    <w:p>
      <w:pPr>
        <w:pStyle w:val="TOC2"/>
        <w:tabs>
          <w:tab w:val="right" w:leader="dot" w:pos="8306"/>
        </w:tabs>
      </w:pPr>
      <w:hyperlink w:anchor="_Toc27484" w:history="1">
        <w:r>
          <w:rPr>
            <w:rFonts w:ascii="仿宋" w:eastAsia="仿宋" w:hAnsi="仿宋" w:cs="仿宋" w:hint="eastAsia"/>
            <w:lang w:eastAsia="zh-CN"/>
          </w:rPr>
          <w:t>(一)、建设周期</w:t>
        </w:r>
        <w:r>
          <w:tab/>
        </w:r>
        <w:r>
          <w:fldChar w:fldCharType="begin"/>
        </w:r>
        <w:r>
          <w:instrText xml:space="preserve"> PAGEREF _Toc27484 \h </w:instrText>
        </w:r>
        <w:r>
          <w:fldChar w:fldCharType="separate"/>
        </w:r>
        <w:r>
          <w:t>21</w:t>
        </w:r>
        <w:r>
          <w:fldChar w:fldCharType="end"/>
        </w:r>
      </w:hyperlink>
    </w:p>
    <w:p>
      <w:pPr>
        <w:pStyle w:val="TOC2"/>
        <w:tabs>
          <w:tab w:val="right" w:leader="dot" w:pos="8306"/>
        </w:tabs>
      </w:pPr>
      <w:hyperlink w:anchor="_Toc18693" w:history="1">
        <w:r>
          <w:rPr>
            <w:rFonts w:ascii="仿宋" w:eastAsia="仿宋" w:hAnsi="仿宋" w:cs="仿宋" w:hint="eastAsia"/>
            <w:lang w:eastAsia="zh-CN"/>
          </w:rPr>
          <w:t>(二)、建设进度</w:t>
        </w:r>
        <w:r>
          <w:tab/>
        </w:r>
        <w:r>
          <w:fldChar w:fldCharType="begin"/>
        </w:r>
        <w:r>
          <w:instrText xml:space="preserve"> PAGEREF _Toc18693 \h </w:instrText>
        </w:r>
        <w:r>
          <w:fldChar w:fldCharType="separate"/>
        </w:r>
        <w:r>
          <w:t>22</w:t>
        </w:r>
        <w:r>
          <w:fldChar w:fldCharType="end"/>
        </w:r>
      </w:hyperlink>
    </w:p>
    <w:p>
      <w:pPr>
        <w:pStyle w:val="TOC2"/>
        <w:tabs>
          <w:tab w:val="right" w:leader="dot" w:pos="8306"/>
        </w:tabs>
      </w:pPr>
      <w:hyperlink w:anchor="_Toc5965" w:history="1">
        <w:r>
          <w:rPr>
            <w:rFonts w:ascii="仿宋" w:eastAsia="仿宋" w:hAnsi="仿宋" w:cs="仿宋" w:hint="eastAsia"/>
            <w:lang w:eastAsia="zh-CN"/>
          </w:rPr>
          <w:t>(三)、进度安排注意事项</w:t>
        </w:r>
        <w:r>
          <w:tab/>
        </w:r>
        <w:r>
          <w:fldChar w:fldCharType="begin"/>
        </w:r>
        <w:r>
          <w:instrText xml:space="preserve"> PAGEREF _Toc5965 \h </w:instrText>
        </w:r>
        <w:r>
          <w:fldChar w:fldCharType="separate"/>
        </w:r>
        <w:r>
          <w:t>23</w:t>
        </w:r>
        <w:r>
          <w:fldChar w:fldCharType="end"/>
        </w:r>
      </w:hyperlink>
    </w:p>
    <w:p>
      <w:pPr>
        <w:pStyle w:val="TOC2"/>
        <w:tabs>
          <w:tab w:val="right" w:leader="dot" w:pos="8306"/>
        </w:tabs>
      </w:pPr>
      <w:hyperlink w:anchor="_Toc3678" w:history="1">
        <w:r>
          <w:rPr>
            <w:rFonts w:ascii="仿宋" w:eastAsia="仿宋" w:hAnsi="仿宋" w:cs="仿宋" w:hint="eastAsia"/>
            <w:lang w:eastAsia="zh-CN"/>
          </w:rPr>
          <w:t>(四)、人力资源配置</w:t>
        </w:r>
        <w:r>
          <w:tab/>
        </w:r>
        <w:r>
          <w:fldChar w:fldCharType="begin"/>
        </w:r>
        <w:r>
          <w:instrText xml:space="preserve"> PAGEREF _Toc3678 \h </w:instrText>
        </w:r>
        <w:r>
          <w:fldChar w:fldCharType="separate"/>
        </w:r>
        <w:r>
          <w:t>25</w:t>
        </w:r>
        <w:r>
          <w:fldChar w:fldCharType="end"/>
        </w:r>
      </w:hyperlink>
    </w:p>
    <w:p>
      <w:pPr>
        <w:pStyle w:val="TOC1"/>
        <w:tabs>
          <w:tab w:val="right" w:leader="dot" w:pos="8306"/>
        </w:tabs>
      </w:pPr>
      <w:hyperlink w:anchor="_Toc31838" w:history="1">
        <w:r>
          <w:rPr>
            <w:rFonts w:ascii="仿宋" w:eastAsia="仿宋" w:hAnsi="仿宋" w:cs="仿宋" w:hint="eastAsia"/>
            <w:lang w:eastAsia="zh-CN"/>
          </w:rPr>
          <w:t>八、无碳复写纸项目经营效益</w:t>
        </w:r>
        <w:r>
          <w:tab/>
        </w:r>
        <w:r>
          <w:fldChar w:fldCharType="begin"/>
        </w:r>
        <w:r>
          <w:instrText xml:space="preserve"> PAGEREF _Toc31838 \h </w:instrText>
        </w:r>
        <w:r>
          <w:fldChar w:fldCharType="separate"/>
        </w:r>
        <w:r>
          <w:t>25</w:t>
        </w:r>
        <w:r>
          <w:fldChar w:fldCharType="end"/>
        </w:r>
      </w:hyperlink>
    </w:p>
    <w:p>
      <w:pPr>
        <w:pStyle w:val="TOC2"/>
        <w:tabs>
          <w:tab w:val="right" w:leader="dot" w:pos="8306"/>
        </w:tabs>
      </w:pPr>
      <w:hyperlink w:anchor="_Toc3572" w:history="1">
        <w:r>
          <w:rPr>
            <w:rFonts w:ascii="仿宋" w:eastAsia="仿宋" w:hAnsi="仿宋" w:cs="仿宋" w:hint="eastAsia"/>
            <w:lang w:eastAsia="zh-CN"/>
          </w:rPr>
          <w:t>(一)、经济评价财务测算</w:t>
        </w:r>
        <w:r>
          <w:tab/>
        </w:r>
        <w:r>
          <w:fldChar w:fldCharType="begin"/>
        </w:r>
        <w:r>
          <w:instrText xml:space="preserve"> PAGEREF _Toc3572 \h </w:instrText>
        </w:r>
        <w:r>
          <w:fldChar w:fldCharType="separate"/>
        </w:r>
        <w:r>
          <w:t>25</w:t>
        </w:r>
        <w:r>
          <w:fldChar w:fldCharType="end"/>
        </w:r>
      </w:hyperlink>
    </w:p>
    <w:p>
      <w:pPr>
        <w:pStyle w:val="TOC2"/>
        <w:tabs>
          <w:tab w:val="right" w:leader="dot" w:pos="8306"/>
        </w:tabs>
      </w:pPr>
      <w:hyperlink w:anchor="_Toc1762" w:history="1">
        <w:r>
          <w:rPr>
            <w:rFonts w:ascii="仿宋" w:eastAsia="仿宋" w:hAnsi="仿宋" w:cs="仿宋" w:hint="eastAsia"/>
            <w:lang w:eastAsia="zh-CN"/>
          </w:rPr>
          <w:t>(二)、无碳复写纸项目盈利能力分析</w:t>
        </w:r>
        <w:r>
          <w:tab/>
        </w:r>
        <w:r>
          <w:fldChar w:fldCharType="begin"/>
        </w:r>
        <w:r>
          <w:instrText xml:space="preserve"> PAGEREF _Toc1762 \h </w:instrText>
        </w:r>
        <w:r>
          <w:fldChar w:fldCharType="separate"/>
        </w:r>
        <w:r>
          <w:t>27</w:t>
        </w:r>
        <w:r>
          <w:fldChar w:fldCharType="end"/>
        </w:r>
      </w:hyperlink>
    </w:p>
    <w:p>
      <w:pPr>
        <w:pStyle w:val="TOC1"/>
        <w:tabs>
          <w:tab w:val="right" w:leader="dot" w:pos="8306"/>
        </w:tabs>
      </w:pPr>
      <w:hyperlink w:anchor="_Toc4536" w:history="1">
        <w:r>
          <w:rPr>
            <w:rFonts w:ascii="仿宋" w:eastAsia="仿宋" w:hAnsi="仿宋" w:cs="仿宋" w:hint="eastAsia"/>
            <w:lang w:eastAsia="zh-CN"/>
          </w:rPr>
          <w:t>九、无碳复写纸项目环境影响分析</w:t>
        </w:r>
        <w:r>
          <w:tab/>
        </w:r>
        <w:r>
          <w:fldChar w:fldCharType="begin"/>
        </w:r>
        <w:r>
          <w:instrText xml:space="preserve"> PAGEREF _Toc4536 \h </w:instrText>
        </w:r>
        <w:r>
          <w:fldChar w:fldCharType="separate"/>
        </w:r>
        <w:r>
          <w:t>27</w:t>
        </w:r>
        <w:r>
          <w:fldChar w:fldCharType="end"/>
        </w:r>
      </w:hyperlink>
    </w:p>
    <w:p>
      <w:pPr>
        <w:pStyle w:val="TOC2"/>
        <w:tabs>
          <w:tab w:val="right" w:leader="dot" w:pos="8306"/>
        </w:tabs>
      </w:pPr>
      <w:hyperlink w:anchor="_Toc21573" w:history="1">
        <w:r>
          <w:rPr>
            <w:rFonts w:ascii="仿宋" w:eastAsia="仿宋" w:hAnsi="仿宋" w:cs="仿宋" w:hint="eastAsia"/>
            <w:lang w:eastAsia="zh-CN"/>
          </w:rPr>
          <w:t>(一)、建设区域环境质量现状</w:t>
        </w:r>
        <w:r>
          <w:tab/>
        </w:r>
        <w:r>
          <w:fldChar w:fldCharType="begin"/>
        </w:r>
        <w:r>
          <w:instrText xml:space="preserve"> PAGEREF _Toc21573 \h </w:instrText>
        </w:r>
        <w:r>
          <w:fldChar w:fldCharType="separate"/>
        </w:r>
        <w:r>
          <w:t>27</w:t>
        </w:r>
        <w:r>
          <w:fldChar w:fldCharType="end"/>
        </w:r>
      </w:hyperlink>
    </w:p>
    <w:p>
      <w:pPr>
        <w:pStyle w:val="TOC2"/>
        <w:tabs>
          <w:tab w:val="right" w:leader="dot" w:pos="8306"/>
        </w:tabs>
      </w:pPr>
      <w:hyperlink w:anchor="_Toc22432" w:history="1">
        <w:r>
          <w:rPr>
            <w:rFonts w:ascii="仿宋" w:eastAsia="仿宋" w:hAnsi="仿宋" w:cs="仿宋" w:hint="eastAsia"/>
            <w:lang w:eastAsia="zh-CN"/>
          </w:rPr>
          <w:t>(二)、建设期环境保护</w:t>
        </w:r>
        <w:r>
          <w:tab/>
        </w:r>
        <w:r>
          <w:fldChar w:fldCharType="begin"/>
        </w:r>
        <w:r>
          <w:instrText xml:space="preserve"> PAGEREF _Toc22432 \h </w:instrText>
        </w:r>
        <w:r>
          <w:fldChar w:fldCharType="separate"/>
        </w:r>
        <w:r>
          <w:t>29</w:t>
        </w:r>
        <w:r>
          <w:fldChar w:fldCharType="end"/>
        </w:r>
      </w:hyperlink>
    </w:p>
    <w:p>
      <w:pPr>
        <w:pStyle w:val="TOC2"/>
        <w:tabs>
          <w:tab w:val="right" w:leader="dot" w:pos="8306"/>
        </w:tabs>
      </w:pPr>
      <w:hyperlink w:anchor="_Toc20474" w:history="1">
        <w:r>
          <w:rPr>
            <w:rFonts w:ascii="仿宋" w:eastAsia="仿宋" w:hAnsi="仿宋" w:cs="仿宋" w:hint="eastAsia"/>
            <w:lang w:eastAsia="zh-CN"/>
          </w:rPr>
          <w:t>(三)、运营期环境保护</w:t>
        </w:r>
        <w:r>
          <w:tab/>
        </w:r>
        <w:r>
          <w:fldChar w:fldCharType="begin"/>
        </w:r>
        <w:r>
          <w:instrText xml:space="preserve"> PAGEREF _Toc20474 \h </w:instrText>
        </w:r>
        <w:r>
          <w:fldChar w:fldCharType="separate"/>
        </w:r>
        <w:r>
          <w:t>30</w:t>
        </w:r>
        <w:r>
          <w:fldChar w:fldCharType="end"/>
        </w:r>
      </w:hyperlink>
    </w:p>
    <w:p>
      <w:pPr>
        <w:pStyle w:val="TOC2"/>
        <w:tabs>
          <w:tab w:val="right" w:leader="dot" w:pos="8306"/>
        </w:tabs>
      </w:pPr>
      <w:hyperlink w:anchor="_Toc30045" w:history="1">
        <w:r>
          <w:rPr>
            <w:rFonts w:ascii="仿宋" w:eastAsia="仿宋" w:hAnsi="仿宋" w:cs="仿宋" w:hint="eastAsia"/>
            <w:lang w:eastAsia="zh-CN"/>
          </w:rPr>
          <w:t>(四)、无碳复写纸项目建设对区域经济的影响</w:t>
        </w:r>
        <w:r>
          <w:tab/>
        </w:r>
        <w:r>
          <w:fldChar w:fldCharType="begin"/>
        </w:r>
        <w:r>
          <w:instrText xml:space="preserve"> PAGEREF _Toc30045 \h </w:instrText>
        </w:r>
        <w:r>
          <w:fldChar w:fldCharType="separate"/>
        </w:r>
        <w:r>
          <w:t>32</w:t>
        </w:r>
        <w:r>
          <w:fldChar w:fldCharType="end"/>
        </w:r>
      </w:hyperlink>
    </w:p>
    <w:p>
      <w:pPr>
        <w:pStyle w:val="TOC2"/>
        <w:tabs>
          <w:tab w:val="right" w:leader="dot" w:pos="8306"/>
        </w:tabs>
      </w:pPr>
      <w:hyperlink w:anchor="_Toc22731" w:history="1">
        <w:r>
          <w:rPr>
            <w:rFonts w:ascii="仿宋" w:eastAsia="仿宋" w:hAnsi="仿宋" w:cs="仿宋" w:hint="eastAsia"/>
            <w:lang w:eastAsia="zh-CN"/>
          </w:rPr>
          <w:t>(五)、废弃物处理</w:t>
        </w:r>
        <w:r>
          <w:tab/>
        </w:r>
        <w:r>
          <w:fldChar w:fldCharType="begin"/>
        </w:r>
        <w:r>
          <w:instrText xml:space="preserve"> PAGEREF _Toc22731 \h </w:instrText>
        </w:r>
        <w:r>
          <w:fldChar w:fldCharType="separate"/>
        </w:r>
        <w:r>
          <w:t>33</w:t>
        </w:r>
        <w:r>
          <w:fldChar w:fldCharType="end"/>
        </w:r>
      </w:hyperlink>
    </w:p>
    <w:p>
      <w:pPr>
        <w:pStyle w:val="TOC2"/>
        <w:tabs>
          <w:tab w:val="right" w:leader="dot" w:pos="8306"/>
        </w:tabs>
      </w:pPr>
      <w:hyperlink w:anchor="_Toc30444" w:history="1">
        <w:r>
          <w:rPr>
            <w:rFonts w:ascii="仿宋" w:eastAsia="仿宋" w:hAnsi="仿宋" w:cs="仿宋" w:hint="eastAsia"/>
            <w:lang w:eastAsia="zh-CN"/>
          </w:rPr>
          <w:t>(六)、特殊环境影响分析</w:t>
        </w:r>
        <w:r>
          <w:tab/>
        </w:r>
        <w:r>
          <w:fldChar w:fldCharType="begin"/>
        </w:r>
        <w:r>
          <w:instrText xml:space="preserve"> PAGEREF _Toc30444 \h </w:instrText>
        </w:r>
        <w:r>
          <w:fldChar w:fldCharType="separate"/>
        </w:r>
        <w:r>
          <w:t>35</w:t>
        </w:r>
        <w:r>
          <w:fldChar w:fldCharType="end"/>
        </w:r>
      </w:hyperlink>
    </w:p>
    <w:p>
      <w:pPr>
        <w:pStyle w:val="TOC2"/>
        <w:tabs>
          <w:tab w:val="right" w:leader="dot" w:pos="8306"/>
        </w:tabs>
      </w:pPr>
      <w:hyperlink w:anchor="_Toc14777" w:history="1">
        <w:r>
          <w:rPr>
            <w:rFonts w:ascii="仿宋" w:eastAsia="仿宋" w:hAnsi="仿宋" w:cs="仿宋" w:hint="eastAsia"/>
            <w:lang w:eastAsia="zh-CN"/>
          </w:rPr>
          <w:t>(七)、清洁生产</w:t>
        </w:r>
        <w:r>
          <w:tab/>
        </w:r>
        <w:r>
          <w:fldChar w:fldCharType="begin"/>
        </w:r>
        <w:r>
          <w:instrText xml:space="preserve"> PAGEREF _Toc14777 \h </w:instrText>
        </w:r>
        <w:r>
          <w:fldChar w:fldCharType="separate"/>
        </w:r>
        <w:r>
          <w:t>36</w:t>
        </w:r>
        <w:r>
          <w:fldChar w:fldCharType="end"/>
        </w:r>
      </w:hyperlink>
    </w:p>
    <w:p>
      <w:pPr>
        <w:pStyle w:val="TOC2"/>
        <w:tabs>
          <w:tab w:val="right" w:leader="dot" w:pos="8306"/>
        </w:tabs>
      </w:pPr>
      <w:hyperlink w:anchor="_Toc30324" w:history="1">
        <w:r>
          <w:rPr>
            <w:rFonts w:ascii="仿宋" w:eastAsia="仿宋" w:hAnsi="仿宋" w:cs="仿宋" w:hint="eastAsia"/>
            <w:lang w:eastAsia="zh-CN"/>
          </w:rPr>
          <w:t>(八)、环境保护综合评价</w:t>
        </w:r>
        <w:r>
          <w:tab/>
        </w:r>
        <w:r>
          <w:fldChar w:fldCharType="begin"/>
        </w:r>
        <w:r>
          <w:instrText xml:space="preserve"> PAGEREF _Toc30324 \h </w:instrText>
        </w:r>
        <w:r>
          <w:fldChar w:fldCharType="separate"/>
        </w:r>
        <w:r>
          <w:t>37</w:t>
        </w:r>
        <w:r>
          <w:fldChar w:fldCharType="end"/>
        </w:r>
      </w:hyperlink>
    </w:p>
    <w:p>
      <w:pPr>
        <w:pStyle w:val="TOC1"/>
        <w:tabs>
          <w:tab w:val="right" w:leader="dot" w:pos="8306"/>
        </w:tabs>
      </w:pPr>
      <w:hyperlink w:anchor="_Toc23247" w:history="1">
        <w:r>
          <w:rPr>
            <w:rFonts w:ascii="仿宋" w:eastAsia="仿宋" w:hAnsi="仿宋" w:cs="仿宋" w:hint="eastAsia"/>
            <w:lang w:eastAsia="zh-CN"/>
          </w:rPr>
          <w:t>十、无碳复写纸项目人力资源管理</w:t>
        </w:r>
        <w:r>
          <w:tab/>
        </w:r>
        <w:r>
          <w:fldChar w:fldCharType="begin"/>
        </w:r>
        <w:r>
          <w:instrText xml:space="preserve"> PAGEREF _Toc23247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0" w:history="1">
        <w:r>
          <w:rPr>
            <w:rFonts w:ascii="仿宋" w:eastAsia="仿宋" w:hAnsi="仿宋" w:cs="仿宋" w:hint="eastAsia"/>
            <w:lang w:eastAsia="zh-CN"/>
          </w:rPr>
          <w:t>(一)、建立健全的预算管理制度</w:t>
        </w:r>
        <w:r>
          <w:tab/>
        </w:r>
        <w:r>
          <w:fldChar w:fldCharType="begin"/>
        </w:r>
        <w:r>
          <w:instrText xml:space="preserve"> PAGEREF _Toc8270 \h </w:instrText>
        </w:r>
        <w:r>
          <w:fldChar w:fldCharType="separate"/>
        </w:r>
        <w:r>
          <w:t>38</w:t>
        </w:r>
        <w:r>
          <w:fldChar w:fldCharType="end"/>
        </w:r>
      </w:hyperlink>
    </w:p>
    <w:p>
      <w:pPr>
        <w:pStyle w:val="TOC2"/>
        <w:tabs>
          <w:tab w:val="right" w:leader="dot" w:pos="8306"/>
        </w:tabs>
      </w:pPr>
      <w:hyperlink w:anchor="_Toc29073" w:history="1">
        <w:r>
          <w:rPr>
            <w:rFonts w:ascii="仿宋" w:eastAsia="仿宋" w:hAnsi="仿宋" w:cs="仿宋" w:hint="eastAsia"/>
            <w:lang w:eastAsia="zh-CN"/>
          </w:rPr>
          <w:t>(二)、加强资金流动监控</w:t>
        </w:r>
        <w:r>
          <w:tab/>
        </w:r>
        <w:r>
          <w:fldChar w:fldCharType="begin"/>
        </w:r>
        <w:r>
          <w:instrText xml:space="preserve"> PAGEREF _Toc29073 \h </w:instrText>
        </w:r>
        <w:r>
          <w:fldChar w:fldCharType="separate"/>
        </w:r>
        <w:r>
          <w:t>40</w:t>
        </w:r>
        <w:r>
          <w:fldChar w:fldCharType="end"/>
        </w:r>
      </w:hyperlink>
    </w:p>
    <w:p>
      <w:pPr>
        <w:pStyle w:val="TOC2"/>
        <w:tabs>
          <w:tab w:val="right" w:leader="dot" w:pos="8306"/>
        </w:tabs>
      </w:pPr>
      <w:hyperlink w:anchor="_Toc27700" w:history="1">
        <w:r>
          <w:rPr>
            <w:rFonts w:ascii="仿宋" w:eastAsia="仿宋" w:hAnsi="仿宋" w:cs="仿宋" w:hint="eastAsia"/>
            <w:lang w:eastAsia="zh-CN"/>
          </w:rPr>
          <w:t>(三)、制定完善的风险控制机制</w:t>
        </w:r>
        <w:r>
          <w:tab/>
        </w:r>
        <w:r>
          <w:fldChar w:fldCharType="begin"/>
        </w:r>
        <w:r>
          <w:instrText xml:space="preserve"> PAGEREF _Toc27700 \h </w:instrText>
        </w:r>
        <w:r>
          <w:fldChar w:fldCharType="separate"/>
        </w:r>
        <w:r>
          <w:t>41</w:t>
        </w:r>
        <w:r>
          <w:fldChar w:fldCharType="end"/>
        </w:r>
      </w:hyperlink>
    </w:p>
    <w:p>
      <w:pPr>
        <w:pStyle w:val="TOC2"/>
        <w:tabs>
          <w:tab w:val="right" w:leader="dot" w:pos="8306"/>
        </w:tabs>
      </w:pPr>
      <w:hyperlink w:anchor="_Toc30199" w:history="1">
        <w:r>
          <w:rPr>
            <w:rFonts w:ascii="仿宋" w:eastAsia="仿宋" w:hAnsi="仿宋" w:cs="仿宋" w:hint="eastAsia"/>
            <w:lang w:eastAsia="zh-CN"/>
          </w:rPr>
          <w:t>(四)、优化成本管理</w:t>
        </w:r>
        <w:r>
          <w:tab/>
        </w:r>
        <w:r>
          <w:fldChar w:fldCharType="begin"/>
        </w:r>
        <w:r>
          <w:instrText xml:space="preserve"> PAGEREF _Toc30199 \h </w:instrText>
        </w:r>
        <w:r>
          <w:fldChar w:fldCharType="separate"/>
        </w:r>
        <w:r>
          <w:t>42</w:t>
        </w:r>
        <w:r>
          <w:fldChar w:fldCharType="end"/>
        </w:r>
      </w:hyperlink>
    </w:p>
    <w:p>
      <w:pPr>
        <w:pStyle w:val="TOC1"/>
        <w:tabs>
          <w:tab w:val="right" w:leader="dot" w:pos="8306"/>
        </w:tabs>
      </w:pPr>
      <w:hyperlink w:anchor="_Toc23774" w:history="1">
        <w:r>
          <w:rPr>
            <w:rFonts w:ascii="仿宋" w:eastAsia="仿宋" w:hAnsi="仿宋" w:cs="仿宋" w:hint="eastAsia"/>
            <w:lang w:eastAsia="zh-CN"/>
          </w:rPr>
          <w:t>十一、无碳复写纸项目投资规划</w:t>
        </w:r>
        <w:r>
          <w:tab/>
        </w:r>
        <w:r>
          <w:fldChar w:fldCharType="begin"/>
        </w:r>
        <w:r>
          <w:instrText xml:space="preserve"> PAGEREF _Toc23774 \h </w:instrText>
        </w:r>
        <w:r>
          <w:fldChar w:fldCharType="separate"/>
        </w:r>
        <w:r>
          <w:t>44</w:t>
        </w:r>
        <w:r>
          <w:fldChar w:fldCharType="end"/>
        </w:r>
      </w:hyperlink>
    </w:p>
    <w:p>
      <w:pPr>
        <w:pStyle w:val="TOC2"/>
        <w:tabs>
          <w:tab w:val="right" w:leader="dot" w:pos="8306"/>
        </w:tabs>
      </w:pPr>
      <w:hyperlink w:anchor="_Toc2056" w:history="1">
        <w:r>
          <w:rPr>
            <w:rFonts w:ascii="仿宋" w:eastAsia="仿宋" w:hAnsi="仿宋" w:cs="仿宋" w:hint="eastAsia"/>
            <w:lang w:eastAsia="zh-CN"/>
          </w:rPr>
          <w:t>(一)、无碳复写纸项目总投资估算</w:t>
        </w:r>
        <w:r>
          <w:tab/>
        </w:r>
        <w:r>
          <w:fldChar w:fldCharType="begin"/>
        </w:r>
        <w:r>
          <w:instrText xml:space="preserve"> PAGEREF _Toc2056 \h </w:instrText>
        </w:r>
        <w:r>
          <w:fldChar w:fldCharType="separate"/>
        </w:r>
        <w:r>
          <w:t>44</w:t>
        </w:r>
        <w:r>
          <w:fldChar w:fldCharType="end"/>
        </w:r>
      </w:hyperlink>
    </w:p>
    <w:p>
      <w:pPr>
        <w:pStyle w:val="TOC2"/>
        <w:tabs>
          <w:tab w:val="right" w:leader="dot" w:pos="8306"/>
        </w:tabs>
      </w:pPr>
      <w:hyperlink w:anchor="_Toc24987" w:history="1">
        <w:r>
          <w:rPr>
            <w:rFonts w:ascii="仿宋" w:eastAsia="仿宋" w:hAnsi="仿宋" w:cs="仿宋" w:hint="eastAsia"/>
            <w:lang w:eastAsia="zh-CN"/>
          </w:rPr>
          <w:t>(二)、资金筹措</w:t>
        </w:r>
        <w:r>
          <w:tab/>
        </w:r>
        <w:r>
          <w:fldChar w:fldCharType="begin"/>
        </w:r>
        <w:r>
          <w:instrText xml:space="preserve"> PAGEREF _Toc24987 \h </w:instrText>
        </w:r>
        <w:r>
          <w:fldChar w:fldCharType="separate"/>
        </w:r>
        <w:r>
          <w:t>45</w:t>
        </w:r>
        <w:r>
          <w:fldChar w:fldCharType="end"/>
        </w:r>
      </w:hyperlink>
    </w:p>
    <w:p>
      <w:pPr>
        <w:pStyle w:val="TOC1"/>
        <w:tabs>
          <w:tab w:val="right" w:leader="dot" w:pos="8306"/>
        </w:tabs>
      </w:pPr>
      <w:hyperlink w:anchor="_Toc5017" w:history="1">
        <w:r>
          <w:rPr>
            <w:rFonts w:ascii="仿宋" w:eastAsia="仿宋" w:hAnsi="仿宋" w:cs="仿宋" w:hint="eastAsia"/>
            <w:lang w:eastAsia="zh-CN"/>
          </w:rPr>
          <w:t>十二、生产安全保护</w:t>
        </w:r>
        <w:r>
          <w:tab/>
        </w:r>
        <w:r>
          <w:fldChar w:fldCharType="begin"/>
        </w:r>
        <w:r>
          <w:instrText xml:space="preserve"> PAGEREF _Toc5017 \h </w:instrText>
        </w:r>
        <w:r>
          <w:fldChar w:fldCharType="separate"/>
        </w:r>
        <w:r>
          <w:t>46</w:t>
        </w:r>
        <w:r>
          <w:fldChar w:fldCharType="end"/>
        </w:r>
      </w:hyperlink>
    </w:p>
    <w:p>
      <w:pPr>
        <w:pStyle w:val="TOC2"/>
        <w:tabs>
          <w:tab w:val="right" w:leader="dot" w:pos="8306"/>
        </w:tabs>
      </w:pPr>
      <w:hyperlink w:anchor="_Toc4524" w:history="1">
        <w:r>
          <w:rPr>
            <w:rFonts w:ascii="仿宋" w:eastAsia="仿宋" w:hAnsi="仿宋" w:cs="仿宋" w:hint="eastAsia"/>
            <w:lang w:eastAsia="zh-CN"/>
          </w:rPr>
          <w:t>(一)、消防安全</w:t>
        </w:r>
        <w:r>
          <w:tab/>
        </w:r>
        <w:r>
          <w:fldChar w:fldCharType="begin"/>
        </w:r>
        <w:r>
          <w:instrText xml:space="preserve"> PAGEREF _Toc4524 \h </w:instrText>
        </w:r>
        <w:r>
          <w:fldChar w:fldCharType="separate"/>
        </w:r>
        <w:r>
          <w:t>46</w:t>
        </w:r>
        <w:r>
          <w:fldChar w:fldCharType="end"/>
        </w:r>
      </w:hyperlink>
    </w:p>
    <w:p>
      <w:pPr>
        <w:pStyle w:val="TOC2"/>
        <w:tabs>
          <w:tab w:val="right" w:leader="dot" w:pos="8306"/>
        </w:tabs>
      </w:pPr>
      <w:hyperlink w:anchor="_Toc10940" w:history="1">
        <w:r>
          <w:rPr>
            <w:rFonts w:ascii="仿宋" w:eastAsia="仿宋" w:hAnsi="仿宋" w:cs="仿宋" w:hint="eastAsia"/>
            <w:lang w:eastAsia="zh-CN"/>
          </w:rPr>
          <w:t>(二)、防火防爆总图布置措施</w:t>
        </w:r>
        <w:r>
          <w:tab/>
        </w:r>
        <w:r>
          <w:fldChar w:fldCharType="begin"/>
        </w:r>
        <w:r>
          <w:instrText xml:space="preserve"> PAGEREF _Toc10940 \h </w:instrText>
        </w:r>
        <w:r>
          <w:fldChar w:fldCharType="separate"/>
        </w:r>
        <w:r>
          <w:t>47</w:t>
        </w:r>
        <w:r>
          <w:fldChar w:fldCharType="end"/>
        </w:r>
      </w:hyperlink>
    </w:p>
    <w:p>
      <w:pPr>
        <w:pStyle w:val="TOC2"/>
        <w:tabs>
          <w:tab w:val="right" w:leader="dot" w:pos="8306"/>
        </w:tabs>
      </w:pPr>
      <w:hyperlink w:anchor="_Toc30563" w:history="1">
        <w:r>
          <w:rPr>
            <w:rFonts w:ascii="仿宋" w:eastAsia="仿宋" w:hAnsi="仿宋" w:cs="仿宋" w:hint="eastAsia"/>
            <w:lang w:eastAsia="zh-CN"/>
          </w:rPr>
          <w:t>(三)、自然灾害防范措施</w:t>
        </w:r>
        <w:r>
          <w:tab/>
        </w:r>
        <w:r>
          <w:fldChar w:fldCharType="begin"/>
        </w:r>
        <w:r>
          <w:instrText xml:space="preserve"> PAGEREF _Toc30563 \h </w:instrText>
        </w:r>
        <w:r>
          <w:fldChar w:fldCharType="separate"/>
        </w:r>
        <w:r>
          <w:t>48</w:t>
        </w:r>
        <w:r>
          <w:fldChar w:fldCharType="end"/>
        </w:r>
      </w:hyperlink>
    </w:p>
    <w:p>
      <w:pPr>
        <w:pStyle w:val="TOC2"/>
        <w:tabs>
          <w:tab w:val="right" w:leader="dot" w:pos="8306"/>
        </w:tabs>
      </w:pPr>
      <w:hyperlink w:anchor="_Toc5340" w:history="1">
        <w:r>
          <w:rPr>
            <w:rFonts w:ascii="仿宋" w:eastAsia="仿宋" w:hAnsi="仿宋" w:cs="仿宋" w:hint="eastAsia"/>
            <w:lang w:eastAsia="zh-CN"/>
          </w:rPr>
          <w:t>(四)、安全色及安全标志使用要求</w:t>
        </w:r>
        <w:r>
          <w:tab/>
        </w:r>
        <w:r>
          <w:fldChar w:fldCharType="begin"/>
        </w:r>
        <w:r>
          <w:instrText xml:space="preserve"> PAGEREF _Toc5340 \h </w:instrText>
        </w:r>
        <w:r>
          <w:fldChar w:fldCharType="separate"/>
        </w:r>
        <w:r>
          <w:t>49</w:t>
        </w:r>
        <w:r>
          <w:fldChar w:fldCharType="end"/>
        </w:r>
      </w:hyperlink>
    </w:p>
    <w:p>
      <w:pPr>
        <w:pStyle w:val="TOC2"/>
        <w:tabs>
          <w:tab w:val="right" w:leader="dot" w:pos="8306"/>
        </w:tabs>
      </w:pPr>
      <w:hyperlink w:anchor="_Toc4439" w:history="1">
        <w:r>
          <w:rPr>
            <w:rFonts w:ascii="仿宋" w:eastAsia="仿宋" w:hAnsi="仿宋" w:cs="仿宋" w:hint="eastAsia"/>
            <w:lang w:eastAsia="zh-CN"/>
          </w:rPr>
          <w:t>(五)、防尘防毒措施</w:t>
        </w:r>
        <w:r>
          <w:tab/>
        </w:r>
        <w:r>
          <w:fldChar w:fldCharType="begin"/>
        </w:r>
        <w:r>
          <w:instrText xml:space="preserve"> PAGEREF _Toc4439 \h </w:instrText>
        </w:r>
        <w:r>
          <w:fldChar w:fldCharType="separate"/>
        </w:r>
        <w:r>
          <w:t>50</w:t>
        </w:r>
        <w:r>
          <w:fldChar w:fldCharType="end"/>
        </w:r>
      </w:hyperlink>
    </w:p>
    <w:p>
      <w:pPr>
        <w:pStyle w:val="TOC2"/>
        <w:tabs>
          <w:tab w:val="right" w:leader="dot" w:pos="8306"/>
        </w:tabs>
      </w:pPr>
      <w:hyperlink w:anchor="_Toc16292" w:history="1">
        <w:r>
          <w:rPr>
            <w:rFonts w:ascii="仿宋" w:eastAsia="仿宋" w:hAnsi="仿宋" w:cs="仿宋" w:hint="eastAsia"/>
            <w:lang w:eastAsia="zh-CN"/>
          </w:rPr>
          <w:t>(六)、防静电、触电防护及防雷措施</w:t>
        </w:r>
        <w:r>
          <w:tab/>
        </w:r>
        <w:r>
          <w:fldChar w:fldCharType="begin"/>
        </w:r>
        <w:r>
          <w:instrText xml:space="preserve"> PAGEREF _Toc16292 \h </w:instrText>
        </w:r>
        <w:r>
          <w:fldChar w:fldCharType="separate"/>
        </w:r>
        <w:r>
          <w:t>51</w:t>
        </w:r>
        <w:r>
          <w:fldChar w:fldCharType="end"/>
        </w:r>
      </w:hyperlink>
    </w:p>
    <w:p>
      <w:pPr>
        <w:pStyle w:val="TOC2"/>
        <w:tabs>
          <w:tab w:val="right" w:leader="dot" w:pos="8306"/>
        </w:tabs>
      </w:pPr>
      <w:hyperlink w:anchor="_Toc8754" w:history="1">
        <w:r>
          <w:rPr>
            <w:rFonts w:ascii="仿宋" w:eastAsia="仿宋" w:hAnsi="仿宋" w:cs="仿宋" w:hint="eastAsia"/>
            <w:lang w:eastAsia="zh-CN"/>
          </w:rPr>
          <w:t>(七)、机械设备安全保障措施</w:t>
        </w:r>
        <w:r>
          <w:tab/>
        </w:r>
        <w:r>
          <w:fldChar w:fldCharType="begin"/>
        </w:r>
        <w:r>
          <w:instrText xml:space="preserve"> PAGEREF _Toc8754 \h </w:instrText>
        </w:r>
        <w:r>
          <w:fldChar w:fldCharType="separate"/>
        </w:r>
        <w:r>
          <w:t>52</w:t>
        </w:r>
        <w:r>
          <w:fldChar w:fldCharType="end"/>
        </w:r>
      </w:hyperlink>
    </w:p>
    <w:p>
      <w:pPr>
        <w:pStyle w:val="TOC1"/>
        <w:tabs>
          <w:tab w:val="right" w:leader="dot" w:pos="8306"/>
        </w:tabs>
      </w:pPr>
      <w:hyperlink w:anchor="_Toc26650" w:history="1">
        <w:r>
          <w:rPr>
            <w:rFonts w:ascii="仿宋" w:eastAsia="仿宋" w:hAnsi="仿宋" w:cs="仿宋" w:hint="eastAsia"/>
            <w:lang w:eastAsia="zh-CN"/>
          </w:rPr>
          <w:t>十三、无碳复写纸项目工程方案分析</w:t>
        </w:r>
        <w:r>
          <w:tab/>
        </w:r>
        <w:r>
          <w:fldChar w:fldCharType="begin"/>
        </w:r>
        <w:r>
          <w:instrText xml:space="preserve"> PAGEREF _Toc26650 \h </w:instrText>
        </w:r>
        <w:r>
          <w:fldChar w:fldCharType="separate"/>
        </w:r>
        <w:r>
          <w:t>54</w:t>
        </w:r>
        <w:r>
          <w:fldChar w:fldCharType="end"/>
        </w:r>
      </w:hyperlink>
    </w:p>
    <w:p>
      <w:pPr>
        <w:pStyle w:val="TOC2"/>
        <w:tabs>
          <w:tab w:val="right" w:leader="dot" w:pos="8306"/>
        </w:tabs>
      </w:pPr>
      <w:hyperlink w:anchor="_Toc27611" w:history="1">
        <w:r>
          <w:rPr>
            <w:rFonts w:ascii="仿宋" w:eastAsia="仿宋" w:hAnsi="仿宋" w:cs="仿宋" w:hint="eastAsia"/>
            <w:lang w:eastAsia="zh-CN"/>
          </w:rPr>
          <w:t>(一)、建筑工程设计原则</w:t>
        </w:r>
        <w:r>
          <w:tab/>
        </w:r>
        <w:r>
          <w:fldChar w:fldCharType="begin"/>
        </w:r>
        <w:r>
          <w:instrText xml:space="preserve"> PAGEREF _Toc27611 \h </w:instrText>
        </w:r>
        <w:r>
          <w:fldChar w:fldCharType="separate"/>
        </w:r>
        <w:r>
          <w:t>54</w:t>
        </w:r>
        <w:r>
          <w:fldChar w:fldCharType="end"/>
        </w:r>
      </w:hyperlink>
    </w:p>
    <w:p>
      <w:pPr>
        <w:pStyle w:val="TOC2"/>
        <w:tabs>
          <w:tab w:val="right" w:leader="dot" w:pos="8306"/>
        </w:tabs>
      </w:pPr>
      <w:hyperlink w:anchor="_Toc17816" w:history="1">
        <w:r>
          <w:rPr>
            <w:rFonts w:ascii="仿宋" w:eastAsia="仿宋" w:hAnsi="仿宋" w:cs="仿宋" w:hint="eastAsia"/>
            <w:lang w:eastAsia="zh-CN"/>
          </w:rPr>
          <w:t>(二)、土建工程建设指标</w:t>
        </w:r>
        <w:r>
          <w:tab/>
        </w:r>
        <w:r>
          <w:fldChar w:fldCharType="begin"/>
        </w:r>
        <w:r>
          <w:instrText xml:space="preserve"> PAGEREF _Toc17816 \h </w:instrText>
        </w:r>
        <w:r>
          <w:fldChar w:fldCharType="separate"/>
        </w:r>
        <w:r>
          <w:t>57</w:t>
        </w:r>
        <w:r>
          <w:fldChar w:fldCharType="end"/>
        </w:r>
      </w:hyperlink>
    </w:p>
    <w:p>
      <w:pPr>
        <w:pStyle w:val="TOC1"/>
        <w:tabs>
          <w:tab w:val="right" w:leader="dot" w:pos="8306"/>
        </w:tabs>
      </w:pPr>
      <w:hyperlink w:anchor="_Toc6417" w:history="1">
        <w:r>
          <w:rPr>
            <w:rFonts w:ascii="仿宋" w:eastAsia="仿宋" w:hAnsi="仿宋" w:cs="仿宋" w:hint="eastAsia"/>
            <w:lang w:eastAsia="zh-CN"/>
          </w:rPr>
          <w:t>十四、质量管理体系</w:t>
        </w:r>
        <w:r>
          <w:tab/>
        </w:r>
        <w:r>
          <w:fldChar w:fldCharType="begin"/>
        </w:r>
        <w:r>
          <w:instrText xml:space="preserve"> PAGEREF _Toc6417 \h </w:instrText>
        </w:r>
        <w:r>
          <w:fldChar w:fldCharType="separate"/>
        </w:r>
        <w:r>
          <w:t>59</w:t>
        </w:r>
        <w:r>
          <w:fldChar w:fldCharType="end"/>
        </w:r>
      </w:hyperlink>
    </w:p>
    <w:p>
      <w:pPr>
        <w:pStyle w:val="TOC2"/>
        <w:tabs>
          <w:tab w:val="right" w:leader="dot" w:pos="8306"/>
        </w:tabs>
      </w:pPr>
      <w:hyperlink w:anchor="_Toc3465" w:history="1">
        <w:r>
          <w:rPr>
            <w:rFonts w:ascii="仿宋" w:eastAsia="仿宋" w:hAnsi="仿宋" w:cs="仿宋" w:hint="eastAsia"/>
            <w:lang w:eastAsia="zh-CN"/>
          </w:rPr>
          <w:t>(一)、质量目标与方针</w:t>
        </w:r>
        <w:r>
          <w:tab/>
        </w:r>
        <w:r>
          <w:fldChar w:fldCharType="begin"/>
        </w:r>
        <w:r>
          <w:instrText xml:space="preserve"> PAGEREF _Toc3465 \h </w:instrText>
        </w:r>
        <w:r>
          <w:fldChar w:fldCharType="separate"/>
        </w:r>
        <w:r>
          <w:t>59</w:t>
        </w:r>
        <w:r>
          <w:fldChar w:fldCharType="end"/>
        </w:r>
      </w:hyperlink>
    </w:p>
    <w:p>
      <w:pPr>
        <w:pStyle w:val="TOC2"/>
        <w:tabs>
          <w:tab w:val="right" w:leader="dot" w:pos="8306"/>
        </w:tabs>
      </w:pPr>
      <w:hyperlink w:anchor="_Toc28843" w:history="1">
        <w:r>
          <w:rPr>
            <w:rFonts w:ascii="仿宋" w:eastAsia="仿宋" w:hAnsi="仿宋" w:cs="仿宋" w:hint="eastAsia"/>
            <w:lang w:eastAsia="zh-CN"/>
          </w:rPr>
          <w:t>(二)、质量管理责任</w:t>
        </w:r>
        <w:r>
          <w:tab/>
        </w:r>
        <w:r>
          <w:fldChar w:fldCharType="begin"/>
        </w:r>
        <w:r>
          <w:instrText xml:space="preserve"> PAGEREF _Toc28843 \h </w:instrText>
        </w:r>
        <w:r>
          <w:fldChar w:fldCharType="separate"/>
        </w:r>
        <w:r>
          <w:t>60</w:t>
        </w:r>
        <w:r>
          <w:fldChar w:fldCharType="end"/>
        </w:r>
      </w:hyperlink>
    </w:p>
    <w:p>
      <w:pPr>
        <w:pStyle w:val="TOC2"/>
        <w:tabs>
          <w:tab w:val="right" w:leader="dot" w:pos="8306"/>
        </w:tabs>
      </w:pPr>
      <w:hyperlink w:anchor="_Toc7700" w:history="1">
        <w:r>
          <w:rPr>
            <w:rFonts w:ascii="仿宋" w:eastAsia="仿宋" w:hAnsi="仿宋" w:cs="仿宋" w:hint="eastAsia"/>
            <w:lang w:eastAsia="zh-CN"/>
          </w:rPr>
          <w:t>(三)、质量管理体系文件</w:t>
        </w:r>
        <w:r>
          <w:tab/>
        </w:r>
        <w:r>
          <w:fldChar w:fldCharType="begin"/>
        </w:r>
        <w:r>
          <w:instrText xml:space="preserve"> PAGEREF _Toc7700 \h </w:instrText>
        </w:r>
        <w:r>
          <w:fldChar w:fldCharType="separate"/>
        </w:r>
        <w:r>
          <w:t>61</w:t>
        </w:r>
        <w:r>
          <w:fldChar w:fldCharType="end"/>
        </w:r>
      </w:hyperlink>
    </w:p>
    <w:p>
      <w:pPr>
        <w:pStyle w:val="TOC2"/>
        <w:tabs>
          <w:tab w:val="right" w:leader="dot" w:pos="8306"/>
        </w:tabs>
      </w:pPr>
      <w:hyperlink w:anchor="_Toc2079" w:history="1">
        <w:r>
          <w:rPr>
            <w:rFonts w:ascii="仿宋" w:eastAsia="仿宋" w:hAnsi="仿宋" w:cs="仿宋" w:hint="eastAsia"/>
            <w:lang w:eastAsia="zh-CN"/>
          </w:rPr>
          <w:t>(四)、质量培训与教育</w:t>
        </w:r>
        <w:r>
          <w:tab/>
        </w:r>
        <w:r>
          <w:fldChar w:fldCharType="begin"/>
        </w:r>
        <w:r>
          <w:instrText xml:space="preserve"> PAGEREF _Toc2079 \h </w:instrText>
        </w:r>
        <w:r>
          <w:fldChar w:fldCharType="separate"/>
        </w:r>
        <w:r>
          <w:t>63</w:t>
        </w:r>
        <w:r>
          <w:fldChar w:fldCharType="end"/>
        </w:r>
      </w:hyperlink>
    </w:p>
    <w:p>
      <w:pPr>
        <w:pStyle w:val="TOC2"/>
        <w:tabs>
          <w:tab w:val="right" w:leader="dot" w:pos="8306"/>
        </w:tabs>
      </w:pPr>
      <w:hyperlink w:anchor="_Toc20251" w:history="1">
        <w:r>
          <w:rPr>
            <w:rFonts w:ascii="仿宋" w:eastAsia="仿宋" w:hAnsi="仿宋" w:cs="仿宋" w:hint="eastAsia"/>
            <w:lang w:eastAsia="zh-CN"/>
          </w:rPr>
          <w:t>(五)、质量审核与评价</w:t>
        </w:r>
        <w:r>
          <w:tab/>
        </w:r>
        <w:r>
          <w:fldChar w:fldCharType="begin"/>
        </w:r>
        <w:r>
          <w:instrText xml:space="preserve"> PAGEREF _Toc20251 \h </w:instrText>
        </w:r>
        <w:r>
          <w:fldChar w:fldCharType="separate"/>
        </w:r>
        <w:r>
          <w:t>64</w:t>
        </w:r>
        <w:r>
          <w:fldChar w:fldCharType="end"/>
        </w:r>
      </w:hyperlink>
    </w:p>
    <w:p>
      <w:pPr>
        <w:pStyle w:val="TOC2"/>
        <w:tabs>
          <w:tab w:val="right" w:leader="dot" w:pos="8306"/>
        </w:tabs>
      </w:pPr>
      <w:hyperlink w:anchor="_Toc5888" w:history="1">
        <w:r>
          <w:rPr>
            <w:rFonts w:ascii="仿宋" w:eastAsia="仿宋" w:hAnsi="仿宋" w:cs="仿宋" w:hint="eastAsia"/>
            <w:lang w:eastAsia="zh-CN"/>
          </w:rPr>
          <w:t>(六)、不符合与纠正措施</w:t>
        </w:r>
        <w:r>
          <w:tab/>
        </w:r>
        <w:r>
          <w:fldChar w:fldCharType="begin"/>
        </w:r>
        <w:r>
          <w:instrText xml:space="preserve"> PAGEREF _Toc5888 \h </w:instrText>
        </w:r>
        <w:r>
          <w:fldChar w:fldCharType="separate"/>
        </w:r>
        <w:r>
          <w:t>65</w:t>
        </w:r>
        <w:r>
          <w:fldChar w:fldCharType="end"/>
        </w:r>
      </w:hyperlink>
    </w:p>
    <w:p>
      <w:pPr>
        <w:pStyle w:val="TOC1"/>
        <w:tabs>
          <w:tab w:val="right" w:leader="dot" w:pos="8306"/>
        </w:tabs>
      </w:pPr>
      <w:hyperlink w:anchor="_Toc9273" w:history="1">
        <w:r>
          <w:rPr>
            <w:rFonts w:ascii="仿宋" w:eastAsia="仿宋" w:hAnsi="仿宋" w:cs="仿宋" w:hint="eastAsia"/>
            <w:lang w:eastAsia="zh-CN"/>
          </w:rPr>
          <w:t>十五、无碳复写纸项目变更管理</w:t>
        </w:r>
        <w:r>
          <w:tab/>
        </w:r>
        <w:r>
          <w:fldChar w:fldCharType="begin"/>
        </w:r>
        <w:r>
          <w:instrText xml:space="preserve"> PAGEREF _Toc9273 \h </w:instrText>
        </w:r>
        <w:r>
          <w:fldChar w:fldCharType="separate"/>
        </w:r>
        <w:r>
          <w:t>67</w:t>
        </w:r>
        <w:r>
          <w:fldChar w:fldCharType="end"/>
        </w:r>
      </w:hyperlink>
    </w:p>
    <w:p>
      <w:pPr>
        <w:pStyle w:val="TOC2"/>
        <w:tabs>
          <w:tab w:val="right" w:leader="dot" w:pos="8306"/>
        </w:tabs>
      </w:pPr>
      <w:hyperlink w:anchor="_Toc23430" w:history="1">
        <w:r>
          <w:rPr>
            <w:rFonts w:ascii="仿宋" w:eastAsia="仿宋" w:hAnsi="仿宋" w:cs="仿宋" w:hint="eastAsia"/>
            <w:lang w:eastAsia="zh-CN"/>
          </w:rPr>
          <w:t>(一)、变更申请与评估</w:t>
        </w:r>
        <w:r>
          <w:tab/>
        </w:r>
        <w:r>
          <w:fldChar w:fldCharType="begin"/>
        </w:r>
        <w:r>
          <w:instrText xml:space="preserve"> PAGEREF _Toc23430 \h </w:instrText>
        </w:r>
        <w:r>
          <w:fldChar w:fldCharType="separate"/>
        </w:r>
        <w:r>
          <w:t>67</w:t>
        </w:r>
        <w:r>
          <w:fldChar w:fldCharType="end"/>
        </w:r>
      </w:hyperlink>
    </w:p>
    <w:p>
      <w:pPr>
        <w:pStyle w:val="TOC2"/>
        <w:tabs>
          <w:tab w:val="right" w:leader="dot" w:pos="8306"/>
        </w:tabs>
      </w:pPr>
      <w:hyperlink w:anchor="_Toc12194" w:history="1">
        <w:r>
          <w:rPr>
            <w:rFonts w:ascii="仿宋" w:eastAsia="仿宋" w:hAnsi="仿宋" w:cs="仿宋" w:hint="eastAsia"/>
            <w:lang w:eastAsia="zh-CN"/>
          </w:rPr>
          <w:t>(二)、变更实施与控制</w:t>
        </w:r>
        <w:r>
          <w:tab/>
        </w:r>
        <w:r>
          <w:fldChar w:fldCharType="begin"/>
        </w:r>
        <w:r>
          <w:instrText xml:space="preserve"> PAGEREF _Toc12194 \h </w:instrText>
        </w:r>
        <w:r>
          <w:fldChar w:fldCharType="separate"/>
        </w:r>
        <w:r>
          <w:t>67</w:t>
        </w:r>
        <w:r>
          <w:fldChar w:fldCharType="end"/>
        </w:r>
      </w:hyperlink>
    </w:p>
    <w:p>
      <w:pPr>
        <w:pStyle w:val="TOC1"/>
        <w:tabs>
          <w:tab w:val="right" w:leader="dot" w:pos="8306"/>
        </w:tabs>
      </w:pPr>
      <w:hyperlink w:anchor="_Toc16496" w:history="1">
        <w:r>
          <w:rPr>
            <w:rFonts w:ascii="仿宋" w:eastAsia="仿宋" w:hAnsi="仿宋" w:cs="仿宋" w:hint="eastAsia"/>
            <w:lang w:eastAsia="zh-CN"/>
          </w:rPr>
          <w:t>十六、无碳复写纸项目实施时间节点</w:t>
        </w:r>
        <w:r>
          <w:tab/>
        </w:r>
        <w:r>
          <w:fldChar w:fldCharType="begin"/>
        </w:r>
        <w:r>
          <w:instrText xml:space="preserve"> PAGEREF _Toc16496 \h </w:instrText>
        </w:r>
        <w:r>
          <w:fldChar w:fldCharType="separate"/>
        </w:r>
        <w:r>
          <w:t>68</w:t>
        </w:r>
        <w:r>
          <w:fldChar w:fldCharType="end"/>
        </w:r>
      </w:hyperlink>
    </w:p>
    <w:p>
      <w:pPr>
        <w:pStyle w:val="TOC2"/>
        <w:tabs>
          <w:tab w:val="right" w:leader="dot" w:pos="8306"/>
        </w:tabs>
      </w:pPr>
      <w:hyperlink w:anchor="_Toc13588" w:history="1">
        <w:r>
          <w:rPr>
            <w:rFonts w:ascii="仿宋" w:eastAsia="仿宋" w:hAnsi="仿宋" w:cs="仿宋" w:hint="eastAsia"/>
            <w:lang w:eastAsia="zh-CN"/>
          </w:rPr>
          <w:t>(一)、无碳复写纸项目启动阶段时间节点</w:t>
        </w:r>
        <w:r>
          <w:tab/>
        </w:r>
        <w:r>
          <w:fldChar w:fldCharType="begin"/>
        </w:r>
        <w:r>
          <w:instrText xml:space="preserve"> PAGEREF _Toc13588 \h </w:instrText>
        </w:r>
        <w:r>
          <w:fldChar w:fldCharType="separate"/>
        </w:r>
        <w:r>
          <w:t>68</w:t>
        </w:r>
        <w:r>
          <w:fldChar w:fldCharType="end"/>
        </w:r>
      </w:hyperlink>
    </w:p>
    <w:p>
      <w:pPr>
        <w:pStyle w:val="TOC2"/>
        <w:tabs>
          <w:tab w:val="right" w:leader="dot" w:pos="8306"/>
        </w:tabs>
      </w:pPr>
      <w:hyperlink w:anchor="_Toc13999" w:history="1">
        <w:r>
          <w:rPr>
            <w:rFonts w:ascii="仿宋" w:eastAsia="仿宋" w:hAnsi="仿宋" w:cs="仿宋" w:hint="eastAsia"/>
            <w:lang w:eastAsia="zh-CN"/>
          </w:rPr>
          <w:t>(二)、无碳复写纸项目执行阶段时间节点</w:t>
        </w:r>
        <w:r>
          <w:tab/>
        </w:r>
        <w:r>
          <w:fldChar w:fldCharType="begin"/>
        </w:r>
        <w:r>
          <w:instrText xml:space="preserve"> PAGEREF _Toc13999 \h </w:instrText>
        </w:r>
        <w:r>
          <w:fldChar w:fldCharType="separate"/>
        </w:r>
        <w:r>
          <w:t>69</w:t>
        </w:r>
        <w:r>
          <w:fldChar w:fldCharType="end"/>
        </w:r>
      </w:hyperlink>
    </w:p>
    <w:p>
      <w:pPr>
        <w:pStyle w:val="TOC2"/>
        <w:tabs>
          <w:tab w:val="right" w:leader="dot" w:pos="8306"/>
        </w:tabs>
      </w:pPr>
      <w:hyperlink w:anchor="_Toc21816" w:history="1">
        <w:r>
          <w:rPr>
            <w:rFonts w:ascii="仿宋" w:eastAsia="仿宋" w:hAnsi="仿宋" w:cs="仿宋" w:hint="eastAsia"/>
            <w:lang w:eastAsia="zh-CN"/>
          </w:rPr>
          <w:t>(三)、无碳复写纸项目完成阶段时间节点</w:t>
        </w:r>
        <w:r>
          <w:tab/>
        </w:r>
        <w:r>
          <w:fldChar w:fldCharType="begin"/>
        </w:r>
        <w:r>
          <w:instrText xml:space="preserve"> PAGEREF _Toc21816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75"/>
      <w:r>
        <w:rPr>
          <w:rFonts w:ascii="仿宋" w:eastAsia="仿宋" w:hAnsi="仿宋" w:cs="仿宋" w:hint="eastAsia"/>
          <w:sz w:val="28"/>
          <w:lang w:eastAsia="zh-CN"/>
        </w:rPr>
        <w:t>一、无碳复写纸项目绩效评估</w:t>
      </w:r>
      <w:bookmarkEnd w:id="2"/>
    </w:p>
    <w:p>
      <w:pPr>
        <w:pStyle w:val="Heading2"/>
        <w:rPr>
          <w:rFonts w:ascii="仿宋" w:eastAsia="仿宋" w:hAnsi="仿宋" w:cs="仿宋" w:hint="eastAsia"/>
          <w:lang w:eastAsia="zh-CN"/>
        </w:rPr>
      </w:pPr>
      <w:bookmarkStart w:id="3" w:name="_Toc136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我们设计了一套全面的绩效评估指标，以确保无碳复写纸项目的可控和成功交付。这些指标跨足无碳复写纸项目目标、成本、进度和质量等多个维度，为我们提供了全面洞察无碳复写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目标达成率是我们关注的首要指标。我们设定了明确的目标，并通过定期监测和评估，迅速发现并应对潜在的目标偏差。这为无碳复写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成本绩效是另一个核心关注点。通过实际成本与预算成本的对比分析，我们深入了解成本差异的原因，及时调整资源分配，保持无碳复写纸项目在经济效益方面的合理水平。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进度作为关键的绩效指标之一，得到了精心的关注。我们制定了详细的无碳复写纸项目进度计划，并设立了进度符合度指标，确保实际进度与计划进度保持一致。这使我们能够快速发现和解决潜在的进度问题，保持无碳复写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碳复写纸项目绩效的不可或缺的一环。我们引入了一系列的质量标准和客户满意度指标，以确保无碳复写纸项目交付的成果在质量上达到或超越预期水平。通过持续监测这些指标，我们努力提升无碳复写纸项目整体质量水平，为无碳复写纸项目的成功交付提供有力保障。通过这些科学且全面的绩效评估，我们能够更好地引导无碳复写纸项目的持续改进，确保无碳复写纸项目目标的顺利达成。</w:t>
      </w:r>
    </w:p>
    <w:p>
      <w:pPr>
        <w:pStyle w:val="Heading2"/>
        <w:ind w:firstLine="560" w:firstLineChars="200"/>
        <w:rPr>
          <w:rFonts w:ascii="仿宋" w:eastAsia="仿宋" w:hAnsi="仿宋" w:cs="仿宋" w:hint="eastAsia"/>
          <w:sz w:val="28"/>
          <w:lang w:eastAsia="zh-CN"/>
        </w:rPr>
      </w:pPr>
      <w:bookmarkStart w:id="4" w:name="_Toc193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绩效评估是无碳复写纸项目中的关键环节，为确保无碳复写纸项目达到预期目标，我们采用了多层次、多维度的绩效评估方法。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碳复写纸项目的战略目标对齐，确保每个决策和行动都与无碳复写纸项目整体目标保持一致。团队会定期召开战略对齐会议，审视当前工作与无碳复写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无碳复写纸项目进度、质量、成本和风险等方面。这些指标通过数据收集和分析，为无碳复写纸项目管理团队提供了客观的评估依据。例如，我们通过无碳复写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绩效评估不仅仅停留在无碳复写纸项目内部，还考虑了无碳复写纸项目对外部环境的影响。我们定期进行干系人满意度调查，以了解各利益相关方对无碳复写纸项目的期望和满意度，并及时做出调整。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这种多层次、多角度的绩效评估方法，使得我们能够全面了解无碳复写纸项目的运行状态，及时做出调整，确保无碳复写纸项目在不断变化的环境中保持稳健前行。</w:t>
      </w:r>
    </w:p>
    <w:p>
      <w:pPr>
        <w:pStyle w:val="Heading2"/>
        <w:ind w:firstLine="560" w:firstLineChars="200"/>
        <w:rPr>
          <w:rFonts w:ascii="仿宋" w:eastAsia="仿宋" w:hAnsi="仿宋" w:cs="仿宋" w:hint="eastAsia"/>
          <w:sz w:val="28"/>
          <w:lang w:eastAsia="zh-CN"/>
        </w:rPr>
      </w:pPr>
      <w:bookmarkStart w:id="5" w:name="_Toc44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为了确保无碳复写纸项目的有效管理和不断优化，我们采用了精心设计的绩效评估周期。这个周期旨在实现灵活、实时和全面的评估，以适应无碳复写纸项目执行中的各种挑战。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碳复写纸项目的不同需求，分为短期、中期和长期。短期评估关注每个迭代或工作周期，以及时发现和解决当前任务中的问题。中期评估涵盖几个迭代，深入了解整体无碳复写纸项目的趋势和性能。长期评估则着眼于整个无碳复写纸项目阶段，确保无碳复写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碳复写纸项目管理工具和协作平台，团队成员能够随时更新和分享无碳复写纸项目数据。这种实时性的反馈机制使我们能够及时察觉潜在问题，快速调整，保持无碳复写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碳复写纸项目的决策制定密不可分。每个周期的无碳复写纸项目回顾会议成为集体总结经验、识别问题深层次原因并找到创新解决方案的平台。这种定期的反思与调整机制使无碳复写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77"/>
      <w:r>
        <w:rPr>
          <w:rFonts w:ascii="仿宋" w:eastAsia="仿宋" w:hAnsi="仿宋" w:cs="仿宋" w:hint="eastAsia"/>
          <w:sz w:val="28"/>
          <w:lang w:eastAsia="zh-CN"/>
        </w:rPr>
        <w:t>二、无碳复写纸项目概论</w:t>
      </w:r>
      <w:bookmarkEnd w:id="6"/>
    </w:p>
    <w:p>
      <w:pPr>
        <w:pStyle w:val="Heading2"/>
        <w:rPr>
          <w:rFonts w:ascii="仿宋" w:eastAsia="仿宋" w:hAnsi="仿宋" w:cs="仿宋" w:hint="eastAsia"/>
          <w:lang w:eastAsia="zh-CN"/>
        </w:rPr>
      </w:pPr>
      <w:bookmarkStart w:id="7" w:name="_Toc5616"/>
      <w:r>
        <w:rPr>
          <w:rFonts w:ascii="仿宋" w:eastAsia="仿宋" w:hAnsi="仿宋" w:cs="仿宋" w:hint="eastAsia"/>
          <w:lang w:eastAsia="zh-CN"/>
        </w:rPr>
        <w:t>(一)、无碳复写纸项目概况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起源追溯至对市场的深入洞察。市场的不断演变与变革为无碳复写纸项目提供了难得的机遇。当前市场存在的需求缺口和变革的大环境共同构成了无碳复写纸项目的背景。这个无碳复写纸项目旨在充分利用市场机遇，填补行业中尚未满足的需求，为客户提供全新的解决方案。市场的变革和需求的增长使得这个无碳复写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无碳复写纸项目名称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正式命名为无碳复写纸。这个名称不仅仅是一个标识，更代表了无碳复写纸项目的核心理念和愿景。它蕴含着无碳复写纸项目所要解决问题的关键字，具有强烈的表达和辨识度，为无碳复写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无碳复写纸项目目标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核心目标是提供一种全新、高效的解决方案，满足客户日益增长的需求。无碳复写纸项目追求的不仅仅是满足市场需求，更是在市场中获得卓越的竞争优势。通过不断提升产品或服务的质量和创新水平，无碳复写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无碳复写纸项目范围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全面涵盖了产品研发、制造、市场推广和售后服务，确保从产品设计到最终用户体验的全方位关注。这一全面的无碳复写纸项目范围是为了确保无碳复写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无碳复写纸项目时间表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无碳复写纸项目计划在未来18个月内完成，包括研发、测试、市场试点和正式推出等不同阶段。这个时间表的合理设计是为了确保无碳复写纸项目各个阶段的顺利推进，以便按时交付高质量的成果。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无碳复写纸项目预算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无碳复写纸项目总预算估算为XX百万美元，主要分配在研发、市场推广、人员培训和运营等方面。这一充足的预算为无碳复写纸项目提供了充足的资源，确保无碳复写纸项目在各个方面都能取得优异的表现。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无碳复写纸项目风险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可能面临的风险包括市场接受度低、技术难题、竞争激烈等。无碳复写纸项目团队已经制定了相应的风险应对计划，通过前瞻性的风险管理，确保无碳复写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无碳复写纸项目团队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无碳复写纸项目汇聚了一支经验丰富、多领域专业素养的核心团队，确保无碳复写纸项目在各个方面都能拥有高水平的执行力。团队的协同作战是无碳复写纸项目成功的关键因素之一。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无碳复写纸项目背景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无碳复写纸项目的背景根植于市场对更高效、创新产品的渴望，同时也受到科技发展对行业格局的深刻改变的影响。这为无碳复写纸项目提供了广阔的发展空间和市场需求。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无碳复写纸项目现状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截至目前，无碳复写纸项目已完成市场调研和技术验证，取得了初步的成功。这为无碳复写纸项目在未来的发展奠定了坚实的基础，为更远大的目标打下了坚实的基石。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938"/>
      <w:r>
        <w:rPr>
          <w:rFonts w:ascii="仿宋" w:eastAsia="仿宋" w:hAnsi="仿宋" w:cs="仿宋" w:hint="eastAsia"/>
          <w:sz w:val="28"/>
          <w:lang w:eastAsia="zh-CN"/>
        </w:rPr>
        <w:t>(二)、无碳复写纸项目目标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keyword》无碳复写纸项目首要业务目标是在市场中占据有利地位，实现产品/服务的成功推广和销售。通过不断提升产品质量、创新性，无碳复写纸项目追求成为行业中的领导者，赢得更多客户的青睐。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在科技迅速发展的时代，无碳复写纸项目着眼于技术创新。通过持续的研发和技术升级，无碳复写纸项目旨在推出更具创新性的产品或服务，以满足市场对新鲜、先进解决方案的需求。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为了建立可持续的客户关系，无碳复写纸项目设定了客户满意度目标。通过提供卓越的产品质量和优质的客户服务，无碳复写纸项目追求赢得客户的信任和忠诚度，确保他们的满意度达到行业领先水平。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无碳复写纸项目注重社会责任和可持续发展。通过实施环保、社会责任无碳复写纸项目，无碳复写纸项目致力于在经济发展的同时保护环境，促进社会公平，实现可持续经营。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无碳复写纸项目的团队是实现目标的核心驱动力。因此，无碳复写纸项目设定了团队发展目标，包括提升团队成员的专业技能、培养领导力，以及搭建协同高效的团队工作氛围。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482"/>
      <w:r>
        <w:rPr>
          <w:rFonts w:ascii="仿宋" w:eastAsia="仿宋" w:hAnsi="仿宋" w:cs="仿宋" w:hint="eastAsia"/>
          <w:sz w:val="28"/>
          <w:lang w:eastAsia="zh-CN"/>
        </w:rPr>
        <w:t>(三)、无碳复写纸项目提出的理由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无碳复写纸项目提出的理由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提出源于对市场机遇的深刻洞察。当前市场中存在的需求缺口和行业发展趋势表明，有巨大的商业机会等待被开发。通过准确捕捉市场机遇，无碳复写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理念基于对技术创新的信仰。通过持续的研发和技术投入，无碳复写纸项目有望推出更具创新性的产品或服务。在科技飞速发展的当下，无碳复写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提出是为了增强企业的行业竞争力。通过提升产品或服务的质量和独特性，无碳复写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响应了消费者需求的变化。随着社会和科技的不断发展，消费者对产品和服务的需求也在发生变化。通过深入了解并及时回应消费者的新需求，无碳复写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无碳复写纸项目的提出是企业战略发展规划的一部分。在面对日益激烈的市场竞争和不断变化的商业环境中，无碳复写纸项目作为企业战略的一环，旨在为企业开辟新的增长领域，巩固企业在行业中的地位。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提出不仅仅是基于商业考量，还注重社会责任。通过推出环保、社会责任等方面的无碳复写纸项目，无碳复写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无碳复写纸项目的提出反映了对利益相关者期望的关注。包括客户、员工、投资者等利益相关者在企业发展中都有着各自的期望，无碳复写纸项目力求在满足这些期望的同时，取得更大的共赢。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235"/>
      <w:r>
        <w:rPr>
          <w:rFonts w:ascii="仿宋" w:eastAsia="仿宋" w:hAnsi="仿宋" w:cs="仿宋" w:hint="eastAsia"/>
          <w:sz w:val="28"/>
          <w:lang w:eastAsia="zh-CN"/>
        </w:rPr>
        <w:t>(四)、无碳复写纸项目意义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在实施无碳复写纸项目的过程中，我们不仅仅是在追逐商业成功，更是为企业和社会的多个层面创造了深远的意义。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的首要意义在于提升企业的市场竞争力。通过持续的创新和对产品质量的高标准要求，无碳复写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碳复写纸项目的推进将促使行业技术水平的提升。通过引入先进技术和创新性解决方案，无碳复写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无碳复写纸项目不仅创造了大量就业机会，提高了就业水平，还注重社会责任和环保。通过参与社会公益事业和推动环保无碳复写纸项目，无碳复写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综合而言，无碳复写纸项目意义重大，不仅推动了企业的发展，也为行业和社会的进步贡献了积极力量。这是一个全面而深刻的影响，将在未来产生可持续的正面效应。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770"/>
      <w:r>
        <w:rPr>
          <w:rFonts w:ascii="仿宋" w:eastAsia="仿宋" w:hAnsi="仿宋" w:cs="仿宋" w:hint="eastAsia"/>
          <w:sz w:val="28"/>
          <w:lang w:eastAsia="zh-CN"/>
        </w:rPr>
        <w:t>(五)、无碳复写纸项目背景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在当今迅猛发展的商业环境中，无碳复写纸项目的动因根植于对多方面因素的审慎考量。这个无碳复写纸项目的提出并非孤立的决策，而是对企业所处背景深入思考的产物。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碳复写纸项目背后的首要原因。科技的迅速发展和全球市场的快速变化使得企业必须灵活应对。无碳复写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竞争的激烈程度也是无碳复写纸项目背景中不可忽视的一环。企业需要在激烈竞争中脱颖而出，为此，无碳复写纸项目致力于打破常规，提供独特的价值主张，以吸引客户并确保市场份额的增长。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技术的迅速发展为企业带来了机遇与挑战。作为无碳复写纸项目启动的背景之一，对新兴技术的应用将有助于提升企业的技术水平，使其在不断演进的商业环境中保持竞争优势。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此外，社会对企业责任的期望也在逐渐升高。无碳复写纸项目充分融入了社会责任的理念，通过可持续经营和社会公益无碳复写纸项目，企图为社会贡献一份力量，在商业成功的同时关注社会价值。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87"/>
      <w:r>
        <w:rPr>
          <w:rFonts w:ascii="仿宋" w:eastAsia="仿宋" w:hAnsi="仿宋" w:cs="仿宋" w:hint="eastAsia"/>
          <w:sz w:val="28"/>
          <w:lang w:eastAsia="zh-CN"/>
        </w:rPr>
        <w:t>三、无碳复写纸项目建设背景及必要性分析</w:t>
      </w:r>
      <w:bookmarkEnd w:id="12"/>
    </w:p>
    <w:p>
      <w:pPr>
        <w:pStyle w:val="Heading2"/>
        <w:rPr>
          <w:rFonts w:ascii="仿宋" w:eastAsia="仿宋" w:hAnsi="仿宋" w:cs="仿宋" w:hint="eastAsia"/>
          <w:lang w:eastAsia="zh-CN"/>
        </w:rPr>
      </w:pPr>
      <w:bookmarkStart w:id="13" w:name="_Toc25142"/>
      <w:r>
        <w:rPr>
          <w:rFonts w:ascii="仿宋" w:eastAsia="仿宋" w:hAnsi="仿宋" w:cs="仿宋" w:hint="eastAsia"/>
          <w:lang w:eastAsia="zh-CN"/>
        </w:rPr>
        <w:t>(一)、无碳复写纸项目背景分析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碳复写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碳复写纸项目在这个潮流中的定位。同时，我们将关注行业内涌现的新兴机遇，以便无碳复写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碳复写纸项目提供了强大的发展动力。我们将聚焦于行业内最新的技术发展趋势，包括但不限于人工智能、大数据分析、物联网等领域。通过深度的技术研究，我们将确保无碳复写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碳复写纸项目发展的源泉。我们将投入更多的精力对市场需求进行深入剖析，超越表面的需求，深入挖掘潜在的市场痛点和机遇。通过对市场需求的细致了解，无碳复写纸项目将更有针对性地设计解决方案，满足市场的多样化需求，从而更好地促进无碳复写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碳复写纸项目战略至关重要。我们将对竞争态势进行更为深入的分析，包括但不限于市场份额、产品特点、客户满意度等多个维度。通过深度的竞争分析，无碳复写纸项目将能够更准确地把握市场脉搏，制定具有竞争力的无碳复写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碳复写纸项目的发展具有直接的影响。我们将进行更为全面的法规和政策分析，了解行业发展中的潜在法律风险和合规挑战。通过充分了解和遵守相关法规，无碳复写纸项目将确保在法律框架内合法合规运营，为无碳复写纸项目的稳健发展提供有力支持。</w:t>
      </w:r>
    </w:p>
    <w:p>
      <w:pPr>
        <w:pStyle w:val="Heading2"/>
        <w:ind w:firstLine="560" w:firstLineChars="200"/>
        <w:rPr>
          <w:rFonts w:ascii="仿宋" w:eastAsia="仿宋" w:hAnsi="仿宋" w:cs="仿宋" w:hint="eastAsia"/>
          <w:sz w:val="28"/>
          <w:lang w:eastAsia="zh-CN"/>
        </w:rPr>
      </w:pPr>
      <w:bookmarkStart w:id="14" w:name="_Toc23433"/>
      <w:r>
        <w:rPr>
          <w:rFonts w:ascii="仿宋" w:eastAsia="仿宋" w:hAnsi="仿宋" w:cs="仿宋" w:hint="eastAsia"/>
          <w:sz w:val="28"/>
          <w:lang w:eastAsia="zh-CN"/>
        </w:rPr>
        <w:t>(二)、无碳复写纸项目建设必要性分析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无碳复写纸项目建设的迫切性源于对行业发展趋势的深刻洞察。我们正处于一个行业变革的时代，科技创新、数字化转型成为企业发展的关键动力。无碳复写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建设不仅仅是为了跟上潮流，更是为了通过技术创新推动企业的持续发展。通过引入先进的技术和解决方案，无碳复写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碳复写纸项目的建设成为必然选择，通过提高产品质量、拓展服务领域，从而在竞争中获得更多的机会。无碳复写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碳复写纸项目建设的必要性体现在对客户需求更精准的满足。通过无碳复写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碳复写纸项目建设的背后是对企业持续创新的追求。只有通过不断创新，企业才能在竞争中立于不败之地。无碳复写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336"/>
      <w:r>
        <w:rPr>
          <w:rFonts w:ascii="仿宋" w:eastAsia="仿宋" w:hAnsi="仿宋" w:cs="仿宋" w:hint="eastAsia"/>
          <w:sz w:val="28"/>
          <w:lang w:eastAsia="zh-CN"/>
        </w:rPr>
        <w:t>四、无碳复写纸项目可持续发展</w:t>
      </w:r>
      <w:bookmarkEnd w:id="15"/>
    </w:p>
    <w:p>
      <w:pPr>
        <w:pStyle w:val="Heading2"/>
        <w:rPr>
          <w:rFonts w:ascii="仿宋" w:eastAsia="仿宋" w:hAnsi="仿宋" w:cs="仿宋" w:hint="eastAsia"/>
          <w:lang w:eastAsia="zh-CN"/>
        </w:rPr>
      </w:pPr>
      <w:bookmarkStart w:id="16" w:name="_Toc944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无碳复写纸项目团队着眼于未来，明确了可持续发展的战略方向。制定的具体可持续发展目标包括降低资源使用、采用环保技术、最大化社会效益等。这一步骤不仅有助于无碳复写纸项目在环保和社会责任方面达到最高标准，也为未来提供了明确的指引，确保无碳复写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可持续实践的融入无碳复写纸项目管理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碳复写纸项目管理周期。从无碳复写纸项目规划开始，无碳复写纸项目团队就考虑了环境和社会的因素。在执行阶段，无碳复写纸项目团队积极推动绿色技术的应用，优化资源利用。此外，关注员工的社会责任，通过培训和沟通活动提高员工对可持续发展的认知，使他们能够在日常工作中践行可持续实践。这些举措不仅为无碳复写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66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扎根于无碳复写纸项目的可持续发展理念，我们深信环保与社会责任是无碳复写纸项目成功的关键支柱。在无碳复写纸项目的每一步，我们都致力于通过创新和实践，履行对环境和社会的坚定责任。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https://d.book118.com/848107060052006045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43A96"/>
    <w:rsid w:val="10A43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706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2024-02-29T14:15:00Z</dcterms:created>
  <dcterms:modified xsi:type="dcterms:W3CDTF">2024-02-29T14:16:10Z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73EB15183E364B0080305709CF506F19_11</vt:lpwstr>
  </property>
  <property fmtid="{D5CDD505-2E9C-101B-9397-08002B2CF9AE}" pid="3" name="KSOProductBuildVer">
    <vt:lpwstr>2052-12.1.0.16388</vt:lpwstr>
  </property>
</Properties>
</file>