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28" w:history="1">
        <w:r>
          <w:rPr>
            <w:rFonts w:ascii="仿宋" w:eastAsia="仿宋" w:hAnsi="仿宋" w:cs="仿宋" w:hint="eastAsia"/>
            <w:lang w:eastAsia="zh-CN"/>
          </w:rPr>
          <w:t>概论</w:t>
        </w:r>
        <w:r>
          <w:tab/>
        </w:r>
        <w:r>
          <w:fldChar w:fldCharType="begin"/>
        </w:r>
        <w:r>
          <w:instrText xml:space="preserve"> PAGEREF _Toc7828 \h </w:instrText>
        </w:r>
        <w:r>
          <w:fldChar w:fldCharType="separate"/>
        </w:r>
        <w:r>
          <w:t>3</w:t>
        </w:r>
        <w:r>
          <w:fldChar w:fldCharType="end"/>
        </w:r>
      </w:hyperlink>
    </w:p>
    <w:p>
      <w:pPr>
        <w:pStyle w:val="TOC1"/>
        <w:tabs>
          <w:tab w:val="right" w:leader="dot" w:pos="8306"/>
        </w:tabs>
      </w:pPr>
      <w:hyperlink w:anchor="_Toc31671" w:history="1">
        <w:r>
          <w:rPr>
            <w:rFonts w:ascii="仿宋" w:eastAsia="仿宋" w:hAnsi="仿宋" w:cs="仿宋" w:hint="eastAsia"/>
            <w:lang w:eastAsia="zh-CN"/>
          </w:rPr>
          <w:t>一、绝缘漆项目建设背景及必要性分析</w:t>
        </w:r>
        <w:r>
          <w:tab/>
        </w:r>
        <w:r>
          <w:fldChar w:fldCharType="begin"/>
        </w:r>
        <w:r>
          <w:instrText xml:space="preserve"> PAGEREF _Toc31671 \h </w:instrText>
        </w:r>
        <w:r>
          <w:fldChar w:fldCharType="separate"/>
        </w:r>
        <w:r>
          <w:t>3</w:t>
        </w:r>
        <w:r>
          <w:fldChar w:fldCharType="end"/>
        </w:r>
      </w:hyperlink>
    </w:p>
    <w:p>
      <w:pPr>
        <w:pStyle w:val="TOC2"/>
        <w:tabs>
          <w:tab w:val="right" w:leader="dot" w:pos="8306"/>
        </w:tabs>
      </w:pPr>
      <w:hyperlink w:anchor="_Toc6555" w:history="1">
        <w:r>
          <w:rPr>
            <w:rFonts w:ascii="仿宋" w:eastAsia="仿宋" w:hAnsi="仿宋" w:cs="仿宋" w:hint="eastAsia"/>
            <w:lang w:eastAsia="zh-CN"/>
          </w:rPr>
          <w:t>(一)、绝缘漆项目背景分析</w:t>
        </w:r>
        <w:r>
          <w:tab/>
        </w:r>
        <w:r>
          <w:fldChar w:fldCharType="begin"/>
        </w:r>
        <w:r>
          <w:instrText xml:space="preserve"> PAGEREF _Toc6555 \h </w:instrText>
        </w:r>
        <w:r>
          <w:fldChar w:fldCharType="separate"/>
        </w:r>
        <w:r>
          <w:t>3</w:t>
        </w:r>
        <w:r>
          <w:fldChar w:fldCharType="end"/>
        </w:r>
      </w:hyperlink>
    </w:p>
    <w:p>
      <w:pPr>
        <w:pStyle w:val="TOC2"/>
        <w:tabs>
          <w:tab w:val="right" w:leader="dot" w:pos="8306"/>
        </w:tabs>
      </w:pPr>
      <w:hyperlink w:anchor="_Toc31221" w:history="1">
        <w:r>
          <w:rPr>
            <w:rFonts w:ascii="仿宋" w:eastAsia="仿宋" w:hAnsi="仿宋" w:cs="仿宋" w:hint="eastAsia"/>
            <w:lang w:eastAsia="zh-CN"/>
          </w:rPr>
          <w:t>(二)、绝缘漆项目建设必要性分析</w:t>
        </w:r>
        <w:r>
          <w:tab/>
        </w:r>
        <w:r>
          <w:fldChar w:fldCharType="begin"/>
        </w:r>
        <w:r>
          <w:instrText xml:space="preserve"> PAGEREF _Toc31221 \h </w:instrText>
        </w:r>
        <w:r>
          <w:fldChar w:fldCharType="separate"/>
        </w:r>
        <w:r>
          <w:t>5</w:t>
        </w:r>
        <w:r>
          <w:fldChar w:fldCharType="end"/>
        </w:r>
      </w:hyperlink>
    </w:p>
    <w:p>
      <w:pPr>
        <w:pStyle w:val="TOC1"/>
        <w:tabs>
          <w:tab w:val="right" w:leader="dot" w:pos="8306"/>
        </w:tabs>
      </w:pPr>
      <w:hyperlink w:anchor="_Toc23811" w:history="1">
        <w:r>
          <w:rPr>
            <w:rFonts w:ascii="仿宋" w:eastAsia="仿宋" w:hAnsi="仿宋" w:cs="仿宋" w:hint="eastAsia"/>
            <w:lang w:eastAsia="zh-CN"/>
          </w:rPr>
          <w:t>二、绝缘漆项目绩效评估</w:t>
        </w:r>
        <w:r>
          <w:tab/>
        </w:r>
        <w:r>
          <w:fldChar w:fldCharType="begin"/>
        </w:r>
        <w:r>
          <w:instrText xml:space="preserve"> PAGEREF _Toc23811 \h </w:instrText>
        </w:r>
        <w:r>
          <w:fldChar w:fldCharType="separate"/>
        </w:r>
        <w:r>
          <w:t>6</w:t>
        </w:r>
        <w:r>
          <w:fldChar w:fldCharType="end"/>
        </w:r>
      </w:hyperlink>
    </w:p>
    <w:p>
      <w:pPr>
        <w:pStyle w:val="TOC2"/>
        <w:tabs>
          <w:tab w:val="right" w:leader="dot" w:pos="8306"/>
        </w:tabs>
      </w:pPr>
      <w:hyperlink w:anchor="_Toc20725" w:history="1">
        <w:r>
          <w:rPr>
            <w:rFonts w:ascii="仿宋" w:eastAsia="仿宋" w:hAnsi="仿宋" w:cs="仿宋" w:hint="eastAsia"/>
            <w:lang w:eastAsia="zh-CN"/>
          </w:rPr>
          <w:t>(一)、绩效评估指标</w:t>
        </w:r>
        <w:r>
          <w:tab/>
        </w:r>
        <w:r>
          <w:fldChar w:fldCharType="begin"/>
        </w:r>
        <w:r>
          <w:instrText xml:space="preserve"> PAGEREF _Toc20725 \h </w:instrText>
        </w:r>
        <w:r>
          <w:fldChar w:fldCharType="separate"/>
        </w:r>
        <w:r>
          <w:t>6</w:t>
        </w:r>
        <w:r>
          <w:fldChar w:fldCharType="end"/>
        </w:r>
      </w:hyperlink>
    </w:p>
    <w:p>
      <w:pPr>
        <w:pStyle w:val="TOC2"/>
        <w:tabs>
          <w:tab w:val="right" w:leader="dot" w:pos="8306"/>
        </w:tabs>
      </w:pPr>
      <w:hyperlink w:anchor="_Toc24952" w:history="1">
        <w:r>
          <w:rPr>
            <w:rFonts w:ascii="仿宋" w:eastAsia="仿宋" w:hAnsi="仿宋" w:cs="仿宋" w:hint="eastAsia"/>
            <w:lang w:eastAsia="zh-CN"/>
          </w:rPr>
          <w:t>(二)、绩效评估方法</w:t>
        </w:r>
        <w:r>
          <w:tab/>
        </w:r>
        <w:r>
          <w:fldChar w:fldCharType="begin"/>
        </w:r>
        <w:r>
          <w:instrText xml:space="preserve"> PAGEREF _Toc24952 \h </w:instrText>
        </w:r>
        <w:r>
          <w:fldChar w:fldCharType="separate"/>
        </w:r>
        <w:r>
          <w:t>7</w:t>
        </w:r>
        <w:r>
          <w:fldChar w:fldCharType="end"/>
        </w:r>
      </w:hyperlink>
    </w:p>
    <w:p>
      <w:pPr>
        <w:pStyle w:val="TOC2"/>
        <w:tabs>
          <w:tab w:val="right" w:leader="dot" w:pos="8306"/>
        </w:tabs>
      </w:pPr>
      <w:hyperlink w:anchor="_Toc24534" w:history="1">
        <w:r>
          <w:rPr>
            <w:rFonts w:ascii="仿宋" w:eastAsia="仿宋" w:hAnsi="仿宋" w:cs="仿宋" w:hint="eastAsia"/>
            <w:lang w:eastAsia="zh-CN"/>
          </w:rPr>
          <w:t>(三)、绩效评估周期</w:t>
        </w:r>
        <w:r>
          <w:tab/>
        </w:r>
        <w:r>
          <w:fldChar w:fldCharType="begin"/>
        </w:r>
        <w:r>
          <w:instrText xml:space="preserve"> PAGEREF _Toc24534 \h </w:instrText>
        </w:r>
        <w:r>
          <w:fldChar w:fldCharType="separate"/>
        </w:r>
        <w:r>
          <w:t>8</w:t>
        </w:r>
        <w:r>
          <w:fldChar w:fldCharType="end"/>
        </w:r>
      </w:hyperlink>
    </w:p>
    <w:p>
      <w:pPr>
        <w:pStyle w:val="TOC1"/>
        <w:tabs>
          <w:tab w:val="right" w:leader="dot" w:pos="8306"/>
        </w:tabs>
      </w:pPr>
      <w:hyperlink w:anchor="_Toc13880" w:history="1">
        <w:r>
          <w:rPr>
            <w:rFonts w:ascii="仿宋" w:eastAsia="仿宋" w:hAnsi="仿宋" w:cs="仿宋" w:hint="eastAsia"/>
            <w:lang w:eastAsia="zh-CN"/>
          </w:rPr>
          <w:t>三、绝缘漆项目选址可行性分析</w:t>
        </w:r>
        <w:r>
          <w:tab/>
        </w:r>
        <w:r>
          <w:fldChar w:fldCharType="begin"/>
        </w:r>
        <w:r>
          <w:instrText xml:space="preserve"> PAGEREF _Toc13880 \h </w:instrText>
        </w:r>
        <w:r>
          <w:fldChar w:fldCharType="separate"/>
        </w:r>
        <w:r>
          <w:t>9</w:t>
        </w:r>
        <w:r>
          <w:fldChar w:fldCharType="end"/>
        </w:r>
      </w:hyperlink>
    </w:p>
    <w:p>
      <w:pPr>
        <w:pStyle w:val="TOC2"/>
        <w:tabs>
          <w:tab w:val="right" w:leader="dot" w:pos="8306"/>
        </w:tabs>
      </w:pPr>
      <w:hyperlink w:anchor="_Toc23309" w:history="1">
        <w:r>
          <w:rPr>
            <w:rFonts w:ascii="仿宋" w:eastAsia="仿宋" w:hAnsi="仿宋" w:cs="仿宋" w:hint="eastAsia"/>
            <w:lang w:eastAsia="zh-CN"/>
          </w:rPr>
          <w:t>(一)、绝缘漆项目选址</w:t>
        </w:r>
        <w:r>
          <w:tab/>
        </w:r>
        <w:r>
          <w:fldChar w:fldCharType="begin"/>
        </w:r>
        <w:r>
          <w:instrText xml:space="preserve"> PAGEREF _Toc23309 \h </w:instrText>
        </w:r>
        <w:r>
          <w:fldChar w:fldCharType="separate"/>
        </w:r>
        <w:r>
          <w:t>9</w:t>
        </w:r>
        <w:r>
          <w:fldChar w:fldCharType="end"/>
        </w:r>
      </w:hyperlink>
    </w:p>
    <w:p>
      <w:pPr>
        <w:pStyle w:val="TOC2"/>
        <w:tabs>
          <w:tab w:val="right" w:leader="dot" w:pos="8306"/>
        </w:tabs>
      </w:pPr>
      <w:hyperlink w:anchor="_Toc24398" w:history="1">
        <w:r>
          <w:rPr>
            <w:rFonts w:ascii="仿宋" w:eastAsia="仿宋" w:hAnsi="仿宋" w:cs="仿宋" w:hint="eastAsia"/>
            <w:lang w:eastAsia="zh-CN"/>
          </w:rPr>
          <w:t>(二)、用地控制指标</w:t>
        </w:r>
        <w:r>
          <w:tab/>
        </w:r>
        <w:r>
          <w:fldChar w:fldCharType="begin"/>
        </w:r>
        <w:r>
          <w:instrText xml:space="preserve"> PAGEREF _Toc24398 \h </w:instrText>
        </w:r>
        <w:r>
          <w:fldChar w:fldCharType="separate"/>
        </w:r>
        <w:r>
          <w:t>9</w:t>
        </w:r>
        <w:r>
          <w:fldChar w:fldCharType="end"/>
        </w:r>
      </w:hyperlink>
    </w:p>
    <w:p>
      <w:pPr>
        <w:pStyle w:val="TOC2"/>
        <w:tabs>
          <w:tab w:val="right" w:leader="dot" w:pos="8306"/>
        </w:tabs>
      </w:pPr>
      <w:hyperlink w:anchor="_Toc31294" w:history="1">
        <w:r>
          <w:rPr>
            <w:rFonts w:ascii="仿宋" w:eastAsia="仿宋" w:hAnsi="仿宋" w:cs="仿宋" w:hint="eastAsia"/>
            <w:lang w:eastAsia="zh-CN"/>
          </w:rPr>
          <w:t>(三)、节约用地措施</w:t>
        </w:r>
        <w:r>
          <w:tab/>
        </w:r>
        <w:r>
          <w:fldChar w:fldCharType="begin"/>
        </w:r>
        <w:r>
          <w:instrText xml:space="preserve"> PAGEREF _Toc31294 \h </w:instrText>
        </w:r>
        <w:r>
          <w:fldChar w:fldCharType="separate"/>
        </w:r>
        <w:r>
          <w:t>11</w:t>
        </w:r>
        <w:r>
          <w:fldChar w:fldCharType="end"/>
        </w:r>
      </w:hyperlink>
    </w:p>
    <w:p>
      <w:pPr>
        <w:pStyle w:val="TOC2"/>
        <w:tabs>
          <w:tab w:val="right" w:leader="dot" w:pos="8306"/>
        </w:tabs>
      </w:pPr>
      <w:hyperlink w:anchor="_Toc29319" w:history="1">
        <w:r>
          <w:rPr>
            <w:rFonts w:ascii="仿宋" w:eastAsia="仿宋" w:hAnsi="仿宋" w:cs="仿宋" w:hint="eastAsia"/>
            <w:lang w:eastAsia="zh-CN"/>
          </w:rPr>
          <w:t>(四)、总图布置方案</w:t>
        </w:r>
        <w:r>
          <w:tab/>
        </w:r>
        <w:r>
          <w:fldChar w:fldCharType="begin"/>
        </w:r>
        <w:r>
          <w:instrText xml:space="preserve"> PAGEREF _Toc29319 \h </w:instrText>
        </w:r>
        <w:r>
          <w:fldChar w:fldCharType="separate"/>
        </w:r>
        <w:r>
          <w:t>12</w:t>
        </w:r>
        <w:r>
          <w:fldChar w:fldCharType="end"/>
        </w:r>
      </w:hyperlink>
    </w:p>
    <w:p>
      <w:pPr>
        <w:pStyle w:val="TOC2"/>
        <w:tabs>
          <w:tab w:val="right" w:leader="dot" w:pos="8306"/>
        </w:tabs>
      </w:pPr>
      <w:hyperlink w:anchor="_Toc11727" w:history="1">
        <w:r>
          <w:rPr>
            <w:rFonts w:ascii="仿宋" w:eastAsia="仿宋" w:hAnsi="仿宋" w:cs="仿宋" w:hint="eastAsia"/>
            <w:lang w:eastAsia="zh-CN"/>
          </w:rPr>
          <w:t>(五)、选址综合评价</w:t>
        </w:r>
        <w:r>
          <w:tab/>
        </w:r>
        <w:r>
          <w:fldChar w:fldCharType="begin"/>
        </w:r>
        <w:r>
          <w:instrText xml:space="preserve"> PAGEREF _Toc11727 \h </w:instrText>
        </w:r>
        <w:r>
          <w:fldChar w:fldCharType="separate"/>
        </w:r>
        <w:r>
          <w:t>13</w:t>
        </w:r>
        <w:r>
          <w:fldChar w:fldCharType="end"/>
        </w:r>
      </w:hyperlink>
    </w:p>
    <w:p>
      <w:pPr>
        <w:pStyle w:val="TOC1"/>
        <w:tabs>
          <w:tab w:val="right" w:leader="dot" w:pos="8306"/>
        </w:tabs>
      </w:pPr>
      <w:hyperlink w:anchor="_Toc20793" w:history="1">
        <w:r>
          <w:rPr>
            <w:rFonts w:ascii="仿宋" w:eastAsia="仿宋" w:hAnsi="仿宋" w:cs="仿宋" w:hint="eastAsia"/>
            <w:lang w:eastAsia="zh-CN"/>
          </w:rPr>
          <w:t>四、绝缘漆项目可持续发展</w:t>
        </w:r>
        <w:r>
          <w:tab/>
        </w:r>
        <w:r>
          <w:fldChar w:fldCharType="begin"/>
        </w:r>
        <w:r>
          <w:instrText xml:space="preserve"> PAGEREF _Toc20793 \h </w:instrText>
        </w:r>
        <w:r>
          <w:fldChar w:fldCharType="separate"/>
        </w:r>
        <w:r>
          <w:t>14</w:t>
        </w:r>
        <w:r>
          <w:fldChar w:fldCharType="end"/>
        </w:r>
      </w:hyperlink>
    </w:p>
    <w:p>
      <w:pPr>
        <w:pStyle w:val="TOC2"/>
        <w:tabs>
          <w:tab w:val="right" w:leader="dot" w:pos="8306"/>
        </w:tabs>
      </w:pPr>
      <w:hyperlink w:anchor="_Toc25126" w:history="1">
        <w:r>
          <w:rPr>
            <w:rFonts w:ascii="仿宋" w:eastAsia="仿宋" w:hAnsi="仿宋" w:cs="仿宋" w:hint="eastAsia"/>
            <w:lang w:eastAsia="zh-CN"/>
          </w:rPr>
          <w:t>(一)、可持续战略与实践</w:t>
        </w:r>
        <w:r>
          <w:tab/>
        </w:r>
        <w:r>
          <w:fldChar w:fldCharType="begin"/>
        </w:r>
        <w:r>
          <w:instrText xml:space="preserve"> PAGEREF _Toc25126 \h </w:instrText>
        </w:r>
        <w:r>
          <w:fldChar w:fldCharType="separate"/>
        </w:r>
        <w:r>
          <w:t>14</w:t>
        </w:r>
        <w:r>
          <w:fldChar w:fldCharType="end"/>
        </w:r>
      </w:hyperlink>
    </w:p>
    <w:p>
      <w:pPr>
        <w:pStyle w:val="TOC2"/>
        <w:tabs>
          <w:tab w:val="right" w:leader="dot" w:pos="8306"/>
        </w:tabs>
      </w:pPr>
      <w:hyperlink w:anchor="_Toc3346" w:history="1">
        <w:r>
          <w:rPr>
            <w:rFonts w:ascii="仿宋" w:eastAsia="仿宋" w:hAnsi="仿宋" w:cs="仿宋" w:hint="eastAsia"/>
            <w:lang w:eastAsia="zh-CN"/>
          </w:rPr>
          <w:t>(二)、环保与社会责任</w:t>
        </w:r>
        <w:r>
          <w:tab/>
        </w:r>
        <w:r>
          <w:fldChar w:fldCharType="begin"/>
        </w:r>
        <w:r>
          <w:instrText xml:space="preserve"> PAGEREF _Toc3346 \h </w:instrText>
        </w:r>
        <w:r>
          <w:fldChar w:fldCharType="separate"/>
        </w:r>
        <w:r>
          <w:t>15</w:t>
        </w:r>
        <w:r>
          <w:fldChar w:fldCharType="end"/>
        </w:r>
      </w:hyperlink>
    </w:p>
    <w:p>
      <w:pPr>
        <w:pStyle w:val="TOC1"/>
        <w:tabs>
          <w:tab w:val="right" w:leader="dot" w:pos="8306"/>
        </w:tabs>
      </w:pPr>
      <w:hyperlink w:anchor="_Toc17833" w:history="1">
        <w:r>
          <w:rPr>
            <w:rFonts w:ascii="仿宋" w:eastAsia="仿宋" w:hAnsi="仿宋" w:cs="仿宋" w:hint="eastAsia"/>
            <w:lang w:eastAsia="zh-CN"/>
          </w:rPr>
          <w:t>五、绝缘漆项目危机管理</w:t>
        </w:r>
        <w:r>
          <w:tab/>
        </w:r>
        <w:r>
          <w:fldChar w:fldCharType="begin"/>
        </w:r>
        <w:r>
          <w:instrText xml:space="preserve"> PAGEREF _Toc17833 \h </w:instrText>
        </w:r>
        <w:r>
          <w:fldChar w:fldCharType="separate"/>
        </w:r>
        <w:r>
          <w:t>16</w:t>
        </w:r>
        <w:r>
          <w:fldChar w:fldCharType="end"/>
        </w:r>
      </w:hyperlink>
    </w:p>
    <w:p>
      <w:pPr>
        <w:pStyle w:val="TOC2"/>
        <w:tabs>
          <w:tab w:val="right" w:leader="dot" w:pos="8306"/>
        </w:tabs>
      </w:pPr>
      <w:hyperlink w:anchor="_Toc14469" w:history="1">
        <w:r>
          <w:rPr>
            <w:rFonts w:ascii="仿宋" w:eastAsia="仿宋" w:hAnsi="仿宋" w:cs="仿宋" w:hint="eastAsia"/>
            <w:lang w:eastAsia="zh-CN"/>
          </w:rPr>
          <w:t>(一)、危机预警与识别</w:t>
        </w:r>
        <w:r>
          <w:tab/>
        </w:r>
        <w:r>
          <w:fldChar w:fldCharType="begin"/>
        </w:r>
        <w:r>
          <w:instrText xml:space="preserve"> PAGEREF _Toc14469 \h </w:instrText>
        </w:r>
        <w:r>
          <w:fldChar w:fldCharType="separate"/>
        </w:r>
        <w:r>
          <w:t>16</w:t>
        </w:r>
        <w:r>
          <w:fldChar w:fldCharType="end"/>
        </w:r>
      </w:hyperlink>
    </w:p>
    <w:p>
      <w:pPr>
        <w:pStyle w:val="TOC2"/>
        <w:tabs>
          <w:tab w:val="right" w:leader="dot" w:pos="8306"/>
        </w:tabs>
      </w:pPr>
      <w:hyperlink w:anchor="_Toc28670" w:history="1">
        <w:r>
          <w:rPr>
            <w:rFonts w:ascii="仿宋" w:eastAsia="仿宋" w:hAnsi="仿宋" w:cs="仿宋" w:hint="eastAsia"/>
            <w:lang w:eastAsia="zh-CN"/>
          </w:rPr>
          <w:t>(二)、危机应对与恢复</w:t>
        </w:r>
        <w:r>
          <w:tab/>
        </w:r>
        <w:r>
          <w:fldChar w:fldCharType="begin"/>
        </w:r>
        <w:r>
          <w:instrText xml:space="preserve"> PAGEREF _Toc28670 \h </w:instrText>
        </w:r>
        <w:r>
          <w:fldChar w:fldCharType="separate"/>
        </w:r>
        <w:r>
          <w:t>17</w:t>
        </w:r>
        <w:r>
          <w:fldChar w:fldCharType="end"/>
        </w:r>
      </w:hyperlink>
    </w:p>
    <w:p>
      <w:pPr>
        <w:pStyle w:val="TOC1"/>
        <w:tabs>
          <w:tab w:val="right" w:leader="dot" w:pos="8306"/>
        </w:tabs>
      </w:pPr>
      <w:hyperlink w:anchor="_Toc10137" w:history="1">
        <w:r>
          <w:rPr>
            <w:rFonts w:ascii="仿宋" w:eastAsia="仿宋" w:hAnsi="仿宋" w:cs="仿宋" w:hint="eastAsia"/>
            <w:lang w:eastAsia="zh-CN"/>
          </w:rPr>
          <w:t>六、绝缘漆项目建设单位说明</w:t>
        </w:r>
        <w:r>
          <w:tab/>
        </w:r>
        <w:r>
          <w:fldChar w:fldCharType="begin"/>
        </w:r>
        <w:r>
          <w:instrText xml:space="preserve"> PAGEREF _Toc10137 \h </w:instrText>
        </w:r>
        <w:r>
          <w:fldChar w:fldCharType="separate"/>
        </w:r>
        <w:r>
          <w:t>18</w:t>
        </w:r>
        <w:r>
          <w:fldChar w:fldCharType="end"/>
        </w:r>
      </w:hyperlink>
    </w:p>
    <w:p>
      <w:pPr>
        <w:pStyle w:val="TOC2"/>
        <w:tabs>
          <w:tab w:val="right" w:leader="dot" w:pos="8306"/>
        </w:tabs>
      </w:pPr>
      <w:hyperlink w:anchor="_Toc31780" w:history="1">
        <w:r>
          <w:rPr>
            <w:rFonts w:ascii="仿宋" w:eastAsia="仿宋" w:hAnsi="仿宋" w:cs="仿宋" w:hint="eastAsia"/>
            <w:lang w:eastAsia="zh-CN"/>
          </w:rPr>
          <w:t>(一)、绝缘漆项目承办单位基本情况</w:t>
        </w:r>
        <w:r>
          <w:tab/>
        </w:r>
        <w:r>
          <w:fldChar w:fldCharType="begin"/>
        </w:r>
        <w:r>
          <w:instrText xml:space="preserve"> PAGEREF _Toc31780 \h </w:instrText>
        </w:r>
        <w:r>
          <w:fldChar w:fldCharType="separate"/>
        </w:r>
        <w:r>
          <w:t>18</w:t>
        </w:r>
        <w:r>
          <w:fldChar w:fldCharType="end"/>
        </w:r>
      </w:hyperlink>
    </w:p>
    <w:p>
      <w:pPr>
        <w:pStyle w:val="TOC2"/>
        <w:tabs>
          <w:tab w:val="right" w:leader="dot" w:pos="8306"/>
        </w:tabs>
      </w:pPr>
      <w:hyperlink w:anchor="_Toc3102" w:history="1">
        <w:r>
          <w:rPr>
            <w:rFonts w:ascii="仿宋" w:eastAsia="仿宋" w:hAnsi="仿宋" w:cs="仿宋" w:hint="eastAsia"/>
            <w:lang w:eastAsia="zh-CN"/>
          </w:rPr>
          <w:t>(二)、公司经济效益分析</w:t>
        </w:r>
        <w:r>
          <w:tab/>
        </w:r>
        <w:r>
          <w:fldChar w:fldCharType="begin"/>
        </w:r>
        <w:r>
          <w:instrText xml:space="preserve"> PAGEREF _Toc3102 \h </w:instrText>
        </w:r>
        <w:r>
          <w:fldChar w:fldCharType="separate"/>
        </w:r>
        <w:r>
          <w:t>19</w:t>
        </w:r>
        <w:r>
          <w:fldChar w:fldCharType="end"/>
        </w:r>
      </w:hyperlink>
    </w:p>
    <w:p>
      <w:pPr>
        <w:pStyle w:val="TOC1"/>
        <w:tabs>
          <w:tab w:val="right" w:leader="dot" w:pos="8306"/>
        </w:tabs>
      </w:pPr>
      <w:hyperlink w:anchor="_Toc29775" w:history="1">
        <w:r>
          <w:rPr>
            <w:rFonts w:ascii="仿宋" w:eastAsia="仿宋" w:hAnsi="仿宋" w:cs="仿宋" w:hint="eastAsia"/>
            <w:lang w:eastAsia="zh-CN"/>
          </w:rPr>
          <w:t>七、生产安全保护</w:t>
        </w:r>
        <w:r>
          <w:tab/>
        </w:r>
        <w:r>
          <w:fldChar w:fldCharType="begin"/>
        </w:r>
        <w:r>
          <w:instrText xml:space="preserve"> PAGEREF _Toc29775 \h </w:instrText>
        </w:r>
        <w:r>
          <w:fldChar w:fldCharType="separate"/>
        </w:r>
        <w:r>
          <w:t>20</w:t>
        </w:r>
        <w:r>
          <w:fldChar w:fldCharType="end"/>
        </w:r>
      </w:hyperlink>
    </w:p>
    <w:p>
      <w:pPr>
        <w:pStyle w:val="TOC2"/>
        <w:tabs>
          <w:tab w:val="right" w:leader="dot" w:pos="8306"/>
        </w:tabs>
      </w:pPr>
      <w:hyperlink w:anchor="_Toc28819" w:history="1">
        <w:r>
          <w:rPr>
            <w:rFonts w:ascii="仿宋" w:eastAsia="仿宋" w:hAnsi="仿宋" w:cs="仿宋" w:hint="eastAsia"/>
            <w:lang w:eastAsia="zh-CN"/>
          </w:rPr>
          <w:t>(一)、消防安全</w:t>
        </w:r>
        <w:r>
          <w:tab/>
        </w:r>
        <w:r>
          <w:fldChar w:fldCharType="begin"/>
        </w:r>
        <w:r>
          <w:instrText xml:space="preserve"> PAGEREF _Toc28819 \h </w:instrText>
        </w:r>
        <w:r>
          <w:fldChar w:fldCharType="separate"/>
        </w:r>
        <w:r>
          <w:t>20</w:t>
        </w:r>
        <w:r>
          <w:fldChar w:fldCharType="end"/>
        </w:r>
      </w:hyperlink>
    </w:p>
    <w:p>
      <w:pPr>
        <w:pStyle w:val="TOC2"/>
        <w:tabs>
          <w:tab w:val="right" w:leader="dot" w:pos="8306"/>
        </w:tabs>
      </w:pPr>
      <w:hyperlink w:anchor="_Toc9649" w:history="1">
        <w:r>
          <w:rPr>
            <w:rFonts w:ascii="仿宋" w:eastAsia="仿宋" w:hAnsi="仿宋" w:cs="仿宋" w:hint="eastAsia"/>
            <w:lang w:eastAsia="zh-CN"/>
          </w:rPr>
          <w:t>(二)、防火防爆总图布置措施</w:t>
        </w:r>
        <w:r>
          <w:tab/>
        </w:r>
        <w:r>
          <w:fldChar w:fldCharType="begin"/>
        </w:r>
        <w:r>
          <w:instrText xml:space="preserve"> PAGEREF _Toc9649 \h </w:instrText>
        </w:r>
        <w:r>
          <w:fldChar w:fldCharType="separate"/>
        </w:r>
        <w:r>
          <w:t>21</w:t>
        </w:r>
        <w:r>
          <w:fldChar w:fldCharType="end"/>
        </w:r>
      </w:hyperlink>
    </w:p>
    <w:p>
      <w:pPr>
        <w:pStyle w:val="TOC2"/>
        <w:tabs>
          <w:tab w:val="right" w:leader="dot" w:pos="8306"/>
        </w:tabs>
      </w:pPr>
      <w:hyperlink w:anchor="_Toc28487" w:history="1">
        <w:r>
          <w:rPr>
            <w:rFonts w:ascii="仿宋" w:eastAsia="仿宋" w:hAnsi="仿宋" w:cs="仿宋" w:hint="eastAsia"/>
            <w:lang w:eastAsia="zh-CN"/>
          </w:rPr>
          <w:t>(三)、自然灾害防范措施</w:t>
        </w:r>
        <w:r>
          <w:tab/>
        </w:r>
        <w:r>
          <w:fldChar w:fldCharType="begin"/>
        </w:r>
        <w:r>
          <w:instrText xml:space="preserve"> PAGEREF _Toc28487 \h </w:instrText>
        </w:r>
        <w:r>
          <w:fldChar w:fldCharType="separate"/>
        </w:r>
        <w:r>
          <w:t>22</w:t>
        </w:r>
        <w:r>
          <w:fldChar w:fldCharType="end"/>
        </w:r>
      </w:hyperlink>
    </w:p>
    <w:p>
      <w:pPr>
        <w:pStyle w:val="TOC2"/>
        <w:tabs>
          <w:tab w:val="right" w:leader="dot" w:pos="8306"/>
        </w:tabs>
      </w:pPr>
      <w:hyperlink w:anchor="_Toc25503" w:history="1">
        <w:r>
          <w:rPr>
            <w:rFonts w:ascii="仿宋" w:eastAsia="仿宋" w:hAnsi="仿宋" w:cs="仿宋" w:hint="eastAsia"/>
            <w:lang w:eastAsia="zh-CN"/>
          </w:rPr>
          <w:t>(四)、安全色及安全标志使用要求</w:t>
        </w:r>
        <w:r>
          <w:tab/>
        </w:r>
        <w:r>
          <w:fldChar w:fldCharType="begin"/>
        </w:r>
        <w:r>
          <w:instrText xml:space="preserve"> PAGEREF _Toc25503 \h </w:instrText>
        </w:r>
        <w:r>
          <w:fldChar w:fldCharType="separate"/>
        </w:r>
        <w:r>
          <w:t>23</w:t>
        </w:r>
        <w:r>
          <w:fldChar w:fldCharType="end"/>
        </w:r>
      </w:hyperlink>
    </w:p>
    <w:p>
      <w:pPr>
        <w:pStyle w:val="TOC2"/>
        <w:tabs>
          <w:tab w:val="right" w:leader="dot" w:pos="8306"/>
        </w:tabs>
      </w:pPr>
      <w:hyperlink w:anchor="_Toc12157" w:history="1">
        <w:r>
          <w:rPr>
            <w:rFonts w:ascii="仿宋" w:eastAsia="仿宋" w:hAnsi="仿宋" w:cs="仿宋" w:hint="eastAsia"/>
            <w:lang w:eastAsia="zh-CN"/>
          </w:rPr>
          <w:t>(五)、防尘防毒措施</w:t>
        </w:r>
        <w:r>
          <w:tab/>
        </w:r>
        <w:r>
          <w:fldChar w:fldCharType="begin"/>
        </w:r>
        <w:r>
          <w:instrText xml:space="preserve"> PAGEREF _Toc12157 \h </w:instrText>
        </w:r>
        <w:r>
          <w:fldChar w:fldCharType="separate"/>
        </w:r>
        <w:r>
          <w:t>24</w:t>
        </w:r>
        <w:r>
          <w:fldChar w:fldCharType="end"/>
        </w:r>
      </w:hyperlink>
    </w:p>
    <w:p>
      <w:pPr>
        <w:pStyle w:val="TOC2"/>
        <w:tabs>
          <w:tab w:val="right" w:leader="dot" w:pos="8306"/>
        </w:tabs>
      </w:pPr>
      <w:hyperlink w:anchor="_Toc15526" w:history="1">
        <w:r>
          <w:rPr>
            <w:rFonts w:ascii="仿宋" w:eastAsia="仿宋" w:hAnsi="仿宋" w:cs="仿宋" w:hint="eastAsia"/>
            <w:lang w:eastAsia="zh-CN"/>
          </w:rPr>
          <w:t>(六)、防静电、触电防护及防雷措施</w:t>
        </w:r>
        <w:r>
          <w:tab/>
        </w:r>
        <w:r>
          <w:fldChar w:fldCharType="begin"/>
        </w:r>
        <w:r>
          <w:instrText xml:space="preserve"> PAGEREF _Toc15526 \h </w:instrText>
        </w:r>
        <w:r>
          <w:fldChar w:fldCharType="separate"/>
        </w:r>
        <w:r>
          <w:t>25</w:t>
        </w:r>
        <w:r>
          <w:fldChar w:fldCharType="end"/>
        </w:r>
      </w:hyperlink>
    </w:p>
    <w:p>
      <w:pPr>
        <w:pStyle w:val="TOC2"/>
        <w:tabs>
          <w:tab w:val="right" w:leader="dot" w:pos="8306"/>
        </w:tabs>
      </w:pPr>
      <w:hyperlink w:anchor="_Toc16527" w:history="1">
        <w:r>
          <w:rPr>
            <w:rFonts w:ascii="仿宋" w:eastAsia="仿宋" w:hAnsi="仿宋" w:cs="仿宋" w:hint="eastAsia"/>
            <w:lang w:eastAsia="zh-CN"/>
          </w:rPr>
          <w:t>(七)、机械设备安全保障措施</w:t>
        </w:r>
        <w:r>
          <w:tab/>
        </w:r>
        <w:r>
          <w:fldChar w:fldCharType="begin"/>
        </w:r>
        <w:r>
          <w:instrText xml:space="preserve"> PAGEREF _Toc16527 \h </w:instrText>
        </w:r>
        <w:r>
          <w:fldChar w:fldCharType="separate"/>
        </w:r>
        <w:r>
          <w:t>26</w:t>
        </w:r>
        <w:r>
          <w:fldChar w:fldCharType="end"/>
        </w:r>
      </w:hyperlink>
    </w:p>
    <w:p>
      <w:pPr>
        <w:pStyle w:val="TOC1"/>
        <w:tabs>
          <w:tab w:val="right" w:leader="dot" w:pos="8306"/>
        </w:tabs>
      </w:pPr>
      <w:hyperlink w:anchor="_Toc31125" w:history="1">
        <w:r>
          <w:rPr>
            <w:rFonts w:ascii="仿宋" w:eastAsia="仿宋" w:hAnsi="仿宋" w:cs="仿宋" w:hint="eastAsia"/>
            <w:lang w:eastAsia="zh-CN"/>
          </w:rPr>
          <w:t>八、绝缘漆项目投资规划</w:t>
        </w:r>
        <w:r>
          <w:tab/>
        </w:r>
        <w:r>
          <w:fldChar w:fldCharType="begin"/>
        </w:r>
        <w:r>
          <w:instrText xml:space="preserve"> PAGEREF _Toc31125 \h </w:instrText>
        </w:r>
        <w:r>
          <w:fldChar w:fldCharType="separate"/>
        </w:r>
        <w:r>
          <w:t>27</w:t>
        </w:r>
        <w:r>
          <w:fldChar w:fldCharType="end"/>
        </w:r>
      </w:hyperlink>
    </w:p>
    <w:p>
      <w:pPr>
        <w:pStyle w:val="TOC2"/>
        <w:tabs>
          <w:tab w:val="right" w:leader="dot" w:pos="8306"/>
        </w:tabs>
      </w:pPr>
      <w:hyperlink w:anchor="_Toc27506" w:history="1">
        <w:r>
          <w:rPr>
            <w:rFonts w:ascii="仿宋" w:eastAsia="仿宋" w:hAnsi="仿宋" w:cs="仿宋" w:hint="eastAsia"/>
            <w:lang w:eastAsia="zh-CN"/>
          </w:rPr>
          <w:t>(一)、绝缘漆项目总投资估算</w:t>
        </w:r>
        <w:r>
          <w:tab/>
        </w:r>
        <w:r>
          <w:fldChar w:fldCharType="begin"/>
        </w:r>
        <w:r>
          <w:instrText xml:space="preserve"> PAGEREF _Toc27506 \h </w:instrText>
        </w:r>
        <w:r>
          <w:fldChar w:fldCharType="separate"/>
        </w:r>
        <w:r>
          <w:t>27</w:t>
        </w:r>
        <w:r>
          <w:fldChar w:fldCharType="end"/>
        </w:r>
      </w:hyperlink>
    </w:p>
    <w:p>
      <w:pPr>
        <w:pStyle w:val="TOC2"/>
        <w:tabs>
          <w:tab w:val="right" w:leader="dot" w:pos="8306"/>
        </w:tabs>
      </w:pPr>
      <w:hyperlink w:anchor="_Toc15748" w:history="1">
        <w:r>
          <w:rPr>
            <w:rFonts w:ascii="仿宋" w:eastAsia="仿宋" w:hAnsi="仿宋" w:cs="仿宋" w:hint="eastAsia"/>
            <w:lang w:eastAsia="zh-CN"/>
          </w:rPr>
          <w:t>(二)、资金筹措</w:t>
        </w:r>
        <w:r>
          <w:tab/>
        </w:r>
        <w:r>
          <w:fldChar w:fldCharType="begin"/>
        </w:r>
        <w:r>
          <w:instrText xml:space="preserve"> PAGEREF _Toc15748 \h </w:instrText>
        </w:r>
        <w:r>
          <w:fldChar w:fldCharType="separate"/>
        </w:r>
        <w:r>
          <w:t>29</w:t>
        </w:r>
        <w:r>
          <w:fldChar w:fldCharType="end"/>
        </w:r>
      </w:hyperlink>
    </w:p>
    <w:p>
      <w:pPr>
        <w:pStyle w:val="TOC1"/>
        <w:tabs>
          <w:tab w:val="right" w:leader="dot" w:pos="8306"/>
        </w:tabs>
      </w:pPr>
      <w:hyperlink w:anchor="_Toc5377" w:history="1">
        <w:r>
          <w:rPr>
            <w:rFonts w:ascii="仿宋" w:eastAsia="仿宋" w:hAnsi="仿宋" w:cs="仿宋" w:hint="eastAsia"/>
            <w:lang w:eastAsia="zh-CN"/>
          </w:rPr>
          <w:t>九、绝缘漆项目经营效益</w:t>
        </w:r>
        <w:r>
          <w:tab/>
        </w:r>
        <w:r>
          <w:fldChar w:fldCharType="begin"/>
        </w:r>
        <w:r>
          <w:instrText xml:space="preserve"> PAGEREF _Toc5377 \h </w:instrText>
        </w:r>
        <w:r>
          <w:fldChar w:fldCharType="separate"/>
        </w:r>
        <w:r>
          <w:t>29</w:t>
        </w:r>
        <w:r>
          <w:fldChar w:fldCharType="end"/>
        </w:r>
      </w:hyperlink>
    </w:p>
    <w:p>
      <w:pPr>
        <w:pStyle w:val="TOC2"/>
        <w:tabs>
          <w:tab w:val="right" w:leader="dot" w:pos="8306"/>
        </w:tabs>
      </w:pPr>
      <w:hyperlink w:anchor="_Toc5981" w:history="1">
        <w:r>
          <w:rPr>
            <w:rFonts w:ascii="仿宋" w:eastAsia="仿宋" w:hAnsi="仿宋" w:cs="仿宋" w:hint="eastAsia"/>
            <w:lang w:eastAsia="zh-CN"/>
          </w:rPr>
          <w:t>(一)、经济评价财务测算</w:t>
        </w:r>
        <w:r>
          <w:tab/>
        </w:r>
        <w:r>
          <w:fldChar w:fldCharType="begin"/>
        </w:r>
        <w:r>
          <w:instrText xml:space="preserve"> PAGEREF _Toc5981 \h </w:instrText>
        </w:r>
        <w:r>
          <w:fldChar w:fldCharType="separate"/>
        </w:r>
        <w:r>
          <w:t>29</w:t>
        </w:r>
        <w:r>
          <w:fldChar w:fldCharType="end"/>
        </w:r>
      </w:hyperlink>
    </w:p>
    <w:p>
      <w:pPr>
        <w:pStyle w:val="TOC2"/>
        <w:tabs>
          <w:tab w:val="right" w:leader="dot" w:pos="8306"/>
        </w:tabs>
      </w:pPr>
      <w:hyperlink w:anchor="_Toc24572" w:history="1">
        <w:r>
          <w:rPr>
            <w:rFonts w:ascii="仿宋" w:eastAsia="仿宋" w:hAnsi="仿宋" w:cs="仿宋" w:hint="eastAsia"/>
            <w:lang w:eastAsia="zh-CN"/>
          </w:rPr>
          <w:t>(二)、绝缘漆项目盈利能力分析</w:t>
        </w:r>
        <w:r>
          <w:tab/>
        </w:r>
        <w:r>
          <w:fldChar w:fldCharType="begin"/>
        </w:r>
        <w:r>
          <w:instrText xml:space="preserve"> PAGEREF _Toc24572 \h </w:instrText>
        </w:r>
        <w:r>
          <w:fldChar w:fldCharType="separate"/>
        </w:r>
        <w:r>
          <w:t>31</w:t>
        </w:r>
        <w:r>
          <w:fldChar w:fldCharType="end"/>
        </w:r>
      </w:hyperlink>
    </w:p>
    <w:p>
      <w:pPr>
        <w:pStyle w:val="TOC1"/>
        <w:tabs>
          <w:tab w:val="right" w:leader="dot" w:pos="8306"/>
        </w:tabs>
      </w:pPr>
      <w:hyperlink w:anchor="_Toc6267" w:history="1">
        <w:r>
          <w:rPr>
            <w:rFonts w:ascii="仿宋" w:eastAsia="仿宋" w:hAnsi="仿宋" w:cs="仿宋" w:hint="eastAsia"/>
            <w:lang w:eastAsia="zh-CN"/>
          </w:rPr>
          <w:t>十、绝缘漆项目人力资源管理</w:t>
        </w:r>
        <w:r>
          <w:tab/>
        </w:r>
        <w:r>
          <w:fldChar w:fldCharType="begin"/>
        </w:r>
        <w:r>
          <w:instrText xml:space="preserve"> PAGEREF _Toc6267 \h </w:instrText>
        </w:r>
        <w:r>
          <w:fldChar w:fldCharType="separate"/>
        </w:r>
        <w:r>
          <w:t>31</w:t>
        </w:r>
        <w:r>
          <w:fldChar w:fldCharType="end"/>
        </w:r>
      </w:hyperlink>
    </w:p>
    <w:p>
      <w:pPr>
        <w:pStyle w:val="TOC2"/>
        <w:tabs>
          <w:tab w:val="right" w:leader="dot" w:pos="8306"/>
        </w:tabs>
      </w:pPr>
      <w:hyperlink w:anchor="_Toc29596" w:history="1">
        <w:r>
          <w:rPr>
            <w:rFonts w:ascii="仿宋" w:eastAsia="仿宋" w:hAnsi="仿宋" w:cs="仿宋" w:hint="eastAsia"/>
            <w:lang w:eastAsia="zh-CN"/>
          </w:rPr>
          <w:t>(一)、建立健全的预算管理制度</w:t>
        </w:r>
        <w:r>
          <w:tab/>
        </w:r>
        <w:r>
          <w:fldChar w:fldCharType="begin"/>
        </w:r>
        <w:r>
          <w:instrText xml:space="preserve"> PAGEREF _Toc29596 \h </w:instrText>
        </w:r>
        <w:r>
          <w:fldChar w:fldCharType="separate"/>
        </w:r>
        <w:r>
          <w:t>31</w:t>
        </w:r>
        <w:r>
          <w:fldChar w:fldCharType="end"/>
        </w:r>
      </w:hyperlink>
    </w:p>
    <w:p>
      <w:pPr>
        <w:pStyle w:val="TOC2"/>
        <w:tabs>
          <w:tab w:val="right" w:leader="dot" w:pos="8306"/>
        </w:tabs>
      </w:pPr>
      <w:hyperlink w:anchor="_Toc24910" w:history="1">
        <w:r>
          <w:rPr>
            <w:rFonts w:ascii="仿宋" w:eastAsia="仿宋" w:hAnsi="仿宋" w:cs="仿宋" w:hint="eastAsia"/>
            <w:lang w:eastAsia="zh-CN"/>
          </w:rPr>
          <w:t>(二)、加强资金流动监控</w:t>
        </w:r>
        <w:r>
          <w:tab/>
        </w:r>
        <w:r>
          <w:fldChar w:fldCharType="begin"/>
        </w:r>
        <w:r>
          <w:instrText xml:space="preserve"> PAGEREF _Toc24910 \h </w:instrText>
        </w:r>
        <w:r>
          <w:fldChar w:fldCharType="separate"/>
        </w:r>
        <w:r>
          <w:t>33</w:t>
        </w:r>
        <w:r>
          <w:fldChar w:fldCharType="end"/>
        </w:r>
      </w:hyperlink>
    </w:p>
    <w:p>
      <w:pPr>
        <w:pStyle w:val="TOC2"/>
        <w:tabs>
          <w:tab w:val="right" w:leader="dot" w:pos="8306"/>
        </w:tabs>
      </w:pPr>
      <w:hyperlink w:anchor="_Toc13354" w:history="1">
        <w:r>
          <w:rPr>
            <w:rFonts w:ascii="仿宋" w:eastAsia="仿宋" w:hAnsi="仿宋" w:cs="仿宋" w:hint="eastAsia"/>
            <w:lang w:eastAsia="zh-CN"/>
          </w:rPr>
          <w:t>(三)、制定完善的风险控制机制</w:t>
        </w:r>
        <w:r>
          <w:tab/>
        </w:r>
        <w:r>
          <w:fldChar w:fldCharType="begin"/>
        </w:r>
        <w:r>
          <w:instrText xml:space="preserve"> PAGEREF _Toc13354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00" w:history="1">
        <w:r>
          <w:rPr>
            <w:rFonts w:ascii="仿宋" w:eastAsia="仿宋" w:hAnsi="仿宋" w:cs="仿宋" w:hint="eastAsia"/>
            <w:lang w:eastAsia="zh-CN"/>
          </w:rPr>
          <w:t>(四)、优化成本管理</w:t>
        </w:r>
        <w:r>
          <w:tab/>
        </w:r>
        <w:r>
          <w:fldChar w:fldCharType="begin"/>
        </w:r>
        <w:r>
          <w:instrText xml:space="preserve"> PAGEREF _Toc23600 \h </w:instrText>
        </w:r>
        <w:r>
          <w:fldChar w:fldCharType="separate"/>
        </w:r>
        <w:r>
          <w:t>35</w:t>
        </w:r>
        <w:r>
          <w:fldChar w:fldCharType="end"/>
        </w:r>
      </w:hyperlink>
    </w:p>
    <w:p>
      <w:pPr>
        <w:pStyle w:val="TOC1"/>
        <w:tabs>
          <w:tab w:val="right" w:leader="dot" w:pos="8306"/>
        </w:tabs>
      </w:pPr>
      <w:hyperlink w:anchor="_Toc25859" w:history="1">
        <w:r>
          <w:rPr>
            <w:rFonts w:ascii="仿宋" w:eastAsia="仿宋" w:hAnsi="仿宋" w:cs="仿宋" w:hint="eastAsia"/>
            <w:lang w:eastAsia="zh-CN"/>
          </w:rPr>
          <w:t>十一、绝缘漆项目计划安排</w:t>
        </w:r>
        <w:r>
          <w:tab/>
        </w:r>
        <w:r>
          <w:fldChar w:fldCharType="begin"/>
        </w:r>
        <w:r>
          <w:instrText xml:space="preserve"> PAGEREF _Toc25859 \h </w:instrText>
        </w:r>
        <w:r>
          <w:fldChar w:fldCharType="separate"/>
        </w:r>
        <w:r>
          <w:t>37</w:t>
        </w:r>
        <w:r>
          <w:fldChar w:fldCharType="end"/>
        </w:r>
      </w:hyperlink>
    </w:p>
    <w:p>
      <w:pPr>
        <w:pStyle w:val="TOC2"/>
        <w:tabs>
          <w:tab w:val="right" w:leader="dot" w:pos="8306"/>
        </w:tabs>
      </w:pPr>
      <w:hyperlink w:anchor="_Toc24522" w:history="1">
        <w:r>
          <w:rPr>
            <w:rFonts w:ascii="仿宋" w:eastAsia="仿宋" w:hAnsi="仿宋" w:cs="仿宋" w:hint="eastAsia"/>
            <w:lang w:eastAsia="zh-CN"/>
          </w:rPr>
          <w:t>(一)、建设周期</w:t>
        </w:r>
        <w:r>
          <w:tab/>
        </w:r>
        <w:r>
          <w:fldChar w:fldCharType="begin"/>
        </w:r>
        <w:r>
          <w:instrText xml:space="preserve"> PAGEREF _Toc24522 \h </w:instrText>
        </w:r>
        <w:r>
          <w:fldChar w:fldCharType="separate"/>
        </w:r>
        <w:r>
          <w:t>37</w:t>
        </w:r>
        <w:r>
          <w:fldChar w:fldCharType="end"/>
        </w:r>
      </w:hyperlink>
    </w:p>
    <w:p>
      <w:pPr>
        <w:pStyle w:val="TOC2"/>
        <w:tabs>
          <w:tab w:val="right" w:leader="dot" w:pos="8306"/>
        </w:tabs>
      </w:pPr>
      <w:hyperlink w:anchor="_Toc10210" w:history="1">
        <w:r>
          <w:rPr>
            <w:rFonts w:ascii="仿宋" w:eastAsia="仿宋" w:hAnsi="仿宋" w:cs="仿宋" w:hint="eastAsia"/>
            <w:lang w:eastAsia="zh-CN"/>
          </w:rPr>
          <w:t>(二)、建设进度</w:t>
        </w:r>
        <w:r>
          <w:tab/>
        </w:r>
        <w:r>
          <w:fldChar w:fldCharType="begin"/>
        </w:r>
        <w:r>
          <w:instrText xml:space="preserve"> PAGEREF _Toc10210 \h </w:instrText>
        </w:r>
        <w:r>
          <w:fldChar w:fldCharType="separate"/>
        </w:r>
        <w:r>
          <w:t>37</w:t>
        </w:r>
        <w:r>
          <w:fldChar w:fldCharType="end"/>
        </w:r>
      </w:hyperlink>
    </w:p>
    <w:p>
      <w:pPr>
        <w:pStyle w:val="TOC2"/>
        <w:tabs>
          <w:tab w:val="right" w:leader="dot" w:pos="8306"/>
        </w:tabs>
      </w:pPr>
      <w:hyperlink w:anchor="_Toc32189" w:history="1">
        <w:r>
          <w:rPr>
            <w:rFonts w:ascii="仿宋" w:eastAsia="仿宋" w:hAnsi="仿宋" w:cs="仿宋" w:hint="eastAsia"/>
            <w:lang w:eastAsia="zh-CN"/>
          </w:rPr>
          <w:t>(三)、进度安排注意事项</w:t>
        </w:r>
        <w:r>
          <w:tab/>
        </w:r>
        <w:r>
          <w:fldChar w:fldCharType="begin"/>
        </w:r>
        <w:r>
          <w:instrText xml:space="preserve"> PAGEREF _Toc32189 \h </w:instrText>
        </w:r>
        <w:r>
          <w:fldChar w:fldCharType="separate"/>
        </w:r>
        <w:r>
          <w:t>38</w:t>
        </w:r>
        <w:r>
          <w:fldChar w:fldCharType="end"/>
        </w:r>
      </w:hyperlink>
    </w:p>
    <w:p>
      <w:pPr>
        <w:pStyle w:val="TOC2"/>
        <w:tabs>
          <w:tab w:val="right" w:leader="dot" w:pos="8306"/>
        </w:tabs>
      </w:pPr>
      <w:hyperlink w:anchor="_Toc11125" w:history="1">
        <w:r>
          <w:rPr>
            <w:rFonts w:ascii="仿宋" w:eastAsia="仿宋" w:hAnsi="仿宋" w:cs="仿宋" w:hint="eastAsia"/>
            <w:lang w:eastAsia="zh-CN"/>
          </w:rPr>
          <w:t>(四)、人力资源配置</w:t>
        </w:r>
        <w:r>
          <w:tab/>
        </w:r>
        <w:r>
          <w:fldChar w:fldCharType="begin"/>
        </w:r>
        <w:r>
          <w:instrText xml:space="preserve"> PAGEREF _Toc11125 \h </w:instrText>
        </w:r>
        <w:r>
          <w:fldChar w:fldCharType="separate"/>
        </w:r>
        <w:r>
          <w:t>40</w:t>
        </w:r>
        <w:r>
          <w:fldChar w:fldCharType="end"/>
        </w:r>
      </w:hyperlink>
    </w:p>
    <w:p>
      <w:pPr>
        <w:pStyle w:val="TOC1"/>
        <w:tabs>
          <w:tab w:val="right" w:leader="dot" w:pos="8306"/>
        </w:tabs>
      </w:pPr>
      <w:hyperlink w:anchor="_Toc10086" w:history="1">
        <w:r>
          <w:rPr>
            <w:rFonts w:ascii="仿宋" w:eastAsia="仿宋" w:hAnsi="仿宋" w:cs="仿宋" w:hint="eastAsia"/>
            <w:lang w:eastAsia="zh-CN"/>
          </w:rPr>
          <w:t>十二、绝缘漆项目财务管理</w:t>
        </w:r>
        <w:r>
          <w:tab/>
        </w:r>
        <w:r>
          <w:fldChar w:fldCharType="begin"/>
        </w:r>
        <w:r>
          <w:instrText xml:space="preserve"> PAGEREF _Toc10086 \h </w:instrText>
        </w:r>
        <w:r>
          <w:fldChar w:fldCharType="separate"/>
        </w:r>
        <w:r>
          <w:t>41</w:t>
        </w:r>
        <w:r>
          <w:fldChar w:fldCharType="end"/>
        </w:r>
      </w:hyperlink>
    </w:p>
    <w:p>
      <w:pPr>
        <w:pStyle w:val="TOC2"/>
        <w:tabs>
          <w:tab w:val="right" w:leader="dot" w:pos="8306"/>
        </w:tabs>
      </w:pPr>
      <w:hyperlink w:anchor="_Toc11129" w:history="1">
        <w:r>
          <w:rPr>
            <w:rFonts w:ascii="仿宋" w:eastAsia="仿宋" w:hAnsi="仿宋" w:cs="仿宋" w:hint="eastAsia"/>
            <w:lang w:eastAsia="zh-CN"/>
          </w:rPr>
          <w:t>(一)、资金需求大</w:t>
        </w:r>
        <w:r>
          <w:tab/>
        </w:r>
        <w:r>
          <w:fldChar w:fldCharType="begin"/>
        </w:r>
        <w:r>
          <w:instrText xml:space="preserve"> PAGEREF _Toc11129 \h </w:instrText>
        </w:r>
        <w:r>
          <w:fldChar w:fldCharType="separate"/>
        </w:r>
        <w:r>
          <w:t>41</w:t>
        </w:r>
        <w:r>
          <w:fldChar w:fldCharType="end"/>
        </w:r>
      </w:hyperlink>
    </w:p>
    <w:p>
      <w:pPr>
        <w:pStyle w:val="TOC2"/>
        <w:tabs>
          <w:tab w:val="right" w:leader="dot" w:pos="8306"/>
        </w:tabs>
      </w:pPr>
      <w:hyperlink w:anchor="_Toc25081" w:history="1">
        <w:r>
          <w:rPr>
            <w:rFonts w:ascii="仿宋" w:eastAsia="仿宋" w:hAnsi="仿宋" w:cs="仿宋" w:hint="eastAsia"/>
            <w:lang w:eastAsia="zh-CN"/>
          </w:rPr>
          <w:t>(二)、研发周期长</w:t>
        </w:r>
        <w:r>
          <w:tab/>
        </w:r>
        <w:r>
          <w:fldChar w:fldCharType="begin"/>
        </w:r>
        <w:r>
          <w:instrText xml:space="preserve"> PAGEREF _Toc25081 \h </w:instrText>
        </w:r>
        <w:r>
          <w:fldChar w:fldCharType="separate"/>
        </w:r>
        <w:r>
          <w:t>42</w:t>
        </w:r>
        <w:r>
          <w:fldChar w:fldCharType="end"/>
        </w:r>
      </w:hyperlink>
    </w:p>
    <w:p>
      <w:pPr>
        <w:pStyle w:val="TOC2"/>
        <w:tabs>
          <w:tab w:val="right" w:leader="dot" w:pos="8306"/>
        </w:tabs>
      </w:pPr>
      <w:hyperlink w:anchor="_Toc14078" w:history="1">
        <w:r>
          <w:rPr>
            <w:rFonts w:ascii="仿宋" w:eastAsia="仿宋" w:hAnsi="仿宋" w:cs="仿宋" w:hint="eastAsia"/>
            <w:lang w:eastAsia="zh-CN"/>
          </w:rPr>
          <w:t>(三)、市场风险大</w:t>
        </w:r>
        <w:r>
          <w:tab/>
        </w:r>
        <w:r>
          <w:fldChar w:fldCharType="begin"/>
        </w:r>
        <w:r>
          <w:instrText xml:space="preserve"> PAGEREF _Toc14078 \h </w:instrText>
        </w:r>
        <w:r>
          <w:fldChar w:fldCharType="separate"/>
        </w:r>
        <w:r>
          <w:t>43</w:t>
        </w:r>
        <w:r>
          <w:fldChar w:fldCharType="end"/>
        </w:r>
      </w:hyperlink>
    </w:p>
    <w:p>
      <w:pPr>
        <w:pStyle w:val="TOC2"/>
        <w:tabs>
          <w:tab w:val="right" w:leader="dot" w:pos="8306"/>
        </w:tabs>
      </w:pPr>
      <w:hyperlink w:anchor="_Toc19531" w:history="1">
        <w:r>
          <w:rPr>
            <w:rFonts w:ascii="仿宋" w:eastAsia="仿宋" w:hAnsi="仿宋" w:cs="仿宋" w:hint="eastAsia"/>
            <w:lang w:eastAsia="zh-CN"/>
          </w:rPr>
          <w:t>(四)、利润率高</w:t>
        </w:r>
        <w:r>
          <w:tab/>
        </w:r>
        <w:r>
          <w:fldChar w:fldCharType="begin"/>
        </w:r>
        <w:r>
          <w:instrText xml:space="preserve"> PAGEREF _Toc19531 \h </w:instrText>
        </w:r>
        <w:r>
          <w:fldChar w:fldCharType="separate"/>
        </w:r>
        <w:r>
          <w:t>46</w:t>
        </w:r>
        <w:r>
          <w:fldChar w:fldCharType="end"/>
        </w:r>
      </w:hyperlink>
    </w:p>
    <w:p>
      <w:pPr>
        <w:pStyle w:val="TOC1"/>
        <w:tabs>
          <w:tab w:val="right" w:leader="dot" w:pos="8306"/>
        </w:tabs>
      </w:pPr>
      <w:hyperlink w:anchor="_Toc5505" w:history="1">
        <w:r>
          <w:rPr>
            <w:rFonts w:ascii="仿宋" w:eastAsia="仿宋" w:hAnsi="仿宋" w:cs="仿宋" w:hint="eastAsia"/>
            <w:lang w:eastAsia="zh-CN"/>
          </w:rPr>
          <w:t>十三、绝缘漆项目实施保障措施</w:t>
        </w:r>
        <w:r>
          <w:tab/>
        </w:r>
        <w:r>
          <w:fldChar w:fldCharType="begin"/>
        </w:r>
        <w:r>
          <w:instrText xml:space="preserve"> PAGEREF _Toc5505 \h </w:instrText>
        </w:r>
        <w:r>
          <w:fldChar w:fldCharType="separate"/>
        </w:r>
        <w:r>
          <w:t>48</w:t>
        </w:r>
        <w:r>
          <w:fldChar w:fldCharType="end"/>
        </w:r>
      </w:hyperlink>
    </w:p>
    <w:p>
      <w:pPr>
        <w:pStyle w:val="TOC2"/>
        <w:tabs>
          <w:tab w:val="right" w:leader="dot" w:pos="8306"/>
        </w:tabs>
      </w:pPr>
      <w:hyperlink w:anchor="_Toc3067" w:history="1">
        <w:r>
          <w:rPr>
            <w:rFonts w:ascii="仿宋" w:eastAsia="仿宋" w:hAnsi="仿宋" w:cs="仿宋" w:hint="eastAsia"/>
            <w:lang w:eastAsia="zh-CN"/>
          </w:rPr>
          <w:t>(一)、绝缘漆项目实施保障机制</w:t>
        </w:r>
        <w:r>
          <w:tab/>
        </w:r>
        <w:r>
          <w:fldChar w:fldCharType="begin"/>
        </w:r>
        <w:r>
          <w:instrText xml:space="preserve"> PAGEREF _Toc3067 \h </w:instrText>
        </w:r>
        <w:r>
          <w:fldChar w:fldCharType="separate"/>
        </w:r>
        <w:r>
          <w:t>48</w:t>
        </w:r>
        <w:r>
          <w:fldChar w:fldCharType="end"/>
        </w:r>
      </w:hyperlink>
    </w:p>
    <w:p>
      <w:pPr>
        <w:pStyle w:val="TOC2"/>
        <w:tabs>
          <w:tab w:val="right" w:leader="dot" w:pos="8306"/>
        </w:tabs>
      </w:pPr>
      <w:hyperlink w:anchor="_Toc10735" w:history="1">
        <w:r>
          <w:rPr>
            <w:rFonts w:ascii="仿宋" w:eastAsia="仿宋" w:hAnsi="仿宋" w:cs="仿宋" w:hint="eastAsia"/>
            <w:lang w:eastAsia="zh-CN"/>
          </w:rPr>
          <w:t>(二)、绝缘漆项目法律合规要求</w:t>
        </w:r>
        <w:r>
          <w:tab/>
        </w:r>
        <w:r>
          <w:fldChar w:fldCharType="begin"/>
        </w:r>
        <w:r>
          <w:instrText xml:space="preserve"> PAGEREF _Toc10735 \h </w:instrText>
        </w:r>
        <w:r>
          <w:fldChar w:fldCharType="separate"/>
        </w:r>
        <w:r>
          <w:t>51</w:t>
        </w:r>
        <w:r>
          <w:fldChar w:fldCharType="end"/>
        </w:r>
      </w:hyperlink>
    </w:p>
    <w:p>
      <w:pPr>
        <w:pStyle w:val="TOC2"/>
        <w:tabs>
          <w:tab w:val="right" w:leader="dot" w:pos="8306"/>
        </w:tabs>
      </w:pPr>
      <w:hyperlink w:anchor="_Toc9437" w:history="1">
        <w:r>
          <w:rPr>
            <w:rFonts w:ascii="仿宋" w:eastAsia="仿宋" w:hAnsi="仿宋" w:cs="仿宋" w:hint="eastAsia"/>
            <w:lang w:eastAsia="zh-CN"/>
          </w:rPr>
          <w:t>(三)、绝缘漆项目合同管理与法律事务</w:t>
        </w:r>
        <w:r>
          <w:tab/>
        </w:r>
        <w:r>
          <w:fldChar w:fldCharType="begin"/>
        </w:r>
        <w:r>
          <w:instrText xml:space="preserve"> PAGEREF _Toc9437 \h </w:instrText>
        </w:r>
        <w:r>
          <w:fldChar w:fldCharType="separate"/>
        </w:r>
        <w:r>
          <w:t>55</w:t>
        </w:r>
        <w:r>
          <w:fldChar w:fldCharType="end"/>
        </w:r>
      </w:hyperlink>
    </w:p>
    <w:p>
      <w:pPr>
        <w:pStyle w:val="TOC2"/>
        <w:tabs>
          <w:tab w:val="right" w:leader="dot" w:pos="8306"/>
        </w:tabs>
      </w:pPr>
      <w:hyperlink w:anchor="_Toc27362" w:history="1">
        <w:r>
          <w:rPr>
            <w:rFonts w:ascii="仿宋" w:eastAsia="仿宋" w:hAnsi="仿宋" w:cs="仿宋" w:hint="eastAsia"/>
            <w:lang w:eastAsia="zh-CN"/>
          </w:rPr>
          <w:t>(四)、绝缘漆项目知识产权保护策略</w:t>
        </w:r>
        <w:r>
          <w:tab/>
        </w:r>
        <w:r>
          <w:fldChar w:fldCharType="begin"/>
        </w:r>
        <w:r>
          <w:instrText xml:space="preserve"> PAGEREF _Toc27362 \h </w:instrText>
        </w:r>
        <w:r>
          <w:fldChar w:fldCharType="separate"/>
        </w:r>
        <w:r>
          <w:t>61</w:t>
        </w:r>
        <w:r>
          <w:fldChar w:fldCharType="end"/>
        </w:r>
      </w:hyperlink>
    </w:p>
    <w:p>
      <w:pPr>
        <w:pStyle w:val="TOC1"/>
        <w:tabs>
          <w:tab w:val="right" w:leader="dot" w:pos="8306"/>
        </w:tabs>
      </w:pPr>
      <w:hyperlink w:anchor="_Toc5337" w:history="1">
        <w:r>
          <w:rPr>
            <w:rFonts w:ascii="仿宋" w:eastAsia="仿宋" w:hAnsi="仿宋" w:cs="仿宋" w:hint="eastAsia"/>
            <w:lang w:eastAsia="zh-CN"/>
          </w:rPr>
          <w:t>十四、营销与推广策略</w:t>
        </w:r>
        <w:r>
          <w:tab/>
        </w:r>
        <w:r>
          <w:fldChar w:fldCharType="begin"/>
        </w:r>
        <w:r>
          <w:instrText xml:space="preserve"> PAGEREF _Toc5337 \h </w:instrText>
        </w:r>
        <w:r>
          <w:fldChar w:fldCharType="separate"/>
        </w:r>
        <w:r>
          <w:t>64</w:t>
        </w:r>
        <w:r>
          <w:fldChar w:fldCharType="end"/>
        </w:r>
      </w:hyperlink>
    </w:p>
    <w:p>
      <w:pPr>
        <w:pStyle w:val="TOC2"/>
        <w:tabs>
          <w:tab w:val="right" w:leader="dot" w:pos="8306"/>
        </w:tabs>
      </w:pPr>
      <w:hyperlink w:anchor="_Toc397" w:history="1">
        <w:r>
          <w:rPr>
            <w:rFonts w:ascii="仿宋" w:eastAsia="仿宋" w:hAnsi="仿宋" w:cs="仿宋" w:hint="eastAsia"/>
            <w:lang w:eastAsia="zh-CN"/>
          </w:rPr>
          <w:t>(一)、产品/服务定位与特点</w:t>
        </w:r>
        <w:r>
          <w:tab/>
        </w:r>
        <w:r>
          <w:fldChar w:fldCharType="begin"/>
        </w:r>
        <w:r>
          <w:instrText xml:space="preserve"> PAGEREF _Toc397 \h </w:instrText>
        </w:r>
        <w:r>
          <w:fldChar w:fldCharType="separate"/>
        </w:r>
        <w:r>
          <w:t>64</w:t>
        </w:r>
        <w:r>
          <w:fldChar w:fldCharType="end"/>
        </w:r>
      </w:hyperlink>
    </w:p>
    <w:p>
      <w:pPr>
        <w:pStyle w:val="TOC2"/>
        <w:tabs>
          <w:tab w:val="right" w:leader="dot" w:pos="8306"/>
        </w:tabs>
      </w:pPr>
      <w:hyperlink w:anchor="_Toc8090" w:history="1">
        <w:r>
          <w:rPr>
            <w:rFonts w:ascii="仿宋" w:eastAsia="仿宋" w:hAnsi="仿宋" w:cs="仿宋" w:hint="eastAsia"/>
            <w:lang w:eastAsia="zh-CN"/>
          </w:rPr>
          <w:t>(二)、市场定位与竞争分析</w:t>
        </w:r>
        <w:r>
          <w:tab/>
        </w:r>
        <w:r>
          <w:fldChar w:fldCharType="begin"/>
        </w:r>
        <w:r>
          <w:instrText xml:space="preserve"> PAGEREF _Toc8090 \h </w:instrText>
        </w:r>
        <w:r>
          <w:fldChar w:fldCharType="separate"/>
        </w:r>
        <w:r>
          <w:t>65</w:t>
        </w:r>
        <w:r>
          <w:fldChar w:fldCharType="end"/>
        </w:r>
      </w:hyperlink>
    </w:p>
    <w:p>
      <w:pPr>
        <w:pStyle w:val="TOC2"/>
        <w:tabs>
          <w:tab w:val="right" w:leader="dot" w:pos="8306"/>
        </w:tabs>
      </w:pPr>
      <w:hyperlink w:anchor="_Toc27949" w:history="1">
        <w:r>
          <w:rPr>
            <w:rFonts w:ascii="仿宋" w:eastAsia="仿宋" w:hAnsi="仿宋" w:cs="仿宋" w:hint="eastAsia"/>
            <w:lang w:eastAsia="zh-CN"/>
          </w:rPr>
          <w:t>(三)、营销渠道与策略</w:t>
        </w:r>
        <w:r>
          <w:tab/>
        </w:r>
        <w:r>
          <w:fldChar w:fldCharType="begin"/>
        </w:r>
        <w:r>
          <w:instrText xml:space="preserve"> PAGEREF _Toc27949 \h </w:instrText>
        </w:r>
        <w:r>
          <w:fldChar w:fldCharType="separate"/>
        </w:r>
        <w:r>
          <w:t>66</w:t>
        </w:r>
        <w:r>
          <w:fldChar w:fldCharType="end"/>
        </w:r>
      </w:hyperlink>
    </w:p>
    <w:p>
      <w:pPr>
        <w:pStyle w:val="TOC2"/>
        <w:tabs>
          <w:tab w:val="right" w:leader="dot" w:pos="8306"/>
        </w:tabs>
      </w:pPr>
      <w:hyperlink w:anchor="_Toc20661" w:history="1">
        <w:r>
          <w:rPr>
            <w:rFonts w:ascii="仿宋" w:eastAsia="仿宋" w:hAnsi="仿宋" w:cs="仿宋" w:hint="eastAsia"/>
            <w:lang w:eastAsia="zh-CN"/>
          </w:rPr>
          <w:t>(四)、推广与宣传活动</w:t>
        </w:r>
        <w:r>
          <w:tab/>
        </w:r>
        <w:r>
          <w:fldChar w:fldCharType="begin"/>
        </w:r>
        <w:r>
          <w:instrText xml:space="preserve"> PAGEREF _Toc20661 \h </w:instrText>
        </w:r>
        <w:r>
          <w:fldChar w:fldCharType="separate"/>
        </w:r>
        <w:r>
          <w:t>68</w:t>
        </w:r>
        <w:r>
          <w:fldChar w:fldCharType="end"/>
        </w:r>
      </w:hyperlink>
    </w:p>
    <w:p>
      <w:pPr>
        <w:pStyle w:val="TOC1"/>
        <w:tabs>
          <w:tab w:val="right" w:leader="dot" w:pos="8306"/>
        </w:tabs>
      </w:pPr>
      <w:hyperlink w:anchor="_Toc14086" w:history="1">
        <w:r>
          <w:rPr>
            <w:rFonts w:ascii="仿宋" w:eastAsia="仿宋" w:hAnsi="仿宋" w:cs="仿宋" w:hint="eastAsia"/>
            <w:lang w:eastAsia="zh-CN"/>
          </w:rPr>
          <w:t>十五、绝缘漆项目治理与监督</w:t>
        </w:r>
        <w:r>
          <w:tab/>
        </w:r>
        <w:r>
          <w:fldChar w:fldCharType="begin"/>
        </w:r>
        <w:r>
          <w:instrText xml:space="preserve"> PAGEREF _Toc14086 \h </w:instrText>
        </w:r>
        <w:r>
          <w:fldChar w:fldCharType="separate"/>
        </w:r>
        <w:r>
          <w:t>73</w:t>
        </w:r>
        <w:r>
          <w:fldChar w:fldCharType="end"/>
        </w:r>
      </w:hyperlink>
    </w:p>
    <w:p>
      <w:pPr>
        <w:pStyle w:val="TOC2"/>
        <w:tabs>
          <w:tab w:val="right" w:leader="dot" w:pos="8306"/>
        </w:tabs>
      </w:pPr>
      <w:hyperlink w:anchor="_Toc12356" w:history="1">
        <w:r>
          <w:rPr>
            <w:rFonts w:ascii="仿宋" w:eastAsia="仿宋" w:hAnsi="仿宋" w:cs="仿宋" w:hint="eastAsia"/>
            <w:lang w:eastAsia="zh-CN"/>
          </w:rPr>
          <w:t>(一)、绝缘漆项目治理结构</w:t>
        </w:r>
        <w:r>
          <w:tab/>
        </w:r>
        <w:r>
          <w:fldChar w:fldCharType="begin"/>
        </w:r>
        <w:r>
          <w:instrText xml:space="preserve"> PAGEREF _Toc12356 \h </w:instrText>
        </w:r>
        <w:r>
          <w:fldChar w:fldCharType="separate"/>
        </w:r>
        <w:r>
          <w:t>73</w:t>
        </w:r>
        <w:r>
          <w:fldChar w:fldCharType="end"/>
        </w:r>
      </w:hyperlink>
    </w:p>
    <w:p>
      <w:pPr>
        <w:pStyle w:val="TOC2"/>
        <w:tabs>
          <w:tab w:val="right" w:leader="dot" w:pos="8306"/>
        </w:tabs>
      </w:pPr>
      <w:hyperlink w:anchor="_Toc25388" w:history="1">
        <w:r>
          <w:rPr>
            <w:rFonts w:ascii="仿宋" w:eastAsia="仿宋" w:hAnsi="仿宋" w:cs="仿宋" w:hint="eastAsia"/>
            <w:lang w:eastAsia="zh-CN"/>
          </w:rPr>
          <w:t>(二)、监督与审计</w:t>
        </w:r>
        <w:r>
          <w:tab/>
        </w:r>
        <w:r>
          <w:fldChar w:fldCharType="begin"/>
        </w:r>
        <w:r>
          <w:instrText xml:space="preserve"> PAGEREF _Toc25388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671"/>
      <w:r>
        <w:rPr>
          <w:rFonts w:ascii="仿宋" w:eastAsia="仿宋" w:hAnsi="仿宋" w:cs="仿宋" w:hint="eastAsia"/>
          <w:sz w:val="28"/>
          <w:lang w:eastAsia="zh-CN"/>
        </w:rPr>
        <w:t>一、绝缘漆项目建设背景及必要性分析</w:t>
      </w:r>
      <w:bookmarkEnd w:id="2"/>
    </w:p>
    <w:p>
      <w:pPr>
        <w:pStyle w:val="Heading2"/>
        <w:rPr>
          <w:rFonts w:ascii="仿宋" w:eastAsia="仿宋" w:hAnsi="仿宋" w:cs="仿宋" w:hint="eastAsia"/>
          <w:lang w:eastAsia="zh-CN"/>
        </w:rPr>
      </w:pPr>
      <w:bookmarkStart w:id="3" w:name="_Toc6555"/>
      <w:r>
        <w:rPr>
          <w:rFonts w:ascii="仿宋" w:eastAsia="仿宋" w:hAnsi="仿宋" w:cs="仿宋" w:hint="eastAsia"/>
          <w:lang w:eastAsia="zh-CN"/>
        </w:rPr>
        <w:t>(一)、绝缘漆项目背景分析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绝缘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我们的背景分析将深入挖掘当前行业的发展趋势，通过对竞争态势的全面审视，找到绝缘漆项目在这个潮流中的定位。同时，我们将关注行业内涌现的新兴机遇，以便绝缘漆项目更好地融入行业发展的潮流中。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绝缘漆项目提供了强大的发展动力。我们将聚焦于行业内最新的技术发展趋势，包括但不限于人工智能、大数据分析、物联网等领域。通过深度的技术研究，我们将确保绝缘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绝缘漆项目发展的源泉。我们将投入更多的精力对市场需求进行深入剖析，超越表面的需求，深入挖掘潜在的市场痛点和机遇。通过对市场需求的细致了解，绝缘漆项目将更有针对性地设计解决方案，满足市场的多样化需求，从而更好地促进绝缘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绝缘漆项目战略至关重要。我们将对竞争态势进行更为深入的分析，包括但不限于市场份额、产品特点、客户满意度等多个维度。通过深度的竞争分析，绝缘漆项目将能够更准确地把握市场脉搏，制定具有竞争力的绝缘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绝缘漆项目的发展具有直接的影响。我们将进行更为全面的法规和政策分析，了解行业发展中的潜在法律风险和合规挑战。通过充分了解和遵守相关法规，绝缘漆项目将确保在法律框架内合法合规运营，为绝缘漆项目的稳健发展提供有力支持。</w:t>
      </w:r>
    </w:p>
    <w:p>
      <w:pPr>
        <w:pStyle w:val="Heading2"/>
        <w:ind w:firstLine="560" w:firstLineChars="200"/>
        <w:rPr>
          <w:rFonts w:ascii="仿宋" w:eastAsia="仿宋" w:hAnsi="仿宋" w:cs="仿宋" w:hint="eastAsia"/>
          <w:sz w:val="28"/>
          <w:lang w:eastAsia="zh-CN"/>
        </w:rPr>
      </w:pPr>
      <w:bookmarkStart w:id="4" w:name="_Toc31221"/>
      <w:r>
        <w:rPr>
          <w:rFonts w:ascii="仿宋" w:eastAsia="仿宋" w:hAnsi="仿宋" w:cs="仿宋" w:hint="eastAsia"/>
          <w:sz w:val="28"/>
          <w:lang w:eastAsia="zh-CN"/>
        </w:rPr>
        <w:t>(二)、绝缘漆项目建设必要性分析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建设的迫切性源于对行业发展趋势的深刻洞察。我们正处于一个行业变革的时代，科技创新、数字化转型成为企业发展的关键动力。绝缘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建设不仅仅是为了跟上潮流，更是为了通过技术创新推动企业的持续发展。通过引入先进的技术和解决方案，绝缘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绝缘漆项目的建设成为必然选择，通过提高产品质量、拓展服务领域，从而在竞争中获得更多的机会。绝缘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绝缘漆项目建设的必要性体现在对客户需求更精准的满足。通过绝缘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建设的背后是对企业持续创新的追求。只有通过不断创新，企业才能在竞争中立于不败之地。绝缘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811"/>
      <w:r>
        <w:rPr>
          <w:rFonts w:ascii="仿宋" w:eastAsia="仿宋" w:hAnsi="仿宋" w:cs="仿宋" w:hint="eastAsia"/>
          <w:sz w:val="28"/>
          <w:lang w:eastAsia="zh-CN"/>
        </w:rPr>
        <w:t>二、绝缘漆项目绩效评估</w:t>
      </w:r>
      <w:bookmarkEnd w:id="5"/>
    </w:p>
    <w:p>
      <w:pPr>
        <w:pStyle w:val="Heading2"/>
        <w:rPr>
          <w:rFonts w:ascii="仿宋" w:eastAsia="仿宋" w:hAnsi="仿宋" w:cs="仿宋" w:hint="eastAsia"/>
          <w:lang w:eastAsia="zh-CN"/>
        </w:rPr>
      </w:pPr>
      <w:bookmarkStart w:id="6" w:name="_Toc2072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在绝缘漆项目中，我们设计了一套全面的绩效评估指标，以确保绝缘漆项目的可控和成功交付。这些指标跨足绝缘漆项目目标、成本、进度和质量等多个维度，为我们提供了全面洞察绝缘漆项目的健康状况。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目标达成率是我们关注的首要指标。我们设定了明确的目标，并通过定期监测和评估，迅速发现并应对潜在的目标偏差。这为绝缘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成本绩效是另一个核心关注点。通过实际成本与预算成本的对比分析，我们深入了解成本差异的原因，及时调整资源分配，保持绝缘漆项目在经济效益方面的合理水平。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进度作为关键的绩效指标之一，得到了精心的关注。我们制定了详细的绝缘漆项目进度计划，并设立了进度符合度指标，确保实际进度与计划进度保持一致。这使我们能够快速发现和解决潜在的进度问题，保持绝缘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绝缘漆项目绩效的不可或缺的一环。我们引入了一系列的质量标准和客户满意度指标，以确保绝缘漆项目交付的成果在质量上达到或超越预期水平。通过持续监测这些指标，我们努力提升绝缘漆项目整体质量水平，为绝缘漆项目的成功交付提供有力保障。通过这些科学且全面的绩效评估，我们能够更好地引导绝缘漆项目的持续改进，确保绝缘漆项目目标的顺利达成。</w:t>
      </w:r>
    </w:p>
    <w:p>
      <w:pPr>
        <w:pStyle w:val="Heading2"/>
        <w:ind w:firstLine="560" w:firstLineChars="200"/>
        <w:rPr>
          <w:rFonts w:ascii="仿宋" w:eastAsia="仿宋" w:hAnsi="仿宋" w:cs="仿宋" w:hint="eastAsia"/>
          <w:sz w:val="28"/>
          <w:lang w:eastAsia="zh-CN"/>
        </w:rPr>
      </w:pPr>
      <w:bookmarkStart w:id="7" w:name="_Toc2495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绩效评估是绝缘漆项目中的关键环节，为确保绝缘漆项目达到预期目标，我们采用了多层次、多维度的绩效评估方法。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绝缘漆项目的战略目标对齐，确保每个决策和行动都与绝缘漆项目整体目标保持一致。团队会定期召开战略对齐会议，审视当前工作与绝缘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绝缘漆项目进度、质量、成本和风险等方面。这些指标通过数据收集和分析，为绝缘漆项目管理团队提供了客观的评估依据。例如，我们通过绝缘漆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绩效评估不仅仅停留在绝缘漆项目内部，还考虑了绝缘漆项目对外部环境的影响。我们定期进行干系人满意度调查，以了解各利益相关方对绝缘漆项目的期望和满意度，并及时做出调整。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这种多层次、多角度的绩效评估方法，使得我们能够全面了解绝缘漆项目的运行状态，及时做出调整，确保绝缘漆项目在不断变化的环境中保持稳健前行。</w:t>
      </w:r>
    </w:p>
    <w:p>
      <w:pPr>
        <w:pStyle w:val="Heading2"/>
        <w:ind w:firstLine="560" w:firstLineChars="200"/>
        <w:rPr>
          <w:rFonts w:ascii="仿宋" w:eastAsia="仿宋" w:hAnsi="仿宋" w:cs="仿宋" w:hint="eastAsia"/>
          <w:sz w:val="28"/>
          <w:lang w:eastAsia="zh-CN"/>
        </w:rPr>
      </w:pPr>
      <w:bookmarkStart w:id="8" w:name="_Toc2453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为了确保绝缘漆项目的有效管理和不断优化，我们采用了精心设计的绩效评估周期。这个周期旨在实现灵活、实时和全面的评估，以适应绝缘漆项目执行中的各种挑战。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绝缘漆项目的不同需求，分为短期、中期和长期。短期评估关注每个迭代或工作周期，以及时发现和解决当前任务中的问题。中期评估涵盖几个迭代，深入了解整体绝缘漆项目的趋势和性能。长期评估则着眼于整个绝缘漆项目阶段，确保绝缘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绝缘漆项目管理工具和协作平台，团队成员能够随时更新和分享绝缘漆项目数据。这种实时性的反馈机制使我们能够及时察觉潜在问题，快速调整，保持绝缘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绝缘漆项目的决策制定密不可分。每个周期的绝缘漆项目回顾会议成为集体总结经验、识别问题深层次原因并找到创新解决方案的平台。这种定期的反思与调整机制使绝缘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880"/>
      <w:r>
        <w:rPr>
          <w:rFonts w:ascii="仿宋" w:eastAsia="仿宋" w:hAnsi="仿宋" w:cs="仿宋" w:hint="eastAsia"/>
          <w:sz w:val="28"/>
          <w:lang w:eastAsia="zh-CN"/>
        </w:rPr>
        <w:t>三、绝缘漆项目选址可行性分析</w:t>
      </w:r>
      <w:bookmarkEnd w:id="9"/>
    </w:p>
    <w:p>
      <w:pPr>
        <w:pStyle w:val="Heading2"/>
        <w:rPr>
          <w:rFonts w:ascii="仿宋" w:eastAsia="仿宋" w:hAnsi="仿宋" w:cs="仿宋" w:hint="eastAsia"/>
          <w:lang w:eastAsia="zh-CN"/>
        </w:rPr>
      </w:pPr>
      <w:bookmarkStart w:id="10" w:name="_Toc23309"/>
      <w:r>
        <w:rPr>
          <w:rFonts w:ascii="仿宋" w:eastAsia="仿宋" w:hAnsi="仿宋" w:cs="仿宋" w:hint="eastAsia"/>
          <w:lang w:eastAsia="zh-CN"/>
        </w:rPr>
        <w:t>(一)、绝缘漆项目选址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该绝缘漆项目选址位于XX省XX市XX区XXX街道</w:t>
      </w:r>
    </w:p>
    <w:p>
      <w:pPr>
        <w:pStyle w:val="Heading2"/>
        <w:ind w:firstLine="560" w:firstLineChars="200"/>
        <w:rPr>
          <w:rFonts w:ascii="仿宋" w:eastAsia="仿宋" w:hAnsi="仿宋" w:cs="仿宋" w:hint="eastAsia"/>
          <w:sz w:val="28"/>
          <w:lang w:eastAsia="zh-CN"/>
        </w:rPr>
      </w:pPr>
      <w:bookmarkStart w:id="11" w:name="_Toc2439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绝缘漆项目的征地面积将根据绝缘漆项目的实际规模和需求进行精确规划。具体面积XXX平方米，旨在确保绝缘漆项目不仅能够满足当前的发展需求，还能够预留空间以适应未来的扩展。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净用地面积是在征地面积基础上去除不可利用面积后的实际可开发用地。具体面积XXX平方米，考虑到环保、交通、安全等多方面因素，以确保绝缘漆项目在整体利用效率上达到最优。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建筑面积： 绝缘漆项目计划建设的建筑总规模具体面积XXX平方米。这一规模的确定综合考虑了绝缘漆项目的性质、规模，以及城市规划的相关要求，确保建筑布局与周边环境协调一致。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绿地率是绝缘漆项目用地中被规划为绿地的比例。具体面积XXX平方米，旨在通过合理规划绿地，改善绝缘漆项目周边环境，提升居民生活质量，并符合城市整体绿化规划。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容积率是用地上可以建设的建筑总体积与用地面积之比。具体面积XXX，通过合理的容积率规划，确保绝缘漆项目建筑规模与周边环境和谐共生。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确保绝缘漆项目选址与当地城市规划相一致，具体面积XXX平方米。通过与城市规划部门深入沟通，确保绝缘漆项目不仅符合城市的整体发展方向，还能够融入城市的发展布局，为城市的长远发展贡献力量。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充分了解并确保绝缘漆项目选址符合当地产业政策，具体面积XXX平方米。这包括绝缘漆项目对当地经济的促进作用，以及对相关产业的带动效应，确保绝缘漆项目与地方政府的产业政策保持一致，促进共赢合作。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用地总体要求必须符合环保和可持续发展的原则，具体面积XXX平方米。通过采用绿色建筑设计、节能减排等措施，确保绝缘漆项目在建设和运营过程中对环境的影响最小化，达到可持续发展的要求。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确保绝缘漆项目选址具备必要的公共设施配套，具体面积XXX平方米。这包括交通便利性、教育、医疗等基础设施，以提高居民生活品质，使得绝缘漆项目选址更具吸引力。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考虑用地总体要求对当地社会稳定性的影响，具体面积XXX平方米。通过深入了解当地社区反馈，确保绝缘漆项目的选址和建设过程对当地社会和谐稳定产生积极作用。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绝缘漆项目选址不仅符合法规和规划，还在实际操作中具有可行性。这一全面规划将为绝缘漆项目的成功实施提供坚实的基础，确保绝缘漆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129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绝缘漆项目的设备规划和空间设计中，我们将采取灵活设备布局的措施。设备布局将根据实际需求进行灵活设计，避免不必要的浪费。通过合理规划设备摆放位置，我们将提高设备的利用率，减少设备间距，以确保绝缘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绝缘漆项目内部引入共享设施的概念，例如共享会议室、办公区等。通过这种方式，我们可以减少对资源的重复建设，提高资源共享效率，从而减小绝缘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931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绝缘漆项目的总图布置中，我们将不同功能区域进行明确的规划，以最大程度满足绝缘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172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我们首先关注市场因素，包括潜在客户分布、竞争对手位置、市场需求等。通过深入的市场调研，我们能够更准确地评估选址对于市场开拓和产品销售的影响，确保绝缘漆项目能够在有利的市场环境中蓬勃发展。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绝缘漆项目对环境的影响是综合评价的重要因素之一。我们将详细考虑选址周边的自然环境、生态保护区、水源地等情况，确保绝缘漆项目的建设和运营对环境影响最小化，并符合当地的环保法规标准。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对选址的评价还需充分考虑当地政府的产业政策和法规。我们将详细了解绝缘漆项目所在地的相关政策，确保绝缘漆项目的规划和运营与当地法规相符，降低不必要的法律风险。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考虑到社会稳定性对企业运营的重要性，我们将评估选址地区的社会安全情况、劳工关系、社区反馈等方面，以确保绝缘漆项目的建设和运营不会受到社会稳定性的负面影响。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最后，我们将综合考虑用地成本，包括土地购置费用、土地开发成本等。通过对用地成本的详细评估，我们能够做出更为精确的经济效益分析，为绝缘漆项目的投资决策提供有力支持。</w:t>
      </w:r>
    </w:p>
    <w:p>
      <w:pPr>
        <w:pStyle w:val="Heading1"/>
        <w:ind w:firstLine="560" w:firstLineChars="200"/>
        <w:rPr>
          <w:rFonts w:ascii="仿宋" w:eastAsia="仿宋" w:hAnsi="仿宋" w:cs="仿宋" w:hint="eastAsia"/>
          <w:sz w:val="28"/>
          <w:lang w:eastAsia="zh-CN"/>
        </w:rPr>
      </w:pPr>
      <w:bookmarkStart w:id="15" w:name="_Toc20793"/>
      <w:r>
        <w:rPr>
          <w:rFonts w:ascii="仿宋" w:eastAsia="仿宋" w:hAnsi="仿宋" w:cs="仿宋" w:hint="eastAsia"/>
          <w:sz w:val="28"/>
          <w:lang w:eastAsia="zh-CN"/>
        </w:rPr>
        <w:t>四、绝缘漆项目可持续发展</w:t>
      </w:r>
      <w:bookmarkEnd w:id="15"/>
    </w:p>
    <w:p>
      <w:pPr>
        <w:pStyle w:val="Heading2"/>
        <w:rPr>
          <w:rFonts w:ascii="仿宋" w:eastAsia="仿宋" w:hAnsi="仿宋" w:cs="仿宋" w:hint="eastAsia"/>
          <w:lang w:eastAsia="zh-CN"/>
        </w:rPr>
      </w:pPr>
      <w:bookmarkStart w:id="16" w:name="_Toc2512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漆项目中，绝缘漆项目团队着眼于未来，明确了可持续发展的战略方向。制定的具体可持续发展目标包括降低资源使用、采用环保技术、最大化社会效益等。这一步骤不仅有助于绝缘漆项目在环保和社会责任方面达到最高标准，也为未来提供了明确的指引，确保绝缘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可持续实践的融入绝缘漆项目管理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绝缘漆项目管理周期。从绝缘漆项目规划开始，绝缘漆项目团队就考虑了环境和社会的因素。在执行阶段，绝缘漆项目团队积极推动绿色技术的应用，优化资源利用。此外，关注员工的社会责任，通过培训和沟通活动提高员工对可持续发展的认知，使他们能够在日常工作中践行可持续实践。这些举措不仅为绝缘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34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扎根于绝缘漆项目的可持续发展理念，我们深信环保与社会责任是绝缘漆项目成功的关键支柱。在绝缘漆项目的每一步，我们都致力于通过创新和实践，履行对环境和社会的坚定责任。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团队通过引入先进的环保技术、建立高效的废物处理系统以及推动能源节约措施，积极履行环保责任。定期的环保监测和评估确保绝缘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绝缘漆项目不仅致力于自身可持续发展，还注重对社会的回馈。通过支持社区绝缘漆项目、参与慈善事业、提供培训机会等方式，绝缘漆项目积极履行社会责任。与当地社区建立积极互动，关注员工的工作与生活平衡，以及员工的身心健康，是绝缘漆项目在社会责任层面的关键举措。这样的实践不仅增强了绝缘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7833"/>
      <w:r>
        <w:rPr>
          <w:rFonts w:ascii="仿宋" w:eastAsia="仿宋" w:hAnsi="仿宋" w:cs="仿宋" w:hint="eastAsia"/>
          <w:sz w:val="28"/>
          <w:lang w:eastAsia="zh-CN"/>
        </w:rPr>
        <w:t>五、绝缘漆项目危机管理</w:t>
      </w:r>
      <w:bookmarkEnd w:id="18"/>
    </w:p>
    <w:p>
      <w:pPr>
        <w:pStyle w:val="Heading2"/>
        <w:rPr>
          <w:rFonts w:ascii="仿宋" w:eastAsia="仿宋" w:hAnsi="仿宋" w:cs="仿宋" w:hint="eastAsia"/>
          <w:lang w:eastAsia="zh-CN"/>
        </w:rPr>
      </w:pPr>
      <w:bookmarkStart w:id="19" w:name="_Toc1446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绝缘漆项目危机管理中，危机预警与识别是确保绝缘漆项目稳健运行的核心步骤。通过建立全面的监测机制，绝缘漆项目团队旨在及时发现和理解潜在的风险和危机因素，以便采取及时的预防和应对措施，确保绝缘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首先，通过深入的风险评估，绝缘漆项目团队全面分析了整个绝缘漆项目和各个阶段可能存在的威胁。这包括准确评估每个潜在风险的发生概率和可能影响的程度，为后续危机预警提供了有力支持。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绝缘漆项目团队着重于明确定义绝缘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绝缘漆项目进展的持续监控，团队能够及时发现潜在问题并作出迅速反应。绝缘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https://d.book118.com/848116023055006031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0B2633"/>
    <w:rsid w:val="770B26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16023055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2024-01-24T22:18:00Z</dcterms:created>
  <dcterms:modified xsi:type="dcterms:W3CDTF">2024-01-24T22:18:47Z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2DCE0578D957409D88247584188C2766_11</vt:lpwstr>
  </property>
  <property fmtid="{D5CDD505-2E9C-101B-9397-08002B2CF9AE}" pid="3" name="KSOProductBuildVer">
    <vt:lpwstr>2052-12.1.0.16120</vt:lpwstr>
  </property>
</Properties>
</file>